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D12C0" w14:textId="77777777" w:rsidR="00057DA1" w:rsidRPr="00885F1D" w:rsidRDefault="00057DA1" w:rsidP="00057DA1">
      <w:pPr>
        <w:pStyle w:val="ConsPlusNormal"/>
        <w:jc w:val="center"/>
      </w:pPr>
      <w:r w:rsidRPr="00885F1D">
        <w:t>ОТЧЕТ ЭМИТЕНТА ЭМИССИОННЫХ ЦЕННЫХ БУМАГ</w:t>
      </w:r>
    </w:p>
    <w:p w14:paraId="39650939" w14:textId="77777777" w:rsidR="00057DA1" w:rsidRPr="00885F1D" w:rsidRDefault="00057DA1" w:rsidP="00057DA1">
      <w:pPr>
        <w:pStyle w:val="ConsPlusNormal"/>
        <w:jc w:val="center"/>
      </w:pPr>
    </w:p>
    <w:tbl>
      <w:tblPr>
        <w:tblStyle w:val="ac"/>
        <w:tblW w:w="0" w:type="auto"/>
        <w:tblInd w:w="1134" w:type="dxa"/>
        <w:tblBorders>
          <w:top w:val="none" w:sz="0" w:space="0" w:color="auto"/>
          <w:left w:val="none" w:sz="0" w:space="0" w:color="auto"/>
          <w:right w:val="none" w:sz="0" w:space="0" w:color="auto"/>
        </w:tblBorders>
        <w:tblLook w:val="04A0" w:firstRow="1" w:lastRow="0" w:firstColumn="1" w:lastColumn="0" w:noHBand="0" w:noVBand="1"/>
      </w:tblPr>
      <w:tblGrid>
        <w:gridCol w:w="7371"/>
      </w:tblGrid>
      <w:tr w:rsidR="00057DA1" w:rsidRPr="00885F1D" w14:paraId="79CCFEAA" w14:textId="77777777" w:rsidTr="00F9646C">
        <w:tc>
          <w:tcPr>
            <w:tcW w:w="7371" w:type="dxa"/>
          </w:tcPr>
          <w:p w14:paraId="741F8F65" w14:textId="77777777" w:rsidR="00057DA1" w:rsidRPr="00885F1D" w:rsidRDefault="00057DA1" w:rsidP="00F9646C">
            <w:pPr>
              <w:pStyle w:val="ConsPlusNormal"/>
              <w:jc w:val="center"/>
              <w:rPr>
                <w:b/>
              </w:rPr>
            </w:pPr>
            <w:r w:rsidRPr="00885F1D">
              <w:rPr>
                <w:b/>
              </w:rPr>
              <w:t>Публичное акционерное общество «М.видео»</w:t>
            </w:r>
          </w:p>
        </w:tc>
      </w:tr>
    </w:tbl>
    <w:p w14:paraId="4852AC07" w14:textId="77777777" w:rsidR="00057DA1" w:rsidRPr="00885F1D" w:rsidRDefault="00057DA1" w:rsidP="00057DA1">
      <w:pPr>
        <w:pStyle w:val="ConsPlusNormal"/>
        <w:jc w:val="center"/>
        <w:rPr>
          <w:sz w:val="20"/>
          <w:szCs w:val="20"/>
        </w:rPr>
      </w:pPr>
      <w:r w:rsidRPr="00885F1D">
        <w:rPr>
          <w:sz w:val="20"/>
          <w:szCs w:val="20"/>
        </w:rPr>
        <w:t>(полное фирменное наименование эмитента)</w:t>
      </w:r>
    </w:p>
    <w:p w14:paraId="269E7484" w14:textId="77777777" w:rsidR="00057DA1" w:rsidRPr="00885F1D" w:rsidRDefault="00057DA1" w:rsidP="00057DA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020"/>
        <w:gridCol w:w="2608"/>
        <w:gridCol w:w="1474"/>
      </w:tblGrid>
      <w:tr w:rsidR="00057DA1" w:rsidRPr="00885F1D" w14:paraId="1F844118" w14:textId="77777777" w:rsidTr="00F9646C">
        <w:tc>
          <w:tcPr>
            <w:tcW w:w="4989" w:type="dxa"/>
            <w:gridSpan w:val="2"/>
          </w:tcPr>
          <w:p w14:paraId="27E8BBFA" w14:textId="77777777" w:rsidR="00057DA1" w:rsidRPr="00885F1D" w:rsidRDefault="00057DA1" w:rsidP="00F9646C">
            <w:pPr>
              <w:pStyle w:val="ConsPlusNormal"/>
              <w:ind w:left="3396"/>
            </w:pPr>
            <w:r w:rsidRPr="00885F1D">
              <w:t>Код эмитента:</w:t>
            </w:r>
          </w:p>
        </w:tc>
        <w:tc>
          <w:tcPr>
            <w:tcW w:w="4082"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948"/>
            </w:tblGrid>
            <w:tr w:rsidR="00057DA1" w:rsidRPr="00885F1D" w14:paraId="210B8896" w14:textId="77777777" w:rsidTr="00F9646C">
              <w:tc>
                <w:tcPr>
                  <w:tcW w:w="3948" w:type="dxa"/>
                </w:tcPr>
                <w:p w14:paraId="26803F5D" w14:textId="77777777" w:rsidR="00057DA1" w:rsidRPr="00885F1D" w:rsidRDefault="00057DA1" w:rsidP="00F9646C">
                  <w:pPr>
                    <w:pStyle w:val="ConsPlusNormal"/>
                    <w:jc w:val="center"/>
                    <w:rPr>
                      <w:b/>
                    </w:rPr>
                  </w:pPr>
                  <w:bookmarkStart w:id="0" w:name="_Hlk90901104"/>
                  <w:r w:rsidRPr="00885F1D">
                    <w:rPr>
                      <w:b/>
                      <w:color w:val="000000"/>
                      <w:shd w:val="clear" w:color="auto" w:fill="FFFFFF"/>
                    </w:rPr>
                    <w:t>11700-A</w:t>
                  </w:r>
                </w:p>
              </w:tc>
            </w:tr>
          </w:tbl>
          <w:p w14:paraId="5283A600" w14:textId="77777777" w:rsidR="00057DA1" w:rsidRPr="00885F1D" w:rsidRDefault="00057DA1" w:rsidP="00F9646C">
            <w:pPr>
              <w:pStyle w:val="ConsPlusNormal"/>
              <w:jc w:val="center"/>
              <w:rPr>
                <w:sz w:val="20"/>
                <w:szCs w:val="20"/>
              </w:rPr>
            </w:pPr>
            <w:r w:rsidRPr="00885F1D">
              <w:rPr>
                <w:sz w:val="20"/>
                <w:szCs w:val="20"/>
              </w:rPr>
              <w:t xml:space="preserve"> (уникальный код эмитента)</w:t>
            </w:r>
            <w:bookmarkEnd w:id="0"/>
          </w:p>
        </w:tc>
      </w:tr>
      <w:tr w:rsidR="00057DA1" w:rsidRPr="00885F1D" w14:paraId="2D1D904C" w14:textId="77777777" w:rsidTr="00F9646C">
        <w:tc>
          <w:tcPr>
            <w:tcW w:w="3969" w:type="dxa"/>
          </w:tcPr>
          <w:p w14:paraId="2FC1E932" w14:textId="77777777" w:rsidR="00057DA1" w:rsidRPr="00885F1D" w:rsidRDefault="00057DA1" w:rsidP="00F9646C">
            <w:pPr>
              <w:pStyle w:val="ConsPlusNormal"/>
              <w:ind w:left="3396"/>
            </w:pPr>
            <w:r w:rsidRPr="00885F1D">
              <w:t>ЗА</w:t>
            </w:r>
          </w:p>
        </w:tc>
        <w:tc>
          <w:tcPr>
            <w:tcW w:w="3628" w:type="dxa"/>
            <w:gridSpan w:val="2"/>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494"/>
            </w:tblGrid>
            <w:tr w:rsidR="00057DA1" w:rsidRPr="00885F1D" w14:paraId="748C8F21" w14:textId="77777777" w:rsidTr="00F9646C">
              <w:tc>
                <w:tcPr>
                  <w:tcW w:w="3494" w:type="dxa"/>
                </w:tcPr>
                <w:p w14:paraId="3D1BF4D6" w14:textId="77777777" w:rsidR="00057DA1" w:rsidRPr="00885F1D" w:rsidRDefault="00057DA1" w:rsidP="00F9646C">
                  <w:pPr>
                    <w:pStyle w:val="ConsPlusNormal"/>
                    <w:jc w:val="center"/>
                    <w:rPr>
                      <w:b/>
                    </w:rPr>
                  </w:pPr>
                  <w:r>
                    <w:rPr>
                      <w:b/>
                    </w:rPr>
                    <w:t>12</w:t>
                  </w:r>
                  <w:r w:rsidRPr="00885F1D">
                    <w:rPr>
                      <w:b/>
                    </w:rPr>
                    <w:t xml:space="preserve"> месяцев 202</w:t>
                  </w:r>
                  <w:r>
                    <w:rPr>
                      <w:b/>
                    </w:rPr>
                    <w:t>3</w:t>
                  </w:r>
                  <w:r w:rsidRPr="00885F1D">
                    <w:rPr>
                      <w:b/>
                    </w:rPr>
                    <w:t xml:space="preserve"> года</w:t>
                  </w:r>
                </w:p>
              </w:tc>
            </w:tr>
          </w:tbl>
          <w:p w14:paraId="4F5BD993" w14:textId="77777777" w:rsidR="00057DA1" w:rsidRPr="00885F1D" w:rsidRDefault="00057DA1" w:rsidP="00F9646C">
            <w:pPr>
              <w:pStyle w:val="ConsPlusNormal"/>
              <w:jc w:val="center"/>
              <w:rPr>
                <w:sz w:val="20"/>
                <w:szCs w:val="20"/>
              </w:rPr>
            </w:pPr>
            <w:r w:rsidRPr="00885F1D">
              <w:rPr>
                <w:sz w:val="20"/>
                <w:szCs w:val="20"/>
              </w:rPr>
              <w:t xml:space="preserve"> (отчетный период, за который составлен отчет эмитента)</w:t>
            </w:r>
          </w:p>
        </w:tc>
        <w:tc>
          <w:tcPr>
            <w:tcW w:w="1474" w:type="dxa"/>
          </w:tcPr>
          <w:p w14:paraId="11B6CE85" w14:textId="77777777" w:rsidR="00057DA1" w:rsidRPr="00885F1D" w:rsidRDefault="00057DA1" w:rsidP="00F9646C">
            <w:pPr>
              <w:pStyle w:val="ConsPlusNormal"/>
            </w:pPr>
          </w:p>
        </w:tc>
      </w:tr>
    </w:tbl>
    <w:p w14:paraId="62356E20" w14:textId="77777777" w:rsidR="00057DA1" w:rsidRPr="00885F1D" w:rsidRDefault="00057DA1" w:rsidP="00057DA1">
      <w:pPr>
        <w:pStyle w:val="ConsPlusNormal"/>
        <w:ind w:firstLine="540"/>
        <w:jc w:val="both"/>
      </w:pPr>
    </w:p>
    <w:p w14:paraId="36CEBC82" w14:textId="77777777" w:rsidR="00057DA1" w:rsidRPr="00885F1D" w:rsidRDefault="00057DA1" w:rsidP="00057DA1">
      <w:pPr>
        <w:pStyle w:val="ConsPlusNormal"/>
        <w:jc w:val="center"/>
      </w:pPr>
      <w:r w:rsidRPr="00885F1D">
        <w:t>Информация,</w:t>
      </w:r>
    </w:p>
    <w:p w14:paraId="34229CDF" w14:textId="77777777" w:rsidR="00057DA1" w:rsidRPr="00885F1D" w:rsidRDefault="00057DA1" w:rsidP="00057DA1">
      <w:pPr>
        <w:pStyle w:val="ConsPlusNormal"/>
        <w:jc w:val="center"/>
      </w:pPr>
      <w:r w:rsidRPr="00885F1D">
        <w:t>содержащаяся в настоящем отчете эмитента, подлежит</w:t>
      </w:r>
    </w:p>
    <w:p w14:paraId="2EE8E217" w14:textId="77777777" w:rsidR="00057DA1" w:rsidRPr="00885F1D" w:rsidRDefault="00057DA1" w:rsidP="00057DA1">
      <w:pPr>
        <w:pStyle w:val="ConsPlusNormal"/>
        <w:jc w:val="center"/>
      </w:pPr>
      <w:r w:rsidRPr="00885F1D">
        <w:t>раскрытию в соответствии с законодательством</w:t>
      </w:r>
    </w:p>
    <w:p w14:paraId="37366658" w14:textId="77777777" w:rsidR="00057DA1" w:rsidRPr="00885F1D" w:rsidRDefault="00057DA1" w:rsidP="00057DA1">
      <w:pPr>
        <w:pStyle w:val="ConsPlusNormal"/>
        <w:jc w:val="center"/>
      </w:pPr>
      <w:r w:rsidRPr="00885F1D">
        <w:t>Российской Федерации о ценных бумагах</w:t>
      </w:r>
    </w:p>
    <w:p w14:paraId="3D011D94" w14:textId="77777777" w:rsidR="00057DA1" w:rsidRPr="00885F1D" w:rsidRDefault="00057DA1" w:rsidP="00057DA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7DA1" w:rsidRPr="00885F1D" w14:paraId="05DBF739" w14:textId="77777777" w:rsidTr="00F9646C">
        <w:tc>
          <w:tcPr>
            <w:tcW w:w="1701" w:type="dxa"/>
            <w:tcBorders>
              <w:top w:val="single" w:sz="4" w:space="0" w:color="auto"/>
              <w:left w:val="single" w:sz="4" w:space="0" w:color="auto"/>
            </w:tcBorders>
          </w:tcPr>
          <w:p w14:paraId="6ED887E9" w14:textId="77777777" w:rsidR="00057DA1" w:rsidRPr="00885F1D" w:rsidRDefault="00057DA1" w:rsidP="00F9646C">
            <w:pPr>
              <w:pStyle w:val="ConsPlusNormal"/>
              <w:jc w:val="center"/>
            </w:pPr>
            <w:r w:rsidRPr="00885F1D">
              <w:t>Адрес эмитента</w:t>
            </w:r>
          </w:p>
        </w:tc>
        <w:tc>
          <w:tcPr>
            <w:tcW w:w="7370" w:type="dxa"/>
            <w:tcBorders>
              <w:top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057DA1" w:rsidRPr="00885F1D" w14:paraId="335D8A68" w14:textId="77777777" w:rsidTr="00F9646C">
              <w:tc>
                <w:tcPr>
                  <w:tcW w:w="7236" w:type="dxa"/>
                </w:tcPr>
                <w:p w14:paraId="03E2EAFC" w14:textId="77777777" w:rsidR="00057DA1" w:rsidRPr="00885F1D" w:rsidRDefault="00057DA1" w:rsidP="00F9646C">
                  <w:pPr>
                    <w:pStyle w:val="ConsPlusNormal"/>
                    <w:jc w:val="center"/>
                  </w:pPr>
                  <w:r w:rsidRPr="00885F1D">
                    <w:t>105066, город Москва, улица Нижняя Красносельская, дом 40/12, корпус 20, эт 5 пом II ком 5А</w:t>
                  </w:r>
                </w:p>
              </w:tc>
            </w:tr>
          </w:tbl>
          <w:p w14:paraId="26938EDA" w14:textId="77777777" w:rsidR="00057DA1" w:rsidRPr="00885F1D" w:rsidRDefault="00057DA1" w:rsidP="00F9646C">
            <w:pPr>
              <w:pStyle w:val="ConsPlusNormal"/>
              <w:jc w:val="center"/>
              <w:rPr>
                <w:sz w:val="20"/>
                <w:szCs w:val="20"/>
              </w:rPr>
            </w:pPr>
            <w:r w:rsidRPr="00885F1D">
              <w:t xml:space="preserve"> </w:t>
            </w:r>
            <w:r w:rsidRPr="00885F1D">
              <w:rPr>
                <w:sz w:val="20"/>
                <w:szCs w:val="20"/>
              </w:rPr>
              <w:t>(адрес эмитента, содержащийся в едином государственном реестре юридических лиц)</w:t>
            </w:r>
          </w:p>
        </w:tc>
      </w:tr>
      <w:tr w:rsidR="00057DA1" w:rsidRPr="00885F1D" w14:paraId="715497B3" w14:textId="77777777" w:rsidTr="00F9646C">
        <w:tc>
          <w:tcPr>
            <w:tcW w:w="1701" w:type="dxa"/>
            <w:tcBorders>
              <w:left w:val="single" w:sz="4" w:space="0" w:color="auto"/>
              <w:bottom w:val="single" w:sz="4" w:space="0" w:color="auto"/>
            </w:tcBorders>
            <w:vAlign w:val="center"/>
          </w:tcPr>
          <w:p w14:paraId="62A7F7C2" w14:textId="77777777" w:rsidR="00057DA1" w:rsidRPr="00885F1D" w:rsidRDefault="00057DA1" w:rsidP="00F9646C">
            <w:pPr>
              <w:pStyle w:val="ConsPlusNormal"/>
              <w:jc w:val="center"/>
            </w:pPr>
            <w:r w:rsidRPr="00885F1D">
              <w:t>Контактное лицо эмитента</w:t>
            </w:r>
          </w:p>
        </w:tc>
        <w:tc>
          <w:tcPr>
            <w:tcW w:w="7370" w:type="dxa"/>
            <w:tcBorders>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057DA1" w:rsidRPr="00885F1D" w14:paraId="748609DA" w14:textId="77777777" w:rsidTr="00F9646C">
              <w:tc>
                <w:tcPr>
                  <w:tcW w:w="7236" w:type="dxa"/>
                </w:tcPr>
                <w:p w14:paraId="60D8B434" w14:textId="77777777" w:rsidR="00057DA1" w:rsidRPr="00885F1D" w:rsidRDefault="00057DA1" w:rsidP="00F9646C">
                  <w:pPr>
                    <w:pStyle w:val="ConsPlusNormal"/>
                    <w:jc w:val="center"/>
                  </w:pPr>
                  <w:r w:rsidRPr="00885F1D">
                    <w:t>Корпоративный секретарь, Евстигнеева Инна Юрьевна</w:t>
                  </w:r>
                </w:p>
              </w:tc>
            </w:tr>
          </w:tbl>
          <w:p w14:paraId="5534DDAA" w14:textId="77777777" w:rsidR="00057DA1" w:rsidRPr="00885F1D" w:rsidRDefault="00057DA1" w:rsidP="00F9646C">
            <w:pPr>
              <w:pStyle w:val="ConsPlusNormal"/>
              <w:jc w:val="center"/>
              <w:rPr>
                <w:sz w:val="20"/>
                <w:szCs w:val="20"/>
              </w:rPr>
            </w:pPr>
            <w:r w:rsidRPr="00885F1D">
              <w:t xml:space="preserve"> </w:t>
            </w:r>
            <w:r w:rsidRPr="00885F1D">
              <w:rPr>
                <w:sz w:val="20"/>
                <w:szCs w:val="20"/>
              </w:rPr>
              <w:t>(должность, фамилия, имя, отчество (последнее при наличии) контактного лица)</w:t>
            </w:r>
          </w:p>
          <w:p w14:paraId="6828AB21" w14:textId="77777777" w:rsidR="00057DA1" w:rsidRPr="00885F1D" w:rsidRDefault="00057DA1" w:rsidP="00F9646C">
            <w:pPr>
              <w:pStyle w:val="ConsPlusNormal"/>
              <w:jc w:val="center"/>
              <w:rPr>
                <w:sz w:val="20"/>
                <w:szCs w:val="20"/>
              </w:rP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057DA1" w:rsidRPr="00885F1D" w14:paraId="7DD7B4CA" w14:textId="77777777" w:rsidTr="00F9646C">
              <w:tc>
                <w:tcPr>
                  <w:tcW w:w="7236" w:type="dxa"/>
                </w:tcPr>
                <w:p w14:paraId="7B3A1229" w14:textId="77777777" w:rsidR="00057DA1" w:rsidRPr="00885F1D" w:rsidRDefault="00057DA1" w:rsidP="00F9646C">
                  <w:pPr>
                    <w:pStyle w:val="ConsPlusNormal"/>
                    <w:jc w:val="center"/>
                  </w:pPr>
                  <w:r w:rsidRPr="00885F1D">
                    <w:t xml:space="preserve">+7 (495) 644-28-48 доб. 1113 </w:t>
                  </w:r>
                </w:p>
              </w:tc>
            </w:tr>
          </w:tbl>
          <w:p w14:paraId="573F9A00" w14:textId="77777777" w:rsidR="00057DA1" w:rsidRPr="00885F1D" w:rsidRDefault="00057DA1" w:rsidP="00F9646C">
            <w:pPr>
              <w:pStyle w:val="ConsPlusNormal"/>
              <w:jc w:val="center"/>
              <w:rPr>
                <w:sz w:val="20"/>
                <w:szCs w:val="20"/>
              </w:rPr>
            </w:pPr>
            <w:r w:rsidRPr="00885F1D">
              <w:rPr>
                <w:sz w:val="20"/>
                <w:szCs w:val="20"/>
              </w:rPr>
              <w:t xml:space="preserve"> (номер (номера) телефона контактного лица эмитента)</w:t>
            </w:r>
          </w:p>
          <w:p w14:paraId="3E03CC24" w14:textId="77777777" w:rsidR="00057DA1" w:rsidRPr="00885F1D" w:rsidRDefault="00057DA1" w:rsidP="00F9646C">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057DA1" w:rsidRPr="00885F1D" w14:paraId="55CFFB3E" w14:textId="77777777" w:rsidTr="00F9646C">
              <w:tc>
                <w:tcPr>
                  <w:tcW w:w="7236" w:type="dxa"/>
                </w:tcPr>
                <w:p w14:paraId="32BB4843" w14:textId="77777777" w:rsidR="00057DA1" w:rsidRPr="00885F1D" w:rsidRDefault="00193B00" w:rsidP="00F9646C">
                  <w:pPr>
                    <w:pStyle w:val="ConsPlusNormal"/>
                    <w:jc w:val="center"/>
                  </w:pPr>
                  <w:hyperlink r:id="rId8" w:history="1">
                    <w:r w:rsidR="00057DA1" w:rsidRPr="00885F1D">
                      <w:rPr>
                        <w:rStyle w:val="af1"/>
                      </w:rPr>
                      <w:t>Inna.Evstigneeva@mvideo.ru</w:t>
                    </w:r>
                  </w:hyperlink>
                  <w:r w:rsidR="00057DA1" w:rsidRPr="00885F1D">
                    <w:t xml:space="preserve">  </w:t>
                  </w:r>
                </w:p>
              </w:tc>
            </w:tr>
          </w:tbl>
          <w:p w14:paraId="26E66F9D" w14:textId="77777777" w:rsidR="00057DA1" w:rsidRPr="00885F1D" w:rsidRDefault="00057DA1" w:rsidP="00F9646C">
            <w:pPr>
              <w:pStyle w:val="ConsPlusNormal"/>
              <w:jc w:val="center"/>
              <w:rPr>
                <w:sz w:val="20"/>
                <w:szCs w:val="20"/>
              </w:rPr>
            </w:pPr>
            <w:r w:rsidRPr="00885F1D">
              <w:rPr>
                <w:sz w:val="20"/>
                <w:szCs w:val="20"/>
              </w:rPr>
              <w:t xml:space="preserve"> (адрес электронной почты контактного лица (если имеется)</w:t>
            </w:r>
          </w:p>
        </w:tc>
      </w:tr>
    </w:tbl>
    <w:p w14:paraId="554C9AAC" w14:textId="77777777" w:rsidR="00057DA1" w:rsidRPr="00885F1D" w:rsidRDefault="00057DA1" w:rsidP="00057DA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7DA1" w:rsidRPr="00885F1D" w14:paraId="71C439E9" w14:textId="77777777" w:rsidTr="00F9646C">
        <w:tc>
          <w:tcPr>
            <w:tcW w:w="1701" w:type="dxa"/>
            <w:tcBorders>
              <w:top w:val="single" w:sz="4" w:space="0" w:color="auto"/>
              <w:left w:val="single" w:sz="4" w:space="0" w:color="auto"/>
              <w:bottom w:val="single" w:sz="4" w:space="0" w:color="auto"/>
            </w:tcBorders>
          </w:tcPr>
          <w:p w14:paraId="76D6A102" w14:textId="77777777" w:rsidR="00057DA1" w:rsidRPr="00885F1D" w:rsidRDefault="00057DA1" w:rsidP="00F9646C">
            <w:pPr>
              <w:pStyle w:val="ConsPlusNormal"/>
              <w:jc w:val="center"/>
            </w:pPr>
            <w:r w:rsidRPr="00885F1D">
              <w:t>Адрес страницы в сети Интернет</w:t>
            </w:r>
          </w:p>
        </w:tc>
        <w:tc>
          <w:tcPr>
            <w:tcW w:w="7370" w:type="dxa"/>
            <w:tcBorders>
              <w:top w:val="single" w:sz="4" w:space="0" w:color="auto"/>
              <w:bottom w:val="single" w:sz="4" w:space="0" w:color="auto"/>
              <w:righ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7236"/>
            </w:tblGrid>
            <w:tr w:rsidR="00057DA1" w:rsidRPr="00885F1D" w14:paraId="4F8B16B4" w14:textId="77777777" w:rsidTr="00F9646C">
              <w:tc>
                <w:tcPr>
                  <w:tcW w:w="7236" w:type="dxa"/>
                </w:tcPr>
                <w:p w14:paraId="22EBB27A" w14:textId="77777777" w:rsidR="00057DA1" w:rsidRPr="00885F1D" w:rsidRDefault="00193B00" w:rsidP="00F9646C">
                  <w:pPr>
                    <w:kinsoku w:val="0"/>
                    <w:overflowPunct w:val="0"/>
                    <w:spacing w:before="119"/>
                    <w:ind w:left="222" w:right="479"/>
                    <w:jc w:val="center"/>
                    <w:rPr>
                      <w:rFonts w:eastAsia="Times New Roman"/>
                      <w:sz w:val="24"/>
                      <w:szCs w:val="24"/>
                    </w:rPr>
                  </w:pPr>
                  <w:hyperlink r:id="rId9" w:history="1">
                    <w:r w:rsidR="00057DA1" w:rsidRPr="00885F1D">
                      <w:rPr>
                        <w:rFonts w:eastAsia="Times New Roman"/>
                        <w:color w:val="0563C1"/>
                        <w:sz w:val="24"/>
                        <w:szCs w:val="24"/>
                        <w:lang w:val="en-US"/>
                      </w:rPr>
                      <w:t>http</w:t>
                    </w:r>
                    <w:r w:rsidR="00057DA1" w:rsidRPr="00885F1D">
                      <w:rPr>
                        <w:rFonts w:eastAsia="Times New Roman"/>
                        <w:color w:val="0563C1"/>
                        <w:sz w:val="24"/>
                        <w:szCs w:val="24"/>
                      </w:rPr>
                      <w:t>://</w:t>
                    </w:r>
                    <w:r w:rsidR="00057DA1" w:rsidRPr="00885F1D">
                      <w:rPr>
                        <w:rFonts w:eastAsia="Times New Roman"/>
                        <w:color w:val="0563C1"/>
                        <w:sz w:val="24"/>
                        <w:szCs w:val="24"/>
                        <w:lang w:val="en-US"/>
                      </w:rPr>
                      <w:t>www</w:t>
                    </w:r>
                    <w:r w:rsidR="00057DA1" w:rsidRPr="00885F1D">
                      <w:rPr>
                        <w:rFonts w:eastAsia="Times New Roman"/>
                        <w:color w:val="0563C1"/>
                        <w:sz w:val="24"/>
                        <w:szCs w:val="24"/>
                      </w:rPr>
                      <w:t>.</w:t>
                    </w:r>
                    <w:r w:rsidR="00057DA1" w:rsidRPr="00885F1D">
                      <w:rPr>
                        <w:rFonts w:eastAsia="Times New Roman"/>
                        <w:color w:val="0563C1"/>
                        <w:sz w:val="24"/>
                        <w:szCs w:val="24"/>
                        <w:lang w:val="en-US"/>
                      </w:rPr>
                      <w:t>e</w:t>
                    </w:r>
                    <w:r w:rsidR="00057DA1" w:rsidRPr="00885F1D">
                      <w:rPr>
                        <w:rFonts w:eastAsia="Times New Roman"/>
                        <w:color w:val="0563C1"/>
                        <w:sz w:val="24"/>
                        <w:szCs w:val="24"/>
                      </w:rPr>
                      <w:t>-</w:t>
                    </w:r>
                    <w:r w:rsidR="00057DA1" w:rsidRPr="00885F1D">
                      <w:rPr>
                        <w:rFonts w:eastAsia="Times New Roman"/>
                        <w:color w:val="0563C1"/>
                        <w:sz w:val="24"/>
                        <w:szCs w:val="24"/>
                        <w:lang w:val="en-US"/>
                      </w:rPr>
                      <w:t>disclosure</w:t>
                    </w:r>
                    <w:r w:rsidR="00057DA1" w:rsidRPr="00885F1D">
                      <w:rPr>
                        <w:rFonts w:eastAsia="Times New Roman"/>
                        <w:color w:val="0563C1"/>
                        <w:sz w:val="24"/>
                        <w:szCs w:val="24"/>
                      </w:rPr>
                      <w:t>.</w:t>
                    </w:r>
                    <w:r w:rsidR="00057DA1" w:rsidRPr="00885F1D">
                      <w:rPr>
                        <w:rFonts w:eastAsia="Times New Roman"/>
                        <w:color w:val="0563C1"/>
                        <w:sz w:val="24"/>
                        <w:szCs w:val="24"/>
                        <w:lang w:val="en-US"/>
                      </w:rPr>
                      <w:t>ru</w:t>
                    </w:r>
                    <w:r w:rsidR="00057DA1" w:rsidRPr="00885F1D">
                      <w:rPr>
                        <w:rFonts w:eastAsia="Times New Roman"/>
                        <w:color w:val="0563C1"/>
                        <w:sz w:val="24"/>
                        <w:szCs w:val="24"/>
                      </w:rPr>
                      <w:t>/</w:t>
                    </w:r>
                    <w:r w:rsidR="00057DA1" w:rsidRPr="00885F1D">
                      <w:rPr>
                        <w:rFonts w:eastAsia="Times New Roman"/>
                        <w:color w:val="0563C1"/>
                        <w:sz w:val="24"/>
                        <w:szCs w:val="24"/>
                        <w:lang w:val="en-US"/>
                      </w:rPr>
                      <w:t>portal</w:t>
                    </w:r>
                    <w:r w:rsidR="00057DA1" w:rsidRPr="00885F1D">
                      <w:rPr>
                        <w:rFonts w:eastAsia="Times New Roman"/>
                        <w:color w:val="0563C1"/>
                        <w:sz w:val="24"/>
                        <w:szCs w:val="24"/>
                      </w:rPr>
                      <w:t>/</w:t>
                    </w:r>
                    <w:r w:rsidR="00057DA1" w:rsidRPr="00885F1D">
                      <w:rPr>
                        <w:rFonts w:eastAsia="Times New Roman"/>
                        <w:color w:val="0563C1"/>
                        <w:sz w:val="24"/>
                        <w:szCs w:val="24"/>
                        <w:lang w:val="en-US"/>
                      </w:rPr>
                      <w:t>company</w:t>
                    </w:r>
                    <w:r w:rsidR="00057DA1" w:rsidRPr="00885F1D">
                      <w:rPr>
                        <w:rFonts w:eastAsia="Times New Roman"/>
                        <w:color w:val="0563C1"/>
                        <w:sz w:val="24"/>
                        <w:szCs w:val="24"/>
                      </w:rPr>
                      <w:t>.</w:t>
                    </w:r>
                    <w:r w:rsidR="00057DA1" w:rsidRPr="00885F1D">
                      <w:rPr>
                        <w:rFonts w:eastAsia="Times New Roman"/>
                        <w:color w:val="0563C1"/>
                        <w:sz w:val="24"/>
                        <w:szCs w:val="24"/>
                        <w:lang w:val="en-US"/>
                      </w:rPr>
                      <w:t>aspx</w:t>
                    </w:r>
                    <w:r w:rsidR="00057DA1" w:rsidRPr="00885F1D">
                      <w:rPr>
                        <w:rFonts w:eastAsia="Times New Roman"/>
                        <w:color w:val="0563C1"/>
                        <w:sz w:val="24"/>
                        <w:szCs w:val="24"/>
                      </w:rPr>
                      <w:t>?</w:t>
                    </w:r>
                    <w:r w:rsidR="00057DA1" w:rsidRPr="00885F1D">
                      <w:rPr>
                        <w:rFonts w:eastAsia="Times New Roman"/>
                        <w:color w:val="0563C1"/>
                        <w:sz w:val="24"/>
                        <w:szCs w:val="24"/>
                        <w:lang w:val="en-US"/>
                      </w:rPr>
                      <w:t>id</w:t>
                    </w:r>
                    <w:r w:rsidR="00057DA1" w:rsidRPr="00885F1D">
                      <w:rPr>
                        <w:rFonts w:eastAsia="Times New Roman"/>
                        <w:color w:val="0563C1"/>
                        <w:sz w:val="24"/>
                        <w:szCs w:val="24"/>
                      </w:rPr>
                      <w:t>=11014</w:t>
                    </w:r>
                  </w:hyperlink>
                  <w:r w:rsidR="00057DA1" w:rsidRPr="00885F1D">
                    <w:rPr>
                      <w:rFonts w:eastAsia="Times New Roman"/>
                      <w:sz w:val="24"/>
                      <w:szCs w:val="24"/>
                    </w:rPr>
                    <w:t>;</w:t>
                  </w:r>
                </w:p>
                <w:p w14:paraId="472AC9C3" w14:textId="77777777" w:rsidR="00057DA1" w:rsidRPr="00885F1D" w:rsidRDefault="00057DA1" w:rsidP="00F9646C">
                  <w:pPr>
                    <w:pStyle w:val="ConsPlusNormal"/>
                    <w:jc w:val="center"/>
                  </w:pPr>
                  <w:r w:rsidRPr="00885F1D">
                    <w:rPr>
                      <w:rFonts w:eastAsia="Times New Roman"/>
                      <w:color w:val="0563C1"/>
                    </w:rPr>
                    <w:t xml:space="preserve">                </w:t>
                  </w:r>
                  <w:r w:rsidRPr="00885F1D">
                    <w:rPr>
                      <w:rFonts w:eastAsia="Times New Roman"/>
                      <w:color w:val="0563C1"/>
                      <w:lang w:val="en-US"/>
                    </w:rPr>
                    <w:t>https</w:t>
                  </w:r>
                  <w:r w:rsidRPr="00885F1D">
                    <w:rPr>
                      <w:rFonts w:eastAsia="Times New Roman"/>
                      <w:color w:val="0563C1"/>
                    </w:rPr>
                    <w:t>://</w:t>
                  </w:r>
                  <w:r w:rsidRPr="00885F1D">
                    <w:rPr>
                      <w:rFonts w:eastAsia="Times New Roman"/>
                      <w:color w:val="0563C1"/>
                      <w:lang w:val="en-US"/>
                    </w:rPr>
                    <w:t>www</w:t>
                  </w:r>
                  <w:r w:rsidRPr="00885F1D">
                    <w:rPr>
                      <w:rFonts w:eastAsia="Times New Roman"/>
                      <w:color w:val="0563C1"/>
                    </w:rPr>
                    <w:t>.</w:t>
                  </w:r>
                  <w:r w:rsidRPr="00885F1D">
                    <w:rPr>
                      <w:rFonts w:eastAsia="Times New Roman"/>
                      <w:color w:val="0563C1"/>
                      <w:lang w:val="en-US"/>
                    </w:rPr>
                    <w:t>mvideoeldorado</w:t>
                  </w:r>
                  <w:r w:rsidRPr="00885F1D">
                    <w:rPr>
                      <w:rFonts w:eastAsia="Times New Roman"/>
                      <w:color w:val="0563C1"/>
                    </w:rPr>
                    <w:t>.</w:t>
                  </w:r>
                  <w:r w:rsidRPr="00885F1D">
                    <w:rPr>
                      <w:rFonts w:eastAsia="Times New Roman"/>
                      <w:color w:val="0563C1"/>
                      <w:lang w:val="en-US"/>
                    </w:rPr>
                    <w:t>ru</w:t>
                  </w:r>
                </w:p>
              </w:tc>
            </w:tr>
          </w:tbl>
          <w:p w14:paraId="25F2E191" w14:textId="77777777" w:rsidR="00057DA1" w:rsidRPr="00885F1D" w:rsidRDefault="00057DA1" w:rsidP="00F9646C">
            <w:pPr>
              <w:pStyle w:val="ConsPlusNormal"/>
              <w:jc w:val="center"/>
              <w:rPr>
                <w:sz w:val="20"/>
                <w:szCs w:val="20"/>
              </w:rPr>
            </w:pPr>
            <w:r w:rsidRPr="00885F1D">
              <w:t xml:space="preserve"> </w:t>
            </w:r>
            <w:r w:rsidRPr="00885F1D">
              <w:rPr>
                <w:sz w:val="20"/>
                <w:szCs w:val="20"/>
              </w:rPr>
              <w:t>(адрес страницы в сети "Интернет", на которой раскрывается информация, содержащаяся в настоящем отчете эмитента)</w:t>
            </w:r>
          </w:p>
        </w:tc>
      </w:tr>
    </w:tbl>
    <w:p w14:paraId="0FEE8F5E" w14:textId="77777777" w:rsidR="00057DA1" w:rsidRPr="00885F1D" w:rsidRDefault="00057DA1" w:rsidP="00057DA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587"/>
        <w:gridCol w:w="2098"/>
      </w:tblGrid>
      <w:tr w:rsidR="00057DA1" w:rsidRPr="00885F1D" w14:paraId="2432292F" w14:textId="77777777" w:rsidTr="00F9646C">
        <w:tc>
          <w:tcPr>
            <w:tcW w:w="5386" w:type="dxa"/>
            <w:tcBorders>
              <w:top w:val="single" w:sz="4" w:space="0" w:color="auto"/>
              <w:left w:val="single" w:sz="4" w:space="0" w:color="auto"/>
            </w:tcBorders>
          </w:tcPr>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5252"/>
            </w:tblGrid>
            <w:tr w:rsidR="00057DA1" w:rsidRPr="00885F1D" w14:paraId="3F9A232E" w14:textId="77777777" w:rsidTr="00F9646C">
              <w:tc>
                <w:tcPr>
                  <w:tcW w:w="5252" w:type="dxa"/>
                </w:tcPr>
                <w:p w14:paraId="4DFEB608" w14:textId="77777777" w:rsidR="00057DA1" w:rsidRPr="00885F1D" w:rsidRDefault="00057DA1" w:rsidP="00F9646C">
                  <w:pPr>
                    <w:pStyle w:val="ConsPlusNormal"/>
                    <w:jc w:val="center"/>
                  </w:pPr>
                  <w:r w:rsidRPr="00885F1D">
                    <w:t>Генеральный директор</w:t>
                  </w:r>
                </w:p>
              </w:tc>
            </w:tr>
          </w:tbl>
          <w:p w14:paraId="17446020" w14:textId="77777777" w:rsidR="00057DA1" w:rsidRPr="00885F1D" w:rsidRDefault="00057DA1" w:rsidP="00F9646C">
            <w:pPr>
              <w:pStyle w:val="ConsPlusNormal"/>
              <w:jc w:val="center"/>
              <w:rPr>
                <w:sz w:val="20"/>
                <w:szCs w:val="20"/>
              </w:rPr>
            </w:pPr>
            <w:r w:rsidRPr="00885F1D">
              <w:rPr>
                <w:sz w:val="20"/>
                <w:szCs w:val="20"/>
              </w:rPr>
              <w:t xml:space="preserve"> (наименование должности лица, осуществляющего функции единоличного исполнительного органа, или иного уполномоченного им лица, название, дата и номер документа, на основании которого указанному лицу предоставлено право подписывать отчет эмитента от имени эмитента) </w:t>
            </w:r>
          </w:p>
        </w:tc>
        <w:tc>
          <w:tcPr>
            <w:tcW w:w="1587" w:type="dxa"/>
            <w:tcBorders>
              <w:top w:val="single" w:sz="4" w:space="0" w:color="auto"/>
            </w:tcBorders>
          </w:tcPr>
          <w:p w14:paraId="352858E2" w14:textId="77777777" w:rsidR="00057DA1" w:rsidRPr="00885F1D" w:rsidRDefault="00057DA1" w:rsidP="00F9646C">
            <w:pPr>
              <w:pStyle w:val="ConsPlusNormal"/>
              <w:jc w:val="center"/>
            </w:pPr>
          </w:p>
          <w:p w14:paraId="67E6A4D9" w14:textId="77777777" w:rsidR="00057DA1" w:rsidRPr="00885F1D" w:rsidRDefault="00057DA1" w:rsidP="00F9646C">
            <w:pPr>
              <w:pStyle w:val="ConsPlusNormal"/>
              <w:jc w:val="center"/>
            </w:pPr>
          </w:p>
          <w:p w14:paraId="164F155E" w14:textId="77777777" w:rsidR="00057DA1" w:rsidRPr="00885F1D" w:rsidRDefault="00057DA1" w:rsidP="00F9646C">
            <w:pPr>
              <w:pStyle w:val="ConsPlusNormal"/>
              <w:jc w:val="center"/>
            </w:pPr>
          </w:p>
          <w:p w14:paraId="72F36647" w14:textId="77777777" w:rsidR="00057DA1" w:rsidRPr="00885F1D" w:rsidRDefault="00057DA1" w:rsidP="00F9646C">
            <w:pPr>
              <w:pStyle w:val="ConsPlusNormal"/>
              <w:jc w:val="center"/>
            </w:pPr>
          </w:p>
          <w:p w14:paraId="7EA7954B" w14:textId="77777777" w:rsidR="00057DA1" w:rsidRPr="00885F1D" w:rsidRDefault="00057DA1" w:rsidP="00F9646C">
            <w:pPr>
              <w:pStyle w:val="ConsPlusNormal"/>
              <w:jc w:val="center"/>
            </w:pPr>
            <w:r w:rsidRPr="00885F1D">
              <w:t>__</w:t>
            </w:r>
            <w:r w:rsidRPr="0025728E">
              <w:t>_________</w:t>
            </w:r>
            <w:r w:rsidRPr="00885F1D">
              <w:t>_</w:t>
            </w:r>
          </w:p>
          <w:p w14:paraId="7E1766D6" w14:textId="77777777" w:rsidR="00057DA1" w:rsidRPr="00885F1D" w:rsidRDefault="00057DA1" w:rsidP="00F9646C">
            <w:pPr>
              <w:pStyle w:val="ConsPlusNormal"/>
              <w:jc w:val="center"/>
              <w:rPr>
                <w:sz w:val="20"/>
                <w:szCs w:val="20"/>
              </w:rPr>
            </w:pPr>
            <w:r w:rsidRPr="00885F1D">
              <w:rPr>
                <w:sz w:val="20"/>
                <w:szCs w:val="20"/>
              </w:rPr>
              <w:t>(подпись)</w:t>
            </w:r>
          </w:p>
        </w:tc>
        <w:tc>
          <w:tcPr>
            <w:tcW w:w="2098" w:type="dxa"/>
            <w:tcBorders>
              <w:top w:val="single" w:sz="4" w:space="0" w:color="auto"/>
              <w:right w:val="single" w:sz="4" w:space="0" w:color="auto"/>
            </w:tcBorders>
          </w:tcPr>
          <w:p w14:paraId="62D1250A" w14:textId="77777777" w:rsidR="00057DA1" w:rsidRPr="00885F1D" w:rsidRDefault="00057DA1" w:rsidP="00F9646C">
            <w:pPr>
              <w:pStyle w:val="ConsPlusNormal"/>
              <w:jc w:val="center"/>
            </w:pPr>
          </w:p>
          <w:p w14:paraId="0C86CFDF" w14:textId="77777777" w:rsidR="00057DA1" w:rsidRPr="00885F1D" w:rsidRDefault="00057DA1" w:rsidP="00F9646C">
            <w:pPr>
              <w:pStyle w:val="ConsPlusNormal"/>
              <w:jc w:val="center"/>
            </w:pPr>
          </w:p>
          <w:p w14:paraId="2AE14C52" w14:textId="77777777" w:rsidR="00057DA1" w:rsidRPr="00885F1D" w:rsidRDefault="00057DA1" w:rsidP="00F9646C">
            <w:pPr>
              <w:pStyle w:val="ConsPlusNormal"/>
              <w:jc w:val="center"/>
            </w:pPr>
          </w:p>
          <w:p w14:paraId="2039A302" w14:textId="77777777" w:rsidR="00057DA1" w:rsidRPr="00885F1D" w:rsidRDefault="00057DA1" w:rsidP="00F9646C">
            <w:pPr>
              <w:pStyle w:val="ConsPlusNormal"/>
              <w:jc w:val="center"/>
            </w:pPr>
          </w:p>
          <w:tbl>
            <w:tblPr>
              <w:tblStyle w:val="ac"/>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64"/>
            </w:tblGrid>
            <w:tr w:rsidR="00057DA1" w:rsidRPr="00885F1D" w14:paraId="56B2DD0D" w14:textId="77777777" w:rsidTr="00F9646C">
              <w:tc>
                <w:tcPr>
                  <w:tcW w:w="1964" w:type="dxa"/>
                </w:tcPr>
                <w:p w14:paraId="5E2F4690" w14:textId="77777777" w:rsidR="00057DA1" w:rsidRPr="00885F1D" w:rsidRDefault="00057DA1" w:rsidP="00F9646C">
                  <w:pPr>
                    <w:pStyle w:val="ConsPlusNormal"/>
                    <w:jc w:val="center"/>
                  </w:pPr>
                  <w:r w:rsidRPr="00885F1D">
                    <w:t>Б.А. Ужахов</w:t>
                  </w:r>
                </w:p>
              </w:tc>
            </w:tr>
          </w:tbl>
          <w:p w14:paraId="26D7144A" w14:textId="77777777" w:rsidR="00057DA1" w:rsidRPr="00885F1D" w:rsidRDefault="00057DA1" w:rsidP="00F9646C">
            <w:pPr>
              <w:pStyle w:val="ConsPlusNormal"/>
              <w:jc w:val="center"/>
              <w:rPr>
                <w:sz w:val="20"/>
                <w:szCs w:val="20"/>
              </w:rPr>
            </w:pPr>
            <w:r w:rsidRPr="00885F1D">
              <w:t xml:space="preserve"> </w:t>
            </w:r>
            <w:r w:rsidRPr="00885F1D">
              <w:rPr>
                <w:sz w:val="20"/>
                <w:szCs w:val="20"/>
              </w:rPr>
              <w:t>(И.О. Фамилия)</w:t>
            </w:r>
          </w:p>
        </w:tc>
      </w:tr>
      <w:tr w:rsidR="00057DA1" w:rsidRPr="00885F1D" w14:paraId="2F663A0F" w14:textId="77777777" w:rsidTr="00F9646C">
        <w:tc>
          <w:tcPr>
            <w:tcW w:w="5386" w:type="dxa"/>
            <w:tcBorders>
              <w:left w:val="single" w:sz="4" w:space="0" w:color="auto"/>
              <w:bottom w:val="single" w:sz="4" w:space="0" w:color="auto"/>
            </w:tcBorders>
          </w:tcPr>
          <w:p w14:paraId="3362C2CC" w14:textId="65A044F7" w:rsidR="00057DA1" w:rsidRPr="00885F1D" w:rsidRDefault="00057DA1" w:rsidP="004B34EA">
            <w:pPr>
              <w:pStyle w:val="ConsPlusNormal"/>
              <w:ind w:left="283"/>
            </w:pPr>
            <w:r w:rsidRPr="00AE17FA">
              <w:t>"</w:t>
            </w:r>
            <w:r w:rsidR="008A50E5">
              <w:t>10</w:t>
            </w:r>
            <w:r w:rsidRPr="00AE17FA">
              <w:t>"</w:t>
            </w:r>
            <w:r w:rsidR="008A50E5">
              <w:t xml:space="preserve"> апреля</w:t>
            </w:r>
            <w:r w:rsidRPr="00AE17FA">
              <w:t xml:space="preserve"> 2024</w:t>
            </w:r>
            <w:r w:rsidRPr="00D176C9">
              <w:t xml:space="preserve"> г</w:t>
            </w:r>
            <w:r w:rsidR="004B34EA">
              <w:t>ода</w:t>
            </w:r>
          </w:p>
        </w:tc>
        <w:tc>
          <w:tcPr>
            <w:tcW w:w="1587" w:type="dxa"/>
            <w:tcBorders>
              <w:bottom w:val="single" w:sz="4" w:space="0" w:color="auto"/>
            </w:tcBorders>
          </w:tcPr>
          <w:p w14:paraId="6ED7D3F7" w14:textId="77777777" w:rsidR="00057DA1" w:rsidRPr="00885F1D" w:rsidRDefault="00057DA1" w:rsidP="00F9646C">
            <w:pPr>
              <w:pStyle w:val="ConsPlusNormal"/>
            </w:pPr>
          </w:p>
        </w:tc>
        <w:tc>
          <w:tcPr>
            <w:tcW w:w="2098" w:type="dxa"/>
            <w:tcBorders>
              <w:bottom w:val="single" w:sz="4" w:space="0" w:color="auto"/>
              <w:right w:val="single" w:sz="4" w:space="0" w:color="auto"/>
            </w:tcBorders>
          </w:tcPr>
          <w:p w14:paraId="68EB8BFC" w14:textId="77777777" w:rsidR="00057DA1" w:rsidRPr="00885F1D" w:rsidRDefault="00057DA1" w:rsidP="00F9646C">
            <w:pPr>
              <w:pStyle w:val="ConsPlusNormal"/>
            </w:pPr>
          </w:p>
        </w:tc>
      </w:tr>
    </w:tbl>
    <w:p w14:paraId="7FCE206C" w14:textId="77777777" w:rsidR="00057DA1" w:rsidRPr="00885F1D" w:rsidRDefault="00057DA1" w:rsidP="00057DA1"/>
    <w:p w14:paraId="21BEBA4F" w14:textId="77777777" w:rsidR="00057DA1" w:rsidRDefault="00057DA1" w:rsidP="00057DA1"/>
    <w:p w14:paraId="2CFE31E8" w14:textId="77777777" w:rsidR="00057DA1" w:rsidRPr="00885F1D" w:rsidRDefault="00057DA1" w:rsidP="00057DA1"/>
    <w:p w14:paraId="2ECD5684" w14:textId="77777777" w:rsidR="00057DA1" w:rsidRPr="00885F1D" w:rsidRDefault="00057DA1" w:rsidP="00057DA1"/>
    <w:p w14:paraId="167CD980" w14:textId="77777777" w:rsidR="00057DA1" w:rsidRPr="00885F1D" w:rsidRDefault="00057DA1" w:rsidP="00057DA1"/>
    <w:p w14:paraId="4EB0CB48" w14:textId="77777777" w:rsidR="00057DA1" w:rsidRPr="00885F1D" w:rsidRDefault="00057DA1" w:rsidP="00057DA1"/>
    <w:p w14:paraId="6F736371" w14:textId="77777777" w:rsidR="007141A6" w:rsidRDefault="007141A6">
      <w:pPr>
        <w:pStyle w:val="1"/>
      </w:pPr>
      <w:bookmarkStart w:id="1" w:name="_Toc163139335"/>
      <w:r>
        <w:lastRenderedPageBreak/>
        <w:t>Оглавление</w:t>
      </w:r>
      <w:bookmarkEnd w:id="1"/>
    </w:p>
    <w:p w14:paraId="125B5B1C" w14:textId="29649036" w:rsidR="008A3659" w:rsidRDefault="007141A6">
      <w:pPr>
        <w:pStyle w:val="11"/>
        <w:tabs>
          <w:tab w:val="right" w:leader="dot" w:pos="9061"/>
        </w:tabs>
        <w:rPr>
          <w:rFonts w:asciiTheme="minorHAnsi" w:hAnsiTheme="minorHAnsi" w:cstheme="minorBidi"/>
          <w:noProof/>
          <w:sz w:val="22"/>
          <w:szCs w:val="22"/>
        </w:rPr>
      </w:pPr>
      <w:r>
        <w:fldChar w:fldCharType="begin"/>
      </w:r>
      <w:r>
        <w:instrText>TOC</w:instrText>
      </w:r>
      <w:r>
        <w:fldChar w:fldCharType="separate"/>
      </w:r>
      <w:r w:rsidR="008A3659">
        <w:rPr>
          <w:noProof/>
        </w:rPr>
        <w:t>Оглавление</w:t>
      </w:r>
      <w:r w:rsidR="008A3659">
        <w:rPr>
          <w:noProof/>
        </w:rPr>
        <w:tab/>
      </w:r>
      <w:r w:rsidR="008A3659">
        <w:rPr>
          <w:noProof/>
        </w:rPr>
        <w:fldChar w:fldCharType="begin"/>
      </w:r>
      <w:r w:rsidR="008A3659">
        <w:rPr>
          <w:noProof/>
        </w:rPr>
        <w:instrText xml:space="preserve"> PAGEREF _Toc163139335 \h </w:instrText>
      </w:r>
      <w:r w:rsidR="008A3659">
        <w:rPr>
          <w:noProof/>
        </w:rPr>
      </w:r>
      <w:r w:rsidR="008A3659">
        <w:rPr>
          <w:noProof/>
        </w:rPr>
        <w:fldChar w:fldCharType="separate"/>
      </w:r>
      <w:r w:rsidR="00FA2252">
        <w:rPr>
          <w:noProof/>
        </w:rPr>
        <w:t>2</w:t>
      </w:r>
      <w:r w:rsidR="008A3659">
        <w:rPr>
          <w:noProof/>
        </w:rPr>
        <w:fldChar w:fldCharType="end"/>
      </w:r>
    </w:p>
    <w:p w14:paraId="55C2EF7A" w14:textId="382A40B1" w:rsidR="008A3659" w:rsidRDefault="008A3659">
      <w:pPr>
        <w:pStyle w:val="11"/>
        <w:tabs>
          <w:tab w:val="right" w:leader="dot" w:pos="9061"/>
        </w:tabs>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_Toc163139336 \h </w:instrText>
      </w:r>
      <w:r>
        <w:rPr>
          <w:noProof/>
        </w:rPr>
      </w:r>
      <w:r>
        <w:rPr>
          <w:noProof/>
        </w:rPr>
        <w:fldChar w:fldCharType="separate"/>
      </w:r>
      <w:r w:rsidR="00FA2252">
        <w:rPr>
          <w:noProof/>
        </w:rPr>
        <w:t>4</w:t>
      </w:r>
      <w:r>
        <w:rPr>
          <w:noProof/>
        </w:rPr>
        <w:fldChar w:fldCharType="end"/>
      </w:r>
    </w:p>
    <w:p w14:paraId="3269FEE7" w14:textId="580159CC" w:rsidR="008A3659" w:rsidRDefault="008A3659">
      <w:pPr>
        <w:pStyle w:val="11"/>
        <w:tabs>
          <w:tab w:val="right" w:leader="dot" w:pos="9061"/>
        </w:tabs>
        <w:rPr>
          <w:rFonts w:asciiTheme="minorHAnsi" w:hAnsiTheme="minorHAnsi" w:cstheme="minorBidi"/>
          <w:noProof/>
          <w:sz w:val="22"/>
          <w:szCs w:val="22"/>
        </w:rPr>
      </w:pPr>
      <w:r>
        <w:rPr>
          <w:noProof/>
        </w:rPr>
        <w:t>Раздел 1. Управленческий отчет эмитента</w:t>
      </w:r>
      <w:r>
        <w:rPr>
          <w:noProof/>
        </w:rPr>
        <w:tab/>
      </w:r>
      <w:r>
        <w:rPr>
          <w:noProof/>
        </w:rPr>
        <w:fldChar w:fldCharType="begin"/>
      </w:r>
      <w:r>
        <w:rPr>
          <w:noProof/>
        </w:rPr>
        <w:instrText xml:space="preserve"> PAGEREF _Toc163139337 \h </w:instrText>
      </w:r>
      <w:r>
        <w:rPr>
          <w:noProof/>
        </w:rPr>
      </w:r>
      <w:r>
        <w:rPr>
          <w:noProof/>
        </w:rPr>
        <w:fldChar w:fldCharType="separate"/>
      </w:r>
      <w:r w:rsidR="00FA2252">
        <w:rPr>
          <w:noProof/>
        </w:rPr>
        <w:t>6</w:t>
      </w:r>
      <w:r>
        <w:rPr>
          <w:noProof/>
        </w:rPr>
        <w:fldChar w:fldCharType="end"/>
      </w:r>
    </w:p>
    <w:p w14:paraId="2764A6C1" w14:textId="6B2F955A" w:rsidR="008A3659" w:rsidRDefault="008A3659">
      <w:pPr>
        <w:pStyle w:val="21"/>
        <w:tabs>
          <w:tab w:val="right" w:leader="dot" w:pos="9061"/>
        </w:tabs>
        <w:rPr>
          <w:rFonts w:asciiTheme="minorHAnsi" w:hAnsiTheme="minorHAnsi" w:cstheme="minorBidi"/>
          <w:noProof/>
          <w:sz w:val="22"/>
          <w:szCs w:val="22"/>
        </w:rPr>
      </w:pPr>
      <w:r>
        <w:rPr>
          <w:noProof/>
        </w:rPr>
        <w:t>1.1. Общие сведения об эмитенте и его деятельности</w:t>
      </w:r>
      <w:r>
        <w:rPr>
          <w:noProof/>
        </w:rPr>
        <w:tab/>
      </w:r>
      <w:r>
        <w:rPr>
          <w:noProof/>
        </w:rPr>
        <w:fldChar w:fldCharType="begin"/>
      </w:r>
      <w:r>
        <w:rPr>
          <w:noProof/>
        </w:rPr>
        <w:instrText xml:space="preserve"> PAGEREF _Toc163139338 \h </w:instrText>
      </w:r>
      <w:r>
        <w:rPr>
          <w:noProof/>
        </w:rPr>
      </w:r>
      <w:r>
        <w:rPr>
          <w:noProof/>
        </w:rPr>
        <w:fldChar w:fldCharType="separate"/>
      </w:r>
      <w:r w:rsidR="00FA2252">
        <w:rPr>
          <w:noProof/>
        </w:rPr>
        <w:t>6</w:t>
      </w:r>
      <w:r>
        <w:rPr>
          <w:noProof/>
        </w:rPr>
        <w:fldChar w:fldCharType="end"/>
      </w:r>
    </w:p>
    <w:p w14:paraId="5B5E14DA" w14:textId="53C1D2B0" w:rsidR="008A3659" w:rsidRDefault="008A3659">
      <w:pPr>
        <w:pStyle w:val="21"/>
        <w:tabs>
          <w:tab w:val="right" w:leader="dot" w:pos="9061"/>
        </w:tabs>
        <w:rPr>
          <w:rFonts w:asciiTheme="minorHAnsi" w:hAnsiTheme="minorHAnsi" w:cstheme="minorBidi"/>
          <w:noProof/>
          <w:sz w:val="22"/>
          <w:szCs w:val="22"/>
        </w:rPr>
      </w:pPr>
      <w:r>
        <w:rPr>
          <w:noProof/>
        </w:rPr>
        <w:t>1.2. Сведения о положении эмитента в отрасли</w:t>
      </w:r>
      <w:r>
        <w:rPr>
          <w:noProof/>
        </w:rPr>
        <w:tab/>
      </w:r>
      <w:r>
        <w:rPr>
          <w:noProof/>
        </w:rPr>
        <w:fldChar w:fldCharType="begin"/>
      </w:r>
      <w:r>
        <w:rPr>
          <w:noProof/>
        </w:rPr>
        <w:instrText xml:space="preserve"> PAGEREF _Toc163139339 \h </w:instrText>
      </w:r>
      <w:r>
        <w:rPr>
          <w:noProof/>
        </w:rPr>
      </w:r>
      <w:r>
        <w:rPr>
          <w:noProof/>
        </w:rPr>
        <w:fldChar w:fldCharType="separate"/>
      </w:r>
      <w:r w:rsidR="00FA2252">
        <w:rPr>
          <w:noProof/>
        </w:rPr>
        <w:t>8</w:t>
      </w:r>
      <w:r>
        <w:rPr>
          <w:noProof/>
        </w:rPr>
        <w:fldChar w:fldCharType="end"/>
      </w:r>
    </w:p>
    <w:p w14:paraId="4352C7C3" w14:textId="53D05E32" w:rsidR="008A3659" w:rsidRDefault="008A3659">
      <w:pPr>
        <w:pStyle w:val="21"/>
        <w:tabs>
          <w:tab w:val="right" w:leader="dot" w:pos="9061"/>
        </w:tabs>
        <w:rPr>
          <w:rFonts w:asciiTheme="minorHAnsi" w:hAnsiTheme="minorHAnsi" w:cstheme="minorBidi"/>
          <w:noProof/>
          <w:sz w:val="22"/>
          <w:szCs w:val="22"/>
        </w:rPr>
      </w:pPr>
      <w:r>
        <w:rPr>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_Toc163139340 \h </w:instrText>
      </w:r>
      <w:r>
        <w:rPr>
          <w:noProof/>
        </w:rPr>
      </w:r>
      <w:r>
        <w:rPr>
          <w:noProof/>
        </w:rPr>
        <w:fldChar w:fldCharType="separate"/>
      </w:r>
      <w:r w:rsidR="00FA2252">
        <w:rPr>
          <w:noProof/>
        </w:rPr>
        <w:t>12</w:t>
      </w:r>
      <w:r>
        <w:rPr>
          <w:noProof/>
        </w:rPr>
        <w:fldChar w:fldCharType="end"/>
      </w:r>
    </w:p>
    <w:p w14:paraId="59C65223" w14:textId="4060716B" w:rsidR="008A3659" w:rsidRDefault="008A3659">
      <w:pPr>
        <w:pStyle w:val="21"/>
        <w:tabs>
          <w:tab w:val="right" w:leader="dot" w:pos="9061"/>
        </w:tabs>
        <w:rPr>
          <w:rFonts w:asciiTheme="minorHAnsi" w:hAnsiTheme="minorHAnsi" w:cstheme="minorBidi"/>
          <w:noProof/>
          <w:sz w:val="22"/>
          <w:szCs w:val="22"/>
        </w:rPr>
      </w:pPr>
      <w:r>
        <w:rPr>
          <w:noProof/>
        </w:rPr>
        <w:t>1.4. Основные финансовые показатели эмитента</w:t>
      </w:r>
      <w:r>
        <w:rPr>
          <w:noProof/>
        </w:rPr>
        <w:tab/>
      </w:r>
      <w:r>
        <w:rPr>
          <w:noProof/>
        </w:rPr>
        <w:fldChar w:fldCharType="begin"/>
      </w:r>
      <w:r>
        <w:rPr>
          <w:noProof/>
        </w:rPr>
        <w:instrText xml:space="preserve"> PAGEREF _Toc163139341 \h </w:instrText>
      </w:r>
      <w:r>
        <w:rPr>
          <w:noProof/>
        </w:rPr>
      </w:r>
      <w:r>
        <w:rPr>
          <w:noProof/>
        </w:rPr>
        <w:fldChar w:fldCharType="separate"/>
      </w:r>
      <w:r w:rsidR="00FA2252">
        <w:rPr>
          <w:noProof/>
        </w:rPr>
        <w:t>13</w:t>
      </w:r>
      <w:r>
        <w:rPr>
          <w:noProof/>
        </w:rPr>
        <w:fldChar w:fldCharType="end"/>
      </w:r>
    </w:p>
    <w:p w14:paraId="284A01CD" w14:textId="4BF06F72" w:rsidR="008A3659" w:rsidRDefault="008A3659">
      <w:pPr>
        <w:pStyle w:val="21"/>
        <w:tabs>
          <w:tab w:val="right" w:leader="dot" w:pos="9061"/>
        </w:tabs>
        <w:rPr>
          <w:rFonts w:asciiTheme="minorHAnsi" w:hAnsiTheme="minorHAnsi" w:cstheme="minorBidi"/>
          <w:noProof/>
          <w:sz w:val="22"/>
          <w:szCs w:val="22"/>
        </w:rPr>
      </w:pPr>
      <w:r>
        <w:rPr>
          <w:noProof/>
        </w:rPr>
        <w:t>1.5. Сведения об основных поставщиках эмитента</w:t>
      </w:r>
      <w:r>
        <w:rPr>
          <w:noProof/>
        </w:rPr>
        <w:tab/>
      </w:r>
      <w:r>
        <w:rPr>
          <w:noProof/>
        </w:rPr>
        <w:fldChar w:fldCharType="begin"/>
      </w:r>
      <w:r>
        <w:rPr>
          <w:noProof/>
        </w:rPr>
        <w:instrText xml:space="preserve"> PAGEREF _Toc163139342 \h </w:instrText>
      </w:r>
      <w:r>
        <w:rPr>
          <w:noProof/>
        </w:rPr>
      </w:r>
      <w:r>
        <w:rPr>
          <w:noProof/>
        </w:rPr>
        <w:fldChar w:fldCharType="separate"/>
      </w:r>
      <w:r w:rsidR="00FA2252">
        <w:rPr>
          <w:noProof/>
        </w:rPr>
        <w:t>16</w:t>
      </w:r>
      <w:r>
        <w:rPr>
          <w:noProof/>
        </w:rPr>
        <w:fldChar w:fldCharType="end"/>
      </w:r>
    </w:p>
    <w:p w14:paraId="3A33DD54" w14:textId="5855D2DB" w:rsidR="008A3659" w:rsidRDefault="008A3659">
      <w:pPr>
        <w:pStyle w:val="21"/>
        <w:tabs>
          <w:tab w:val="right" w:leader="dot" w:pos="9061"/>
        </w:tabs>
        <w:rPr>
          <w:rFonts w:asciiTheme="minorHAnsi" w:hAnsiTheme="minorHAnsi" w:cstheme="minorBidi"/>
          <w:noProof/>
          <w:sz w:val="22"/>
          <w:szCs w:val="22"/>
        </w:rPr>
      </w:pPr>
      <w:r>
        <w:rPr>
          <w:noProof/>
        </w:rPr>
        <w:t>1.6. Сведения об основных дебиторах эмитента</w:t>
      </w:r>
      <w:r>
        <w:rPr>
          <w:noProof/>
        </w:rPr>
        <w:tab/>
      </w:r>
      <w:r>
        <w:rPr>
          <w:noProof/>
        </w:rPr>
        <w:fldChar w:fldCharType="begin"/>
      </w:r>
      <w:r>
        <w:rPr>
          <w:noProof/>
        </w:rPr>
        <w:instrText xml:space="preserve"> PAGEREF _Toc163139343 \h </w:instrText>
      </w:r>
      <w:r>
        <w:rPr>
          <w:noProof/>
        </w:rPr>
      </w:r>
      <w:r>
        <w:rPr>
          <w:noProof/>
        </w:rPr>
        <w:fldChar w:fldCharType="separate"/>
      </w:r>
      <w:r w:rsidR="00FA2252">
        <w:rPr>
          <w:noProof/>
        </w:rPr>
        <w:t>18</w:t>
      </w:r>
      <w:r>
        <w:rPr>
          <w:noProof/>
        </w:rPr>
        <w:fldChar w:fldCharType="end"/>
      </w:r>
    </w:p>
    <w:p w14:paraId="72BEC0C5" w14:textId="27251FDE" w:rsidR="008A3659" w:rsidRDefault="008A3659">
      <w:pPr>
        <w:pStyle w:val="21"/>
        <w:tabs>
          <w:tab w:val="right" w:leader="dot" w:pos="9061"/>
        </w:tabs>
        <w:rPr>
          <w:rFonts w:asciiTheme="minorHAnsi" w:hAnsiTheme="minorHAnsi" w:cstheme="minorBidi"/>
          <w:noProof/>
          <w:sz w:val="22"/>
          <w:szCs w:val="22"/>
        </w:rPr>
      </w:pPr>
      <w:r>
        <w:rPr>
          <w:noProof/>
        </w:rPr>
        <w:t>1.7. Сведения об обязательствах эмитента</w:t>
      </w:r>
      <w:r>
        <w:rPr>
          <w:noProof/>
        </w:rPr>
        <w:tab/>
      </w:r>
      <w:r>
        <w:rPr>
          <w:noProof/>
        </w:rPr>
        <w:fldChar w:fldCharType="begin"/>
      </w:r>
      <w:r>
        <w:rPr>
          <w:noProof/>
        </w:rPr>
        <w:instrText xml:space="preserve"> PAGEREF _Toc163139344 \h </w:instrText>
      </w:r>
      <w:r>
        <w:rPr>
          <w:noProof/>
        </w:rPr>
      </w:r>
      <w:r>
        <w:rPr>
          <w:noProof/>
        </w:rPr>
        <w:fldChar w:fldCharType="separate"/>
      </w:r>
      <w:r w:rsidR="00FA2252">
        <w:rPr>
          <w:noProof/>
        </w:rPr>
        <w:t>21</w:t>
      </w:r>
      <w:r>
        <w:rPr>
          <w:noProof/>
        </w:rPr>
        <w:fldChar w:fldCharType="end"/>
      </w:r>
    </w:p>
    <w:p w14:paraId="1AF63CEE" w14:textId="15156FD9" w:rsidR="008A3659" w:rsidRDefault="008A3659">
      <w:pPr>
        <w:pStyle w:val="21"/>
        <w:tabs>
          <w:tab w:val="right" w:leader="dot" w:pos="9061"/>
        </w:tabs>
        <w:rPr>
          <w:rFonts w:asciiTheme="minorHAnsi" w:hAnsiTheme="minorHAnsi" w:cstheme="minorBidi"/>
          <w:noProof/>
          <w:sz w:val="22"/>
          <w:szCs w:val="22"/>
        </w:rPr>
      </w:pPr>
      <w:r>
        <w:rPr>
          <w:noProof/>
        </w:rPr>
        <w:t>1.7.1. Сведения об основных кредиторах эмитента</w:t>
      </w:r>
      <w:r>
        <w:rPr>
          <w:noProof/>
        </w:rPr>
        <w:tab/>
      </w:r>
      <w:r>
        <w:rPr>
          <w:noProof/>
        </w:rPr>
        <w:fldChar w:fldCharType="begin"/>
      </w:r>
      <w:r>
        <w:rPr>
          <w:noProof/>
        </w:rPr>
        <w:instrText xml:space="preserve"> PAGEREF _Toc163139345 \h </w:instrText>
      </w:r>
      <w:r>
        <w:rPr>
          <w:noProof/>
        </w:rPr>
      </w:r>
      <w:r>
        <w:rPr>
          <w:noProof/>
        </w:rPr>
        <w:fldChar w:fldCharType="separate"/>
      </w:r>
      <w:r w:rsidR="00FA2252">
        <w:rPr>
          <w:noProof/>
        </w:rPr>
        <w:t>21</w:t>
      </w:r>
      <w:r>
        <w:rPr>
          <w:noProof/>
        </w:rPr>
        <w:fldChar w:fldCharType="end"/>
      </w:r>
    </w:p>
    <w:p w14:paraId="738C3792" w14:textId="64A84FD5" w:rsidR="008A3659" w:rsidRDefault="008A3659">
      <w:pPr>
        <w:pStyle w:val="21"/>
        <w:tabs>
          <w:tab w:val="right" w:leader="dot" w:pos="9061"/>
        </w:tabs>
        <w:rPr>
          <w:rFonts w:asciiTheme="minorHAnsi" w:hAnsiTheme="minorHAnsi" w:cstheme="minorBidi"/>
          <w:noProof/>
          <w:sz w:val="22"/>
          <w:szCs w:val="22"/>
        </w:rPr>
      </w:pPr>
      <w:r>
        <w:rPr>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_Toc163139346 \h </w:instrText>
      </w:r>
      <w:r>
        <w:rPr>
          <w:noProof/>
        </w:rPr>
      </w:r>
      <w:r>
        <w:rPr>
          <w:noProof/>
        </w:rPr>
        <w:fldChar w:fldCharType="separate"/>
      </w:r>
      <w:r w:rsidR="00FA2252">
        <w:rPr>
          <w:noProof/>
        </w:rPr>
        <w:t>22</w:t>
      </w:r>
      <w:r>
        <w:rPr>
          <w:noProof/>
        </w:rPr>
        <w:fldChar w:fldCharType="end"/>
      </w:r>
    </w:p>
    <w:p w14:paraId="653CD652" w14:textId="5D93B10C" w:rsidR="008A3659" w:rsidRDefault="008A3659">
      <w:pPr>
        <w:pStyle w:val="21"/>
        <w:tabs>
          <w:tab w:val="right" w:leader="dot" w:pos="9061"/>
        </w:tabs>
        <w:rPr>
          <w:rFonts w:asciiTheme="minorHAnsi" w:hAnsiTheme="minorHAnsi" w:cstheme="minorBidi"/>
          <w:noProof/>
          <w:sz w:val="22"/>
          <w:szCs w:val="22"/>
        </w:rPr>
      </w:pPr>
      <w:r>
        <w:rPr>
          <w:noProof/>
        </w:rPr>
        <w:t>1.7.3. Сведения о прочих существенных обязательствах эмитента</w:t>
      </w:r>
      <w:r>
        <w:rPr>
          <w:noProof/>
        </w:rPr>
        <w:tab/>
      </w:r>
      <w:r>
        <w:rPr>
          <w:noProof/>
        </w:rPr>
        <w:fldChar w:fldCharType="begin"/>
      </w:r>
      <w:r>
        <w:rPr>
          <w:noProof/>
        </w:rPr>
        <w:instrText xml:space="preserve"> PAGEREF _Toc163139347 \h </w:instrText>
      </w:r>
      <w:r>
        <w:rPr>
          <w:noProof/>
        </w:rPr>
      </w:r>
      <w:r>
        <w:rPr>
          <w:noProof/>
        </w:rPr>
        <w:fldChar w:fldCharType="separate"/>
      </w:r>
      <w:r w:rsidR="00FA2252">
        <w:rPr>
          <w:noProof/>
        </w:rPr>
        <w:t>31</w:t>
      </w:r>
      <w:r>
        <w:rPr>
          <w:noProof/>
        </w:rPr>
        <w:fldChar w:fldCharType="end"/>
      </w:r>
    </w:p>
    <w:p w14:paraId="69F6F269" w14:textId="2D40821D" w:rsidR="008A3659" w:rsidRDefault="008A3659">
      <w:pPr>
        <w:pStyle w:val="21"/>
        <w:tabs>
          <w:tab w:val="right" w:leader="dot" w:pos="9061"/>
        </w:tabs>
        <w:rPr>
          <w:rFonts w:asciiTheme="minorHAnsi" w:hAnsiTheme="minorHAnsi" w:cstheme="minorBidi"/>
          <w:noProof/>
          <w:sz w:val="22"/>
          <w:szCs w:val="22"/>
        </w:rPr>
      </w:pPr>
      <w:r>
        <w:rPr>
          <w:noProof/>
        </w:rPr>
        <w:t>1.8. Сведения о перспективах развития эмитента</w:t>
      </w:r>
      <w:r>
        <w:rPr>
          <w:noProof/>
        </w:rPr>
        <w:tab/>
      </w:r>
      <w:r>
        <w:rPr>
          <w:noProof/>
        </w:rPr>
        <w:fldChar w:fldCharType="begin"/>
      </w:r>
      <w:r>
        <w:rPr>
          <w:noProof/>
        </w:rPr>
        <w:instrText xml:space="preserve"> PAGEREF _Toc163139348 \h </w:instrText>
      </w:r>
      <w:r>
        <w:rPr>
          <w:noProof/>
        </w:rPr>
      </w:r>
      <w:r>
        <w:rPr>
          <w:noProof/>
        </w:rPr>
        <w:fldChar w:fldCharType="separate"/>
      </w:r>
      <w:r w:rsidR="00FA2252">
        <w:rPr>
          <w:noProof/>
        </w:rPr>
        <w:t>32</w:t>
      </w:r>
      <w:r>
        <w:rPr>
          <w:noProof/>
        </w:rPr>
        <w:fldChar w:fldCharType="end"/>
      </w:r>
    </w:p>
    <w:p w14:paraId="41BE9231" w14:textId="23CDEBE5" w:rsidR="008A3659" w:rsidRDefault="008A3659">
      <w:pPr>
        <w:pStyle w:val="21"/>
        <w:tabs>
          <w:tab w:val="right" w:leader="dot" w:pos="9061"/>
        </w:tabs>
        <w:rPr>
          <w:rFonts w:asciiTheme="minorHAnsi" w:hAnsiTheme="minorHAnsi" w:cstheme="minorBidi"/>
          <w:noProof/>
          <w:sz w:val="22"/>
          <w:szCs w:val="22"/>
        </w:rPr>
      </w:pPr>
      <w:r>
        <w:rPr>
          <w:noProof/>
        </w:rPr>
        <w:t>1.9. Сведения о рисках, связанных с деятельностью эмитента</w:t>
      </w:r>
      <w:r>
        <w:rPr>
          <w:noProof/>
        </w:rPr>
        <w:tab/>
      </w:r>
      <w:r>
        <w:rPr>
          <w:noProof/>
        </w:rPr>
        <w:fldChar w:fldCharType="begin"/>
      </w:r>
      <w:r>
        <w:rPr>
          <w:noProof/>
        </w:rPr>
        <w:instrText xml:space="preserve"> PAGEREF _Toc163139349 \h </w:instrText>
      </w:r>
      <w:r>
        <w:rPr>
          <w:noProof/>
        </w:rPr>
      </w:r>
      <w:r>
        <w:rPr>
          <w:noProof/>
        </w:rPr>
        <w:fldChar w:fldCharType="separate"/>
      </w:r>
      <w:r w:rsidR="00FA2252">
        <w:rPr>
          <w:noProof/>
        </w:rPr>
        <w:t>34</w:t>
      </w:r>
      <w:r>
        <w:rPr>
          <w:noProof/>
        </w:rPr>
        <w:fldChar w:fldCharType="end"/>
      </w:r>
    </w:p>
    <w:p w14:paraId="46FB38CB" w14:textId="6EB1A0C6" w:rsidR="008A3659" w:rsidRDefault="008A3659">
      <w:pPr>
        <w:pStyle w:val="21"/>
        <w:tabs>
          <w:tab w:val="right" w:leader="dot" w:pos="9061"/>
        </w:tabs>
        <w:rPr>
          <w:rFonts w:asciiTheme="minorHAnsi" w:hAnsiTheme="minorHAnsi" w:cstheme="minorBidi"/>
          <w:noProof/>
          <w:sz w:val="22"/>
          <w:szCs w:val="22"/>
        </w:rPr>
      </w:pPr>
      <w:r>
        <w:rPr>
          <w:noProof/>
        </w:rPr>
        <w:t>1.9.1. Отраслевые риски</w:t>
      </w:r>
      <w:r>
        <w:rPr>
          <w:noProof/>
        </w:rPr>
        <w:tab/>
      </w:r>
      <w:r>
        <w:rPr>
          <w:noProof/>
        </w:rPr>
        <w:fldChar w:fldCharType="begin"/>
      </w:r>
      <w:r>
        <w:rPr>
          <w:noProof/>
        </w:rPr>
        <w:instrText xml:space="preserve"> PAGEREF _Toc163139350 \h </w:instrText>
      </w:r>
      <w:r>
        <w:rPr>
          <w:noProof/>
        </w:rPr>
      </w:r>
      <w:r>
        <w:rPr>
          <w:noProof/>
        </w:rPr>
        <w:fldChar w:fldCharType="separate"/>
      </w:r>
      <w:r w:rsidR="00FA2252">
        <w:rPr>
          <w:noProof/>
        </w:rPr>
        <w:t>35</w:t>
      </w:r>
      <w:r>
        <w:rPr>
          <w:noProof/>
        </w:rPr>
        <w:fldChar w:fldCharType="end"/>
      </w:r>
    </w:p>
    <w:p w14:paraId="2EBE992A" w14:textId="37D43296" w:rsidR="008A3659" w:rsidRDefault="008A3659">
      <w:pPr>
        <w:pStyle w:val="21"/>
        <w:tabs>
          <w:tab w:val="right" w:leader="dot" w:pos="9061"/>
        </w:tabs>
        <w:rPr>
          <w:rFonts w:asciiTheme="minorHAnsi" w:hAnsiTheme="minorHAnsi" w:cstheme="minorBidi"/>
          <w:noProof/>
          <w:sz w:val="22"/>
          <w:szCs w:val="22"/>
        </w:rPr>
      </w:pPr>
      <w:r>
        <w:rPr>
          <w:noProof/>
        </w:rPr>
        <w:t>1.9.2. Страновые и региональные риски</w:t>
      </w:r>
      <w:r>
        <w:rPr>
          <w:noProof/>
        </w:rPr>
        <w:tab/>
      </w:r>
      <w:r>
        <w:rPr>
          <w:noProof/>
        </w:rPr>
        <w:fldChar w:fldCharType="begin"/>
      </w:r>
      <w:r>
        <w:rPr>
          <w:noProof/>
        </w:rPr>
        <w:instrText xml:space="preserve"> PAGEREF _Toc163139351 \h </w:instrText>
      </w:r>
      <w:r>
        <w:rPr>
          <w:noProof/>
        </w:rPr>
      </w:r>
      <w:r>
        <w:rPr>
          <w:noProof/>
        </w:rPr>
        <w:fldChar w:fldCharType="separate"/>
      </w:r>
      <w:r w:rsidR="00FA2252">
        <w:rPr>
          <w:noProof/>
        </w:rPr>
        <w:t>37</w:t>
      </w:r>
      <w:r>
        <w:rPr>
          <w:noProof/>
        </w:rPr>
        <w:fldChar w:fldCharType="end"/>
      </w:r>
    </w:p>
    <w:p w14:paraId="6106BCCB" w14:textId="02A16C68" w:rsidR="008A3659" w:rsidRDefault="008A3659">
      <w:pPr>
        <w:pStyle w:val="21"/>
        <w:tabs>
          <w:tab w:val="right" w:leader="dot" w:pos="9061"/>
        </w:tabs>
        <w:rPr>
          <w:rFonts w:asciiTheme="minorHAnsi" w:hAnsiTheme="minorHAnsi" w:cstheme="minorBidi"/>
          <w:noProof/>
          <w:sz w:val="22"/>
          <w:szCs w:val="22"/>
        </w:rPr>
      </w:pPr>
      <w:r>
        <w:rPr>
          <w:noProof/>
        </w:rPr>
        <w:t>1.9.3. Финансовые риски</w:t>
      </w:r>
      <w:r>
        <w:rPr>
          <w:noProof/>
        </w:rPr>
        <w:tab/>
      </w:r>
      <w:r>
        <w:rPr>
          <w:noProof/>
        </w:rPr>
        <w:fldChar w:fldCharType="begin"/>
      </w:r>
      <w:r>
        <w:rPr>
          <w:noProof/>
        </w:rPr>
        <w:instrText xml:space="preserve"> PAGEREF _Toc163139352 \h </w:instrText>
      </w:r>
      <w:r>
        <w:rPr>
          <w:noProof/>
        </w:rPr>
      </w:r>
      <w:r>
        <w:rPr>
          <w:noProof/>
        </w:rPr>
        <w:fldChar w:fldCharType="separate"/>
      </w:r>
      <w:r w:rsidR="00FA2252">
        <w:rPr>
          <w:noProof/>
        </w:rPr>
        <w:t>39</w:t>
      </w:r>
      <w:r>
        <w:rPr>
          <w:noProof/>
        </w:rPr>
        <w:fldChar w:fldCharType="end"/>
      </w:r>
    </w:p>
    <w:p w14:paraId="5A859E19" w14:textId="79F1D809" w:rsidR="008A3659" w:rsidRDefault="008A3659">
      <w:pPr>
        <w:pStyle w:val="21"/>
        <w:tabs>
          <w:tab w:val="right" w:leader="dot" w:pos="9061"/>
        </w:tabs>
        <w:rPr>
          <w:rFonts w:asciiTheme="minorHAnsi" w:hAnsiTheme="minorHAnsi" w:cstheme="minorBidi"/>
          <w:noProof/>
          <w:sz w:val="22"/>
          <w:szCs w:val="22"/>
        </w:rPr>
      </w:pPr>
      <w:r>
        <w:rPr>
          <w:noProof/>
        </w:rPr>
        <w:t>1.9.4. Правовые риски</w:t>
      </w:r>
      <w:r>
        <w:rPr>
          <w:noProof/>
        </w:rPr>
        <w:tab/>
      </w:r>
      <w:r>
        <w:rPr>
          <w:noProof/>
        </w:rPr>
        <w:fldChar w:fldCharType="begin"/>
      </w:r>
      <w:r>
        <w:rPr>
          <w:noProof/>
        </w:rPr>
        <w:instrText xml:space="preserve"> PAGEREF _Toc163139353 \h </w:instrText>
      </w:r>
      <w:r>
        <w:rPr>
          <w:noProof/>
        </w:rPr>
      </w:r>
      <w:r>
        <w:rPr>
          <w:noProof/>
        </w:rPr>
        <w:fldChar w:fldCharType="separate"/>
      </w:r>
      <w:r w:rsidR="00FA2252">
        <w:rPr>
          <w:noProof/>
        </w:rPr>
        <w:t>40</w:t>
      </w:r>
      <w:r>
        <w:rPr>
          <w:noProof/>
        </w:rPr>
        <w:fldChar w:fldCharType="end"/>
      </w:r>
    </w:p>
    <w:p w14:paraId="530F0391" w14:textId="00BAE92A" w:rsidR="008A3659" w:rsidRDefault="008A3659">
      <w:pPr>
        <w:pStyle w:val="21"/>
        <w:tabs>
          <w:tab w:val="right" w:leader="dot" w:pos="9061"/>
        </w:tabs>
        <w:rPr>
          <w:rFonts w:asciiTheme="minorHAnsi" w:hAnsiTheme="minorHAnsi" w:cstheme="minorBidi"/>
          <w:noProof/>
          <w:sz w:val="22"/>
          <w:szCs w:val="22"/>
        </w:rPr>
      </w:pPr>
      <w:r>
        <w:rPr>
          <w:noProof/>
        </w:rPr>
        <w:t>1.9.5. Риск потери деловой репутации (репутационный риск)</w:t>
      </w:r>
      <w:r>
        <w:rPr>
          <w:noProof/>
        </w:rPr>
        <w:tab/>
      </w:r>
      <w:r>
        <w:rPr>
          <w:noProof/>
        </w:rPr>
        <w:fldChar w:fldCharType="begin"/>
      </w:r>
      <w:r>
        <w:rPr>
          <w:noProof/>
        </w:rPr>
        <w:instrText xml:space="preserve"> PAGEREF _Toc163139354 \h </w:instrText>
      </w:r>
      <w:r>
        <w:rPr>
          <w:noProof/>
        </w:rPr>
      </w:r>
      <w:r>
        <w:rPr>
          <w:noProof/>
        </w:rPr>
        <w:fldChar w:fldCharType="separate"/>
      </w:r>
      <w:r w:rsidR="00FA2252">
        <w:rPr>
          <w:noProof/>
        </w:rPr>
        <w:t>42</w:t>
      </w:r>
      <w:r>
        <w:rPr>
          <w:noProof/>
        </w:rPr>
        <w:fldChar w:fldCharType="end"/>
      </w:r>
    </w:p>
    <w:p w14:paraId="0208AD64" w14:textId="2CE1F9F1" w:rsidR="008A3659" w:rsidRDefault="008A3659">
      <w:pPr>
        <w:pStyle w:val="21"/>
        <w:tabs>
          <w:tab w:val="right" w:leader="dot" w:pos="9061"/>
        </w:tabs>
        <w:rPr>
          <w:rFonts w:asciiTheme="minorHAnsi" w:hAnsiTheme="minorHAnsi" w:cstheme="minorBidi"/>
          <w:noProof/>
          <w:sz w:val="22"/>
          <w:szCs w:val="22"/>
        </w:rPr>
      </w:pPr>
      <w:r>
        <w:rPr>
          <w:noProof/>
        </w:rPr>
        <w:t>1.9.6. Стратегический риск</w:t>
      </w:r>
      <w:r>
        <w:rPr>
          <w:noProof/>
        </w:rPr>
        <w:tab/>
      </w:r>
      <w:r>
        <w:rPr>
          <w:noProof/>
        </w:rPr>
        <w:fldChar w:fldCharType="begin"/>
      </w:r>
      <w:r>
        <w:rPr>
          <w:noProof/>
        </w:rPr>
        <w:instrText xml:space="preserve"> PAGEREF _Toc163139355 \h </w:instrText>
      </w:r>
      <w:r>
        <w:rPr>
          <w:noProof/>
        </w:rPr>
      </w:r>
      <w:r>
        <w:rPr>
          <w:noProof/>
        </w:rPr>
        <w:fldChar w:fldCharType="separate"/>
      </w:r>
      <w:r w:rsidR="00FA2252">
        <w:rPr>
          <w:noProof/>
        </w:rPr>
        <w:t>42</w:t>
      </w:r>
      <w:r>
        <w:rPr>
          <w:noProof/>
        </w:rPr>
        <w:fldChar w:fldCharType="end"/>
      </w:r>
    </w:p>
    <w:p w14:paraId="21F09565" w14:textId="18E104CD" w:rsidR="008A3659" w:rsidRDefault="008A3659">
      <w:pPr>
        <w:pStyle w:val="21"/>
        <w:tabs>
          <w:tab w:val="right" w:leader="dot" w:pos="9061"/>
        </w:tabs>
        <w:rPr>
          <w:rFonts w:asciiTheme="minorHAnsi" w:hAnsiTheme="minorHAnsi" w:cstheme="minorBidi"/>
          <w:noProof/>
          <w:sz w:val="22"/>
          <w:szCs w:val="22"/>
        </w:rPr>
      </w:pPr>
      <w:r>
        <w:rPr>
          <w:noProof/>
        </w:rPr>
        <w:t>1.9.7. Риски, связанные с деятельностью эмитента</w:t>
      </w:r>
      <w:r>
        <w:rPr>
          <w:noProof/>
        </w:rPr>
        <w:tab/>
      </w:r>
      <w:r>
        <w:rPr>
          <w:noProof/>
        </w:rPr>
        <w:fldChar w:fldCharType="begin"/>
      </w:r>
      <w:r>
        <w:rPr>
          <w:noProof/>
        </w:rPr>
        <w:instrText xml:space="preserve"> PAGEREF _Toc163139356 \h </w:instrText>
      </w:r>
      <w:r>
        <w:rPr>
          <w:noProof/>
        </w:rPr>
      </w:r>
      <w:r>
        <w:rPr>
          <w:noProof/>
        </w:rPr>
        <w:fldChar w:fldCharType="separate"/>
      </w:r>
      <w:r w:rsidR="00FA2252">
        <w:rPr>
          <w:noProof/>
        </w:rPr>
        <w:t>43</w:t>
      </w:r>
      <w:r>
        <w:rPr>
          <w:noProof/>
        </w:rPr>
        <w:fldChar w:fldCharType="end"/>
      </w:r>
    </w:p>
    <w:p w14:paraId="25A002C9" w14:textId="131FA06E" w:rsidR="008A3659" w:rsidRDefault="008A3659">
      <w:pPr>
        <w:pStyle w:val="21"/>
        <w:tabs>
          <w:tab w:val="right" w:leader="dot" w:pos="9061"/>
        </w:tabs>
        <w:rPr>
          <w:rFonts w:asciiTheme="minorHAnsi" w:hAnsiTheme="minorHAnsi" w:cstheme="minorBidi"/>
          <w:noProof/>
          <w:sz w:val="22"/>
          <w:szCs w:val="22"/>
        </w:rPr>
      </w:pPr>
      <w:r>
        <w:rPr>
          <w:noProof/>
        </w:rPr>
        <w:t>1.9.8. Риск информационной безопасности</w:t>
      </w:r>
      <w:r>
        <w:rPr>
          <w:noProof/>
        </w:rPr>
        <w:tab/>
      </w:r>
      <w:r>
        <w:rPr>
          <w:noProof/>
        </w:rPr>
        <w:fldChar w:fldCharType="begin"/>
      </w:r>
      <w:r>
        <w:rPr>
          <w:noProof/>
        </w:rPr>
        <w:instrText xml:space="preserve"> PAGEREF _Toc163139357 \h </w:instrText>
      </w:r>
      <w:r>
        <w:rPr>
          <w:noProof/>
        </w:rPr>
      </w:r>
      <w:r>
        <w:rPr>
          <w:noProof/>
        </w:rPr>
        <w:fldChar w:fldCharType="separate"/>
      </w:r>
      <w:r w:rsidR="00FA2252">
        <w:rPr>
          <w:noProof/>
        </w:rPr>
        <w:t>44</w:t>
      </w:r>
      <w:r>
        <w:rPr>
          <w:noProof/>
        </w:rPr>
        <w:fldChar w:fldCharType="end"/>
      </w:r>
    </w:p>
    <w:p w14:paraId="0697A141" w14:textId="0A4F6334" w:rsidR="008A3659" w:rsidRDefault="008A3659">
      <w:pPr>
        <w:pStyle w:val="21"/>
        <w:tabs>
          <w:tab w:val="right" w:leader="dot" w:pos="9061"/>
        </w:tabs>
        <w:rPr>
          <w:rFonts w:asciiTheme="minorHAnsi" w:hAnsiTheme="minorHAnsi" w:cstheme="minorBidi"/>
          <w:noProof/>
          <w:sz w:val="22"/>
          <w:szCs w:val="22"/>
        </w:rPr>
      </w:pPr>
      <w:r>
        <w:rPr>
          <w:noProof/>
        </w:rPr>
        <w:t>1.9.9. Экологический риск</w:t>
      </w:r>
      <w:r>
        <w:rPr>
          <w:noProof/>
        </w:rPr>
        <w:tab/>
      </w:r>
      <w:r>
        <w:rPr>
          <w:noProof/>
        </w:rPr>
        <w:fldChar w:fldCharType="begin"/>
      </w:r>
      <w:r>
        <w:rPr>
          <w:noProof/>
        </w:rPr>
        <w:instrText xml:space="preserve"> PAGEREF _Toc163139358 \h </w:instrText>
      </w:r>
      <w:r>
        <w:rPr>
          <w:noProof/>
        </w:rPr>
      </w:r>
      <w:r>
        <w:rPr>
          <w:noProof/>
        </w:rPr>
        <w:fldChar w:fldCharType="separate"/>
      </w:r>
      <w:r w:rsidR="00FA2252">
        <w:rPr>
          <w:noProof/>
        </w:rPr>
        <w:t>44</w:t>
      </w:r>
      <w:r>
        <w:rPr>
          <w:noProof/>
        </w:rPr>
        <w:fldChar w:fldCharType="end"/>
      </w:r>
    </w:p>
    <w:p w14:paraId="0211F1FD" w14:textId="0D7E6AE5" w:rsidR="008A3659" w:rsidRDefault="008A3659">
      <w:pPr>
        <w:pStyle w:val="21"/>
        <w:tabs>
          <w:tab w:val="right" w:leader="dot" w:pos="9061"/>
        </w:tabs>
        <w:rPr>
          <w:rFonts w:asciiTheme="minorHAnsi" w:hAnsiTheme="minorHAnsi" w:cstheme="minorBidi"/>
          <w:noProof/>
          <w:sz w:val="22"/>
          <w:szCs w:val="22"/>
        </w:rPr>
      </w:pPr>
      <w:r>
        <w:rPr>
          <w:noProof/>
        </w:rPr>
        <w:t>1.9.10. Природно-климатический риск</w:t>
      </w:r>
      <w:r>
        <w:rPr>
          <w:noProof/>
        </w:rPr>
        <w:tab/>
      </w:r>
      <w:r>
        <w:rPr>
          <w:noProof/>
        </w:rPr>
        <w:fldChar w:fldCharType="begin"/>
      </w:r>
      <w:r>
        <w:rPr>
          <w:noProof/>
        </w:rPr>
        <w:instrText xml:space="preserve"> PAGEREF _Toc163139359 \h </w:instrText>
      </w:r>
      <w:r>
        <w:rPr>
          <w:noProof/>
        </w:rPr>
      </w:r>
      <w:r>
        <w:rPr>
          <w:noProof/>
        </w:rPr>
        <w:fldChar w:fldCharType="separate"/>
      </w:r>
      <w:r w:rsidR="00FA2252">
        <w:rPr>
          <w:noProof/>
        </w:rPr>
        <w:t>44</w:t>
      </w:r>
      <w:r>
        <w:rPr>
          <w:noProof/>
        </w:rPr>
        <w:fldChar w:fldCharType="end"/>
      </w:r>
    </w:p>
    <w:p w14:paraId="057D334E" w14:textId="76A6F330" w:rsidR="008A3659" w:rsidRDefault="008A3659">
      <w:pPr>
        <w:pStyle w:val="21"/>
        <w:tabs>
          <w:tab w:val="right" w:leader="dot" w:pos="9061"/>
        </w:tabs>
        <w:rPr>
          <w:rFonts w:asciiTheme="minorHAnsi" w:hAnsiTheme="minorHAnsi" w:cstheme="minorBidi"/>
          <w:noProof/>
          <w:sz w:val="22"/>
          <w:szCs w:val="22"/>
        </w:rPr>
      </w:pPr>
      <w:r>
        <w:rPr>
          <w:noProof/>
        </w:rPr>
        <w:t>1.9.11. Риски кредитных организаций</w:t>
      </w:r>
      <w:r>
        <w:rPr>
          <w:noProof/>
        </w:rPr>
        <w:tab/>
      </w:r>
      <w:r>
        <w:rPr>
          <w:noProof/>
        </w:rPr>
        <w:fldChar w:fldCharType="begin"/>
      </w:r>
      <w:r>
        <w:rPr>
          <w:noProof/>
        </w:rPr>
        <w:instrText xml:space="preserve"> PAGEREF _Toc163139360 \h </w:instrText>
      </w:r>
      <w:r>
        <w:rPr>
          <w:noProof/>
        </w:rPr>
      </w:r>
      <w:r>
        <w:rPr>
          <w:noProof/>
        </w:rPr>
        <w:fldChar w:fldCharType="separate"/>
      </w:r>
      <w:r w:rsidR="00FA2252">
        <w:rPr>
          <w:noProof/>
        </w:rPr>
        <w:t>45</w:t>
      </w:r>
      <w:r>
        <w:rPr>
          <w:noProof/>
        </w:rPr>
        <w:fldChar w:fldCharType="end"/>
      </w:r>
    </w:p>
    <w:p w14:paraId="2F25FA40" w14:textId="28D2769A" w:rsidR="008A3659" w:rsidRDefault="008A3659">
      <w:pPr>
        <w:pStyle w:val="21"/>
        <w:tabs>
          <w:tab w:val="right" w:leader="dot" w:pos="9061"/>
        </w:tabs>
        <w:rPr>
          <w:rFonts w:asciiTheme="minorHAnsi" w:hAnsiTheme="minorHAnsi" w:cstheme="minorBidi"/>
          <w:noProof/>
          <w:sz w:val="22"/>
          <w:szCs w:val="22"/>
        </w:rPr>
      </w:pPr>
      <w:r>
        <w:rPr>
          <w:noProof/>
        </w:rPr>
        <w:t>1.9.12. Иные риски, которые являются существенными для эмитента (группы эмитента)</w:t>
      </w:r>
      <w:r>
        <w:rPr>
          <w:noProof/>
        </w:rPr>
        <w:tab/>
      </w:r>
      <w:r>
        <w:rPr>
          <w:noProof/>
        </w:rPr>
        <w:fldChar w:fldCharType="begin"/>
      </w:r>
      <w:r>
        <w:rPr>
          <w:noProof/>
        </w:rPr>
        <w:instrText xml:space="preserve"> PAGEREF _Toc163139361 \h </w:instrText>
      </w:r>
      <w:r>
        <w:rPr>
          <w:noProof/>
        </w:rPr>
      </w:r>
      <w:r>
        <w:rPr>
          <w:noProof/>
        </w:rPr>
        <w:fldChar w:fldCharType="separate"/>
      </w:r>
      <w:r w:rsidR="00FA2252">
        <w:rPr>
          <w:noProof/>
        </w:rPr>
        <w:t>45</w:t>
      </w:r>
      <w:r>
        <w:rPr>
          <w:noProof/>
        </w:rPr>
        <w:fldChar w:fldCharType="end"/>
      </w:r>
    </w:p>
    <w:p w14:paraId="5EFE3B96" w14:textId="42614B1C" w:rsidR="008A3659" w:rsidRDefault="008A3659">
      <w:pPr>
        <w:pStyle w:val="11"/>
        <w:tabs>
          <w:tab w:val="right" w:leader="dot" w:pos="9061"/>
        </w:tabs>
        <w:rPr>
          <w:rFonts w:asciiTheme="minorHAnsi" w:hAnsiTheme="minorHAnsi" w:cstheme="minorBidi"/>
          <w:noProof/>
          <w:sz w:val="22"/>
          <w:szCs w:val="22"/>
        </w:rPr>
      </w:pPr>
      <w:r>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_Toc163139362 \h </w:instrText>
      </w:r>
      <w:r>
        <w:rPr>
          <w:noProof/>
        </w:rPr>
      </w:r>
      <w:r>
        <w:rPr>
          <w:noProof/>
        </w:rPr>
        <w:fldChar w:fldCharType="separate"/>
      </w:r>
      <w:r w:rsidR="00FA2252">
        <w:rPr>
          <w:noProof/>
        </w:rPr>
        <w:t>45</w:t>
      </w:r>
      <w:r>
        <w:rPr>
          <w:noProof/>
        </w:rPr>
        <w:fldChar w:fldCharType="end"/>
      </w:r>
    </w:p>
    <w:p w14:paraId="5A40CBFC" w14:textId="5E6AD38A" w:rsidR="008A3659" w:rsidRDefault="008A3659">
      <w:pPr>
        <w:pStyle w:val="21"/>
        <w:tabs>
          <w:tab w:val="right" w:leader="dot" w:pos="9061"/>
        </w:tabs>
        <w:rPr>
          <w:rFonts w:asciiTheme="minorHAnsi" w:hAnsiTheme="minorHAnsi" w:cstheme="minorBidi"/>
          <w:noProof/>
          <w:sz w:val="22"/>
          <w:szCs w:val="22"/>
        </w:rPr>
      </w:pPr>
      <w:r>
        <w:rPr>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_Toc163139363 \h </w:instrText>
      </w:r>
      <w:r>
        <w:rPr>
          <w:noProof/>
        </w:rPr>
      </w:r>
      <w:r>
        <w:rPr>
          <w:noProof/>
        </w:rPr>
        <w:fldChar w:fldCharType="separate"/>
      </w:r>
      <w:r w:rsidR="00FA2252">
        <w:rPr>
          <w:noProof/>
        </w:rPr>
        <w:t>45</w:t>
      </w:r>
      <w:r>
        <w:rPr>
          <w:noProof/>
        </w:rPr>
        <w:fldChar w:fldCharType="end"/>
      </w:r>
    </w:p>
    <w:p w14:paraId="02DE66A8" w14:textId="5D9AD1EB" w:rsidR="008A3659" w:rsidRDefault="008A3659">
      <w:pPr>
        <w:pStyle w:val="21"/>
        <w:tabs>
          <w:tab w:val="right" w:leader="dot" w:pos="9061"/>
        </w:tabs>
        <w:rPr>
          <w:rFonts w:asciiTheme="minorHAnsi" w:hAnsiTheme="minorHAnsi" w:cstheme="minorBidi"/>
          <w:noProof/>
          <w:sz w:val="22"/>
          <w:szCs w:val="22"/>
        </w:rPr>
      </w:pPr>
      <w:r>
        <w:rPr>
          <w:noProof/>
        </w:rPr>
        <w:t>2.1.1. Состав совета директоров (наблюдательного совета) эмитента</w:t>
      </w:r>
      <w:r>
        <w:rPr>
          <w:noProof/>
        </w:rPr>
        <w:tab/>
      </w:r>
      <w:r>
        <w:rPr>
          <w:noProof/>
        </w:rPr>
        <w:fldChar w:fldCharType="begin"/>
      </w:r>
      <w:r>
        <w:rPr>
          <w:noProof/>
        </w:rPr>
        <w:instrText xml:space="preserve"> PAGEREF _Toc163139364 \h </w:instrText>
      </w:r>
      <w:r>
        <w:rPr>
          <w:noProof/>
        </w:rPr>
      </w:r>
      <w:r>
        <w:rPr>
          <w:noProof/>
        </w:rPr>
        <w:fldChar w:fldCharType="separate"/>
      </w:r>
      <w:r w:rsidR="00FA2252">
        <w:rPr>
          <w:noProof/>
        </w:rPr>
        <w:t>45</w:t>
      </w:r>
      <w:r>
        <w:rPr>
          <w:noProof/>
        </w:rPr>
        <w:fldChar w:fldCharType="end"/>
      </w:r>
    </w:p>
    <w:p w14:paraId="2914E1EC" w14:textId="5CB4B832" w:rsidR="008A3659" w:rsidRDefault="008A3659">
      <w:pPr>
        <w:pStyle w:val="21"/>
        <w:tabs>
          <w:tab w:val="right" w:leader="dot" w:pos="9061"/>
        </w:tabs>
        <w:rPr>
          <w:rFonts w:asciiTheme="minorHAnsi" w:hAnsiTheme="minorHAnsi" w:cstheme="minorBidi"/>
          <w:noProof/>
          <w:sz w:val="22"/>
          <w:szCs w:val="22"/>
        </w:rPr>
      </w:pPr>
      <w:r>
        <w:rPr>
          <w:noProof/>
        </w:rPr>
        <w:t>2.1.2. Информация о лицах, входящих в состав коллегиального исполнительного органа эмитента.</w:t>
      </w:r>
      <w:r>
        <w:rPr>
          <w:noProof/>
        </w:rPr>
        <w:tab/>
      </w:r>
      <w:r>
        <w:rPr>
          <w:noProof/>
        </w:rPr>
        <w:fldChar w:fldCharType="begin"/>
      </w:r>
      <w:r>
        <w:rPr>
          <w:noProof/>
        </w:rPr>
        <w:instrText xml:space="preserve"> PAGEREF _Toc163139365 \h </w:instrText>
      </w:r>
      <w:r>
        <w:rPr>
          <w:noProof/>
        </w:rPr>
      </w:r>
      <w:r>
        <w:rPr>
          <w:noProof/>
        </w:rPr>
        <w:fldChar w:fldCharType="separate"/>
      </w:r>
      <w:r w:rsidR="00FA2252">
        <w:rPr>
          <w:noProof/>
        </w:rPr>
        <w:t>45</w:t>
      </w:r>
      <w:r>
        <w:rPr>
          <w:noProof/>
        </w:rPr>
        <w:fldChar w:fldCharType="end"/>
      </w:r>
    </w:p>
    <w:p w14:paraId="212BD8A1" w14:textId="758AD908" w:rsidR="008A3659" w:rsidRDefault="008A3659">
      <w:pPr>
        <w:pStyle w:val="21"/>
        <w:tabs>
          <w:tab w:val="right" w:leader="dot" w:pos="9061"/>
        </w:tabs>
        <w:rPr>
          <w:rFonts w:asciiTheme="minorHAnsi" w:hAnsiTheme="minorHAnsi" w:cstheme="minorBidi"/>
          <w:noProof/>
          <w:sz w:val="22"/>
          <w:szCs w:val="22"/>
        </w:rPr>
      </w:pPr>
      <w:r>
        <w:rPr>
          <w:noProof/>
        </w:rPr>
        <w:t>2.1.3. Информация о лице, занимающем должность единоличного исполнительного органа эмитента (Генеральный директор)</w:t>
      </w:r>
      <w:r>
        <w:rPr>
          <w:noProof/>
        </w:rPr>
        <w:tab/>
      </w:r>
      <w:r>
        <w:rPr>
          <w:noProof/>
        </w:rPr>
        <w:fldChar w:fldCharType="begin"/>
      </w:r>
      <w:r>
        <w:rPr>
          <w:noProof/>
        </w:rPr>
        <w:instrText xml:space="preserve"> PAGEREF _Toc163139366 \h </w:instrText>
      </w:r>
      <w:r>
        <w:rPr>
          <w:noProof/>
        </w:rPr>
      </w:r>
      <w:r>
        <w:rPr>
          <w:noProof/>
        </w:rPr>
        <w:fldChar w:fldCharType="separate"/>
      </w:r>
      <w:r w:rsidR="00FA2252">
        <w:rPr>
          <w:noProof/>
        </w:rPr>
        <w:t>45</w:t>
      </w:r>
      <w:r>
        <w:rPr>
          <w:noProof/>
        </w:rPr>
        <w:fldChar w:fldCharType="end"/>
      </w:r>
    </w:p>
    <w:p w14:paraId="2A226451" w14:textId="3B4D4B37" w:rsidR="008A3659" w:rsidRDefault="008A3659">
      <w:pPr>
        <w:pStyle w:val="21"/>
        <w:tabs>
          <w:tab w:val="right" w:leader="dot" w:pos="9061"/>
        </w:tabs>
        <w:rPr>
          <w:rFonts w:asciiTheme="minorHAnsi" w:hAnsiTheme="minorHAnsi" w:cstheme="minorBidi"/>
          <w:noProof/>
          <w:sz w:val="22"/>
          <w:szCs w:val="22"/>
        </w:rPr>
      </w:pPr>
      <w:r>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_Toc163139367 \h </w:instrText>
      </w:r>
      <w:r>
        <w:rPr>
          <w:noProof/>
        </w:rPr>
      </w:r>
      <w:r>
        <w:rPr>
          <w:noProof/>
        </w:rPr>
        <w:fldChar w:fldCharType="separate"/>
      </w:r>
      <w:r w:rsidR="00FA2252">
        <w:rPr>
          <w:noProof/>
        </w:rPr>
        <w:t>47</w:t>
      </w:r>
      <w:r>
        <w:rPr>
          <w:noProof/>
        </w:rPr>
        <w:fldChar w:fldCharType="end"/>
      </w:r>
    </w:p>
    <w:p w14:paraId="046F4A60" w14:textId="2942DCF8" w:rsidR="008A3659" w:rsidRDefault="008A3659">
      <w:pPr>
        <w:pStyle w:val="21"/>
        <w:tabs>
          <w:tab w:val="right" w:leader="dot" w:pos="9061"/>
        </w:tabs>
        <w:rPr>
          <w:rFonts w:asciiTheme="minorHAnsi" w:hAnsiTheme="minorHAnsi" w:cstheme="minorBidi"/>
          <w:noProof/>
          <w:sz w:val="22"/>
          <w:szCs w:val="22"/>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Pr>
          <w:noProof/>
        </w:rPr>
        <w:fldChar w:fldCharType="begin"/>
      </w:r>
      <w:r>
        <w:rPr>
          <w:noProof/>
        </w:rPr>
        <w:instrText xml:space="preserve"> PAGEREF _Toc163139368 \h </w:instrText>
      </w:r>
      <w:r>
        <w:rPr>
          <w:noProof/>
        </w:rPr>
      </w:r>
      <w:r>
        <w:rPr>
          <w:noProof/>
        </w:rPr>
        <w:fldChar w:fldCharType="separate"/>
      </w:r>
      <w:r w:rsidR="00FA2252">
        <w:rPr>
          <w:noProof/>
        </w:rPr>
        <w:t>49</w:t>
      </w:r>
      <w:r>
        <w:rPr>
          <w:noProof/>
        </w:rPr>
        <w:fldChar w:fldCharType="end"/>
      </w:r>
    </w:p>
    <w:p w14:paraId="3C84FB46" w14:textId="4DE69EF0" w:rsidR="008A3659" w:rsidRDefault="008A3659">
      <w:pPr>
        <w:pStyle w:val="21"/>
        <w:tabs>
          <w:tab w:val="right" w:leader="dot" w:pos="9061"/>
        </w:tabs>
        <w:rPr>
          <w:rFonts w:asciiTheme="minorHAnsi" w:hAnsiTheme="minorHAnsi" w:cstheme="minorBidi"/>
          <w:noProof/>
          <w:sz w:val="22"/>
          <w:szCs w:val="22"/>
        </w:rPr>
      </w:pPr>
      <w:r>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_Toc163139369 \h </w:instrText>
      </w:r>
      <w:r>
        <w:rPr>
          <w:noProof/>
        </w:rPr>
      </w:r>
      <w:r>
        <w:rPr>
          <w:noProof/>
        </w:rPr>
        <w:fldChar w:fldCharType="separate"/>
      </w:r>
      <w:r w:rsidR="00FA2252">
        <w:rPr>
          <w:noProof/>
        </w:rPr>
        <w:t>55</w:t>
      </w:r>
      <w:r>
        <w:rPr>
          <w:noProof/>
        </w:rPr>
        <w:fldChar w:fldCharType="end"/>
      </w:r>
    </w:p>
    <w:p w14:paraId="54A88153" w14:textId="088DC478" w:rsidR="008A3659" w:rsidRDefault="008A3659">
      <w:pPr>
        <w:pStyle w:val="21"/>
        <w:tabs>
          <w:tab w:val="right" w:leader="dot" w:pos="9061"/>
        </w:tabs>
        <w:rPr>
          <w:rFonts w:asciiTheme="minorHAnsi" w:hAnsiTheme="minorHAnsi" w:cstheme="minorBidi"/>
          <w:noProof/>
          <w:sz w:val="22"/>
          <w:szCs w:val="22"/>
        </w:rPr>
      </w:pPr>
      <w:r>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_Toc163139370 \h </w:instrText>
      </w:r>
      <w:r>
        <w:rPr>
          <w:noProof/>
        </w:rPr>
      </w:r>
      <w:r>
        <w:rPr>
          <w:noProof/>
        </w:rPr>
        <w:fldChar w:fldCharType="separate"/>
      </w:r>
      <w:r w:rsidR="00FA2252">
        <w:rPr>
          <w:noProof/>
        </w:rPr>
        <w:t>59</w:t>
      </w:r>
      <w:r>
        <w:rPr>
          <w:noProof/>
        </w:rPr>
        <w:fldChar w:fldCharType="end"/>
      </w:r>
    </w:p>
    <w:p w14:paraId="5F761F46" w14:textId="221D8519" w:rsidR="008A3659" w:rsidRDefault="008A3659">
      <w:pPr>
        <w:pStyle w:val="11"/>
        <w:tabs>
          <w:tab w:val="right" w:leader="dot" w:pos="9061"/>
        </w:tabs>
        <w:rPr>
          <w:rFonts w:asciiTheme="minorHAnsi" w:hAnsiTheme="minorHAnsi" w:cstheme="minorBidi"/>
          <w:noProof/>
          <w:sz w:val="22"/>
          <w:szCs w:val="22"/>
        </w:rPr>
      </w:pPr>
      <w:r>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_Toc163139371 \h </w:instrText>
      </w:r>
      <w:r>
        <w:rPr>
          <w:noProof/>
        </w:rPr>
      </w:r>
      <w:r>
        <w:rPr>
          <w:noProof/>
        </w:rPr>
        <w:fldChar w:fldCharType="separate"/>
      </w:r>
      <w:r w:rsidR="00FA2252">
        <w:rPr>
          <w:noProof/>
        </w:rPr>
        <w:t>60</w:t>
      </w:r>
      <w:r>
        <w:rPr>
          <w:noProof/>
        </w:rPr>
        <w:fldChar w:fldCharType="end"/>
      </w:r>
    </w:p>
    <w:p w14:paraId="519A9D44" w14:textId="33F54DA0" w:rsidR="008A3659" w:rsidRDefault="008A3659">
      <w:pPr>
        <w:pStyle w:val="21"/>
        <w:tabs>
          <w:tab w:val="right" w:leader="dot" w:pos="9061"/>
        </w:tabs>
        <w:rPr>
          <w:rFonts w:asciiTheme="minorHAnsi" w:hAnsiTheme="minorHAnsi" w:cstheme="minorBidi"/>
          <w:noProof/>
          <w:sz w:val="22"/>
          <w:szCs w:val="22"/>
        </w:rPr>
      </w:pPr>
      <w:r>
        <w:rPr>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_Toc163139372 \h </w:instrText>
      </w:r>
      <w:r>
        <w:rPr>
          <w:noProof/>
        </w:rPr>
      </w:r>
      <w:r>
        <w:rPr>
          <w:noProof/>
        </w:rPr>
        <w:fldChar w:fldCharType="separate"/>
      </w:r>
      <w:r w:rsidR="00FA2252">
        <w:rPr>
          <w:noProof/>
        </w:rPr>
        <w:t>60</w:t>
      </w:r>
      <w:r>
        <w:rPr>
          <w:noProof/>
        </w:rPr>
        <w:fldChar w:fldCharType="end"/>
      </w:r>
    </w:p>
    <w:p w14:paraId="33901591" w14:textId="46F815AC" w:rsidR="008A3659" w:rsidRDefault="008A3659">
      <w:pPr>
        <w:pStyle w:val="21"/>
        <w:tabs>
          <w:tab w:val="right" w:leader="dot" w:pos="9061"/>
        </w:tabs>
        <w:rPr>
          <w:rFonts w:asciiTheme="minorHAnsi" w:hAnsiTheme="minorHAnsi" w:cstheme="minorBidi"/>
          <w:noProof/>
          <w:sz w:val="22"/>
          <w:szCs w:val="22"/>
        </w:rPr>
      </w:pPr>
      <w:r>
        <w:rPr>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Pr>
          <w:noProof/>
        </w:rPr>
        <w:fldChar w:fldCharType="begin"/>
      </w:r>
      <w:r>
        <w:rPr>
          <w:noProof/>
        </w:rPr>
        <w:instrText xml:space="preserve"> PAGEREF _Toc163139373 \h </w:instrText>
      </w:r>
      <w:r>
        <w:rPr>
          <w:noProof/>
        </w:rPr>
      </w:r>
      <w:r>
        <w:rPr>
          <w:noProof/>
        </w:rPr>
        <w:fldChar w:fldCharType="separate"/>
      </w:r>
      <w:r w:rsidR="00FA2252">
        <w:rPr>
          <w:noProof/>
        </w:rPr>
        <w:t>61</w:t>
      </w:r>
      <w:r>
        <w:rPr>
          <w:noProof/>
        </w:rPr>
        <w:fldChar w:fldCharType="end"/>
      </w:r>
    </w:p>
    <w:p w14:paraId="399829AD" w14:textId="3C7BDDBC" w:rsidR="008A3659" w:rsidRDefault="008A3659">
      <w:pPr>
        <w:pStyle w:val="21"/>
        <w:tabs>
          <w:tab w:val="right" w:leader="dot" w:pos="9061"/>
        </w:tabs>
        <w:rPr>
          <w:rFonts w:asciiTheme="minorHAnsi" w:hAnsiTheme="minorHAnsi" w:cstheme="minorBidi"/>
          <w:noProof/>
          <w:sz w:val="22"/>
          <w:szCs w:val="22"/>
        </w:rPr>
      </w:pPr>
      <w:r>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_Toc163139374 \h </w:instrText>
      </w:r>
      <w:r>
        <w:rPr>
          <w:noProof/>
        </w:rPr>
      </w:r>
      <w:r>
        <w:rPr>
          <w:noProof/>
        </w:rPr>
        <w:fldChar w:fldCharType="separate"/>
      </w:r>
      <w:r w:rsidR="00FA2252">
        <w:rPr>
          <w:noProof/>
        </w:rPr>
        <w:t>75</w:t>
      </w:r>
      <w:r>
        <w:rPr>
          <w:noProof/>
        </w:rPr>
        <w:fldChar w:fldCharType="end"/>
      </w:r>
    </w:p>
    <w:p w14:paraId="1D83AF10" w14:textId="605579C2" w:rsidR="008A3659" w:rsidRDefault="008A3659">
      <w:pPr>
        <w:pStyle w:val="11"/>
        <w:tabs>
          <w:tab w:val="right" w:leader="dot" w:pos="9061"/>
        </w:tabs>
        <w:rPr>
          <w:rFonts w:asciiTheme="minorHAnsi" w:hAnsiTheme="minorHAnsi" w:cstheme="minorBidi"/>
          <w:noProof/>
          <w:sz w:val="22"/>
          <w:szCs w:val="22"/>
        </w:rPr>
      </w:pPr>
      <w:r>
        <w:rPr>
          <w:noProof/>
        </w:rPr>
        <w:lastRenderedPageBreak/>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_Toc163139375 \h </w:instrText>
      </w:r>
      <w:r>
        <w:rPr>
          <w:noProof/>
        </w:rPr>
      </w:r>
      <w:r>
        <w:rPr>
          <w:noProof/>
        </w:rPr>
        <w:fldChar w:fldCharType="separate"/>
      </w:r>
      <w:r w:rsidR="00FA2252">
        <w:rPr>
          <w:noProof/>
        </w:rPr>
        <w:t>82</w:t>
      </w:r>
      <w:r>
        <w:rPr>
          <w:noProof/>
        </w:rPr>
        <w:fldChar w:fldCharType="end"/>
      </w:r>
    </w:p>
    <w:p w14:paraId="5FDFAACA" w14:textId="3A19CC14" w:rsidR="008A3659" w:rsidRDefault="008A3659">
      <w:pPr>
        <w:pStyle w:val="21"/>
        <w:tabs>
          <w:tab w:val="right" w:leader="dot" w:pos="9061"/>
        </w:tabs>
        <w:rPr>
          <w:rFonts w:asciiTheme="minorHAnsi" w:hAnsiTheme="minorHAnsi" w:cstheme="minorBidi"/>
          <w:noProof/>
          <w:sz w:val="22"/>
          <w:szCs w:val="22"/>
        </w:rPr>
      </w:pPr>
      <w:r>
        <w:rPr>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_Toc163139376 \h </w:instrText>
      </w:r>
      <w:r>
        <w:rPr>
          <w:noProof/>
        </w:rPr>
      </w:r>
      <w:r>
        <w:rPr>
          <w:noProof/>
        </w:rPr>
        <w:fldChar w:fldCharType="separate"/>
      </w:r>
      <w:r w:rsidR="00FA2252">
        <w:rPr>
          <w:noProof/>
        </w:rPr>
        <w:t>82</w:t>
      </w:r>
      <w:r>
        <w:rPr>
          <w:noProof/>
        </w:rPr>
        <w:fldChar w:fldCharType="end"/>
      </w:r>
    </w:p>
    <w:p w14:paraId="22A7E725" w14:textId="247C05CC" w:rsidR="008A3659" w:rsidRDefault="008A3659">
      <w:pPr>
        <w:pStyle w:val="21"/>
        <w:tabs>
          <w:tab w:val="right" w:leader="dot" w:pos="9061"/>
        </w:tabs>
        <w:rPr>
          <w:rFonts w:asciiTheme="minorHAnsi" w:hAnsiTheme="minorHAnsi" w:cstheme="minorBidi"/>
          <w:noProof/>
          <w:sz w:val="22"/>
          <w:szCs w:val="22"/>
        </w:rPr>
      </w:pPr>
      <w:r>
        <w:rPr>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_Toc163139377 \h </w:instrText>
      </w:r>
      <w:r>
        <w:rPr>
          <w:noProof/>
        </w:rPr>
      </w:r>
      <w:r>
        <w:rPr>
          <w:noProof/>
        </w:rPr>
        <w:fldChar w:fldCharType="separate"/>
      </w:r>
      <w:r w:rsidR="00FA2252">
        <w:rPr>
          <w:noProof/>
        </w:rPr>
        <w:t>83</w:t>
      </w:r>
      <w:r>
        <w:rPr>
          <w:noProof/>
        </w:rPr>
        <w:fldChar w:fldCharType="end"/>
      </w:r>
    </w:p>
    <w:p w14:paraId="1E5B2F2A" w14:textId="59DEDF7C" w:rsidR="008A3659" w:rsidRDefault="008A3659">
      <w:pPr>
        <w:pStyle w:val="21"/>
        <w:tabs>
          <w:tab w:val="right" w:leader="dot" w:pos="9061"/>
        </w:tabs>
        <w:rPr>
          <w:rFonts w:asciiTheme="minorHAnsi" w:hAnsiTheme="minorHAnsi" w:cstheme="minorBidi"/>
          <w:noProof/>
          <w:sz w:val="22"/>
          <w:szCs w:val="22"/>
        </w:rPr>
      </w:pPr>
      <w:r>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_Toc163139378 \h </w:instrText>
      </w:r>
      <w:r>
        <w:rPr>
          <w:noProof/>
        </w:rPr>
      </w:r>
      <w:r>
        <w:rPr>
          <w:noProof/>
        </w:rPr>
        <w:fldChar w:fldCharType="separate"/>
      </w:r>
      <w:r w:rsidR="00FA2252">
        <w:rPr>
          <w:noProof/>
        </w:rPr>
        <w:t>83</w:t>
      </w:r>
      <w:r>
        <w:rPr>
          <w:noProof/>
        </w:rPr>
        <w:fldChar w:fldCharType="end"/>
      </w:r>
    </w:p>
    <w:p w14:paraId="2B2D24FE" w14:textId="1EA73F72" w:rsidR="008A3659" w:rsidRDefault="008A3659">
      <w:pPr>
        <w:pStyle w:val="21"/>
        <w:tabs>
          <w:tab w:val="right" w:leader="dot" w:pos="9061"/>
        </w:tabs>
        <w:rPr>
          <w:rFonts w:asciiTheme="minorHAnsi" w:hAnsiTheme="minorHAnsi" w:cstheme="minorBidi"/>
          <w:noProof/>
          <w:sz w:val="22"/>
          <w:szCs w:val="22"/>
        </w:rPr>
      </w:pPr>
      <w:r>
        <w:rPr>
          <w:noProof/>
        </w:rPr>
        <w:t>4.3.1.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_Toc163139379 \h </w:instrText>
      </w:r>
      <w:r>
        <w:rPr>
          <w:noProof/>
        </w:rPr>
      </w:r>
      <w:r>
        <w:rPr>
          <w:noProof/>
        </w:rPr>
        <w:fldChar w:fldCharType="separate"/>
      </w:r>
      <w:r w:rsidR="00FA2252">
        <w:rPr>
          <w:noProof/>
        </w:rPr>
        <w:t>83</w:t>
      </w:r>
      <w:r>
        <w:rPr>
          <w:noProof/>
        </w:rPr>
        <w:fldChar w:fldCharType="end"/>
      </w:r>
    </w:p>
    <w:p w14:paraId="7DF0E9BA" w14:textId="6E7844FF" w:rsidR="008A3659" w:rsidRDefault="008A3659">
      <w:pPr>
        <w:pStyle w:val="21"/>
        <w:tabs>
          <w:tab w:val="right" w:leader="dot" w:pos="9061"/>
        </w:tabs>
        <w:rPr>
          <w:rFonts w:asciiTheme="minorHAnsi" w:hAnsiTheme="minorHAnsi" w:cstheme="minorBidi"/>
          <w:noProof/>
          <w:sz w:val="22"/>
          <w:szCs w:val="22"/>
        </w:rPr>
      </w:pPr>
      <w:r>
        <w:rPr>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_Toc163139380 \h </w:instrText>
      </w:r>
      <w:r>
        <w:rPr>
          <w:noProof/>
        </w:rPr>
      </w:r>
      <w:r>
        <w:rPr>
          <w:noProof/>
        </w:rPr>
        <w:fldChar w:fldCharType="separate"/>
      </w:r>
      <w:r w:rsidR="00FA2252">
        <w:rPr>
          <w:noProof/>
        </w:rPr>
        <w:t>84</w:t>
      </w:r>
      <w:r>
        <w:rPr>
          <w:noProof/>
        </w:rPr>
        <w:fldChar w:fldCharType="end"/>
      </w:r>
    </w:p>
    <w:p w14:paraId="1E439363" w14:textId="55623A69" w:rsidR="008A3659" w:rsidRDefault="008A3659">
      <w:pPr>
        <w:pStyle w:val="21"/>
        <w:tabs>
          <w:tab w:val="right" w:leader="dot" w:pos="9061"/>
        </w:tabs>
        <w:rPr>
          <w:rFonts w:asciiTheme="minorHAnsi" w:hAnsiTheme="minorHAnsi" w:cstheme="minorBidi"/>
          <w:noProof/>
          <w:sz w:val="22"/>
          <w:szCs w:val="22"/>
        </w:rPr>
      </w:pPr>
      <w:r>
        <w:rPr>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_Toc163139381 \h </w:instrText>
      </w:r>
      <w:r>
        <w:rPr>
          <w:noProof/>
        </w:rPr>
      </w:r>
      <w:r>
        <w:rPr>
          <w:noProof/>
        </w:rPr>
        <w:fldChar w:fldCharType="separate"/>
      </w:r>
      <w:r w:rsidR="00FA2252">
        <w:rPr>
          <w:noProof/>
        </w:rPr>
        <w:t>84</w:t>
      </w:r>
      <w:r>
        <w:rPr>
          <w:noProof/>
        </w:rPr>
        <w:fldChar w:fldCharType="end"/>
      </w:r>
    </w:p>
    <w:p w14:paraId="2179F889" w14:textId="06BB6AB3" w:rsidR="008A3659" w:rsidRDefault="008A3659">
      <w:pPr>
        <w:pStyle w:val="21"/>
        <w:tabs>
          <w:tab w:val="right" w:leader="dot" w:pos="9061"/>
        </w:tabs>
        <w:rPr>
          <w:rFonts w:asciiTheme="minorHAnsi" w:hAnsiTheme="minorHAnsi" w:cstheme="minorBidi"/>
          <w:noProof/>
          <w:sz w:val="22"/>
          <w:szCs w:val="22"/>
        </w:rPr>
      </w:pPr>
      <w:r>
        <w:rPr>
          <w:noProof/>
        </w:rPr>
        <w:t>4.5.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_Toc163139382 \h </w:instrText>
      </w:r>
      <w:r>
        <w:rPr>
          <w:noProof/>
        </w:rPr>
      </w:r>
      <w:r>
        <w:rPr>
          <w:noProof/>
        </w:rPr>
        <w:fldChar w:fldCharType="separate"/>
      </w:r>
      <w:r w:rsidR="00FA2252">
        <w:rPr>
          <w:noProof/>
        </w:rPr>
        <w:t>87</w:t>
      </w:r>
      <w:r>
        <w:rPr>
          <w:noProof/>
        </w:rPr>
        <w:fldChar w:fldCharType="end"/>
      </w:r>
    </w:p>
    <w:p w14:paraId="5F4062C1" w14:textId="10FF031A" w:rsidR="008A3659" w:rsidRDefault="008A3659">
      <w:pPr>
        <w:pStyle w:val="21"/>
        <w:tabs>
          <w:tab w:val="right" w:leader="dot" w:pos="9061"/>
        </w:tabs>
        <w:rPr>
          <w:rFonts w:asciiTheme="minorHAnsi" w:hAnsiTheme="minorHAnsi" w:cstheme="minorBidi"/>
          <w:noProof/>
          <w:sz w:val="22"/>
          <w:szCs w:val="22"/>
        </w:rPr>
      </w:pPr>
      <w:r>
        <w:rPr>
          <w:noProof/>
        </w:rPr>
        <w:t>4.5.1. Сведения о регистраторе, осуществляющем ведение реестра владельцев ценных бумаг эмитента</w:t>
      </w:r>
      <w:r>
        <w:rPr>
          <w:noProof/>
        </w:rPr>
        <w:tab/>
      </w:r>
      <w:r>
        <w:rPr>
          <w:noProof/>
        </w:rPr>
        <w:fldChar w:fldCharType="begin"/>
      </w:r>
      <w:r>
        <w:rPr>
          <w:noProof/>
        </w:rPr>
        <w:instrText xml:space="preserve"> PAGEREF _Toc163139383 \h </w:instrText>
      </w:r>
      <w:r>
        <w:rPr>
          <w:noProof/>
        </w:rPr>
      </w:r>
      <w:r>
        <w:rPr>
          <w:noProof/>
        </w:rPr>
        <w:fldChar w:fldCharType="separate"/>
      </w:r>
      <w:r w:rsidR="00FA2252">
        <w:rPr>
          <w:noProof/>
        </w:rPr>
        <w:t>87</w:t>
      </w:r>
      <w:r>
        <w:rPr>
          <w:noProof/>
        </w:rPr>
        <w:fldChar w:fldCharType="end"/>
      </w:r>
    </w:p>
    <w:p w14:paraId="44196ECA" w14:textId="419C5DE1" w:rsidR="008A3659" w:rsidRDefault="008A3659">
      <w:pPr>
        <w:pStyle w:val="21"/>
        <w:tabs>
          <w:tab w:val="right" w:leader="dot" w:pos="9061"/>
        </w:tabs>
        <w:rPr>
          <w:rFonts w:asciiTheme="minorHAnsi" w:hAnsiTheme="minorHAnsi" w:cstheme="minorBidi"/>
          <w:noProof/>
          <w:sz w:val="22"/>
          <w:szCs w:val="22"/>
        </w:rPr>
      </w:pPr>
      <w:r>
        <w:rPr>
          <w:noProof/>
        </w:rPr>
        <w:t>4.5.2. Сведения о депозитарии, осуществляющем централизованный учет прав на ценные бумаги эмитента</w:t>
      </w:r>
      <w:r>
        <w:rPr>
          <w:noProof/>
        </w:rPr>
        <w:tab/>
      </w:r>
      <w:r>
        <w:rPr>
          <w:noProof/>
        </w:rPr>
        <w:fldChar w:fldCharType="begin"/>
      </w:r>
      <w:r>
        <w:rPr>
          <w:noProof/>
        </w:rPr>
        <w:instrText xml:space="preserve"> PAGEREF _Toc163139384 \h </w:instrText>
      </w:r>
      <w:r>
        <w:rPr>
          <w:noProof/>
        </w:rPr>
      </w:r>
      <w:r>
        <w:rPr>
          <w:noProof/>
        </w:rPr>
        <w:fldChar w:fldCharType="separate"/>
      </w:r>
      <w:r w:rsidR="00FA2252">
        <w:rPr>
          <w:noProof/>
        </w:rPr>
        <w:t>87</w:t>
      </w:r>
      <w:r>
        <w:rPr>
          <w:noProof/>
        </w:rPr>
        <w:fldChar w:fldCharType="end"/>
      </w:r>
    </w:p>
    <w:p w14:paraId="1EBC0BB5" w14:textId="3D52024F" w:rsidR="008A3659" w:rsidRDefault="008A3659">
      <w:pPr>
        <w:pStyle w:val="21"/>
        <w:tabs>
          <w:tab w:val="right" w:leader="dot" w:pos="9061"/>
        </w:tabs>
        <w:rPr>
          <w:rFonts w:asciiTheme="minorHAnsi" w:hAnsiTheme="minorHAnsi" w:cstheme="minorBidi"/>
          <w:noProof/>
          <w:sz w:val="22"/>
          <w:szCs w:val="22"/>
        </w:rPr>
      </w:pPr>
      <w:r>
        <w:rPr>
          <w:noProof/>
        </w:rPr>
        <w:t>4.6. Информация об аудиторе эмитента</w:t>
      </w:r>
      <w:r>
        <w:rPr>
          <w:noProof/>
        </w:rPr>
        <w:tab/>
      </w:r>
      <w:r>
        <w:rPr>
          <w:noProof/>
        </w:rPr>
        <w:fldChar w:fldCharType="begin"/>
      </w:r>
      <w:r>
        <w:rPr>
          <w:noProof/>
        </w:rPr>
        <w:instrText xml:space="preserve"> PAGEREF _Toc163139385 \h </w:instrText>
      </w:r>
      <w:r>
        <w:rPr>
          <w:noProof/>
        </w:rPr>
      </w:r>
      <w:r>
        <w:rPr>
          <w:noProof/>
        </w:rPr>
        <w:fldChar w:fldCharType="separate"/>
      </w:r>
      <w:r w:rsidR="00FA2252">
        <w:rPr>
          <w:noProof/>
        </w:rPr>
        <w:t>88</w:t>
      </w:r>
      <w:r>
        <w:rPr>
          <w:noProof/>
        </w:rPr>
        <w:fldChar w:fldCharType="end"/>
      </w:r>
    </w:p>
    <w:p w14:paraId="2F19EDCE" w14:textId="48C14837" w:rsidR="008A3659" w:rsidRDefault="008A3659">
      <w:pPr>
        <w:pStyle w:val="11"/>
        <w:tabs>
          <w:tab w:val="right" w:leader="dot" w:pos="9061"/>
        </w:tabs>
        <w:rPr>
          <w:rFonts w:asciiTheme="minorHAnsi" w:hAnsiTheme="minorHAnsi" w:cstheme="minorBidi"/>
          <w:noProof/>
          <w:sz w:val="22"/>
          <w:szCs w:val="22"/>
        </w:rPr>
      </w:pPr>
      <w:r>
        <w:rPr>
          <w:noProof/>
        </w:rPr>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_Toc163139386 \h </w:instrText>
      </w:r>
      <w:r>
        <w:rPr>
          <w:noProof/>
        </w:rPr>
      </w:r>
      <w:r>
        <w:rPr>
          <w:noProof/>
        </w:rPr>
        <w:fldChar w:fldCharType="separate"/>
      </w:r>
      <w:r w:rsidR="00FA2252">
        <w:rPr>
          <w:noProof/>
        </w:rPr>
        <w:t>92</w:t>
      </w:r>
      <w:r>
        <w:rPr>
          <w:noProof/>
        </w:rPr>
        <w:fldChar w:fldCharType="end"/>
      </w:r>
    </w:p>
    <w:p w14:paraId="10C4C384" w14:textId="1C8B1414" w:rsidR="008A3659" w:rsidRDefault="008A3659">
      <w:pPr>
        <w:pStyle w:val="21"/>
        <w:tabs>
          <w:tab w:val="right" w:leader="dot" w:pos="9061"/>
        </w:tabs>
        <w:rPr>
          <w:rFonts w:asciiTheme="minorHAnsi" w:hAnsiTheme="minorHAnsi" w:cstheme="minorBidi"/>
          <w:noProof/>
          <w:sz w:val="22"/>
          <w:szCs w:val="22"/>
        </w:rPr>
      </w:pPr>
      <w:r>
        <w:rPr>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_Toc163139387 \h </w:instrText>
      </w:r>
      <w:r>
        <w:rPr>
          <w:noProof/>
        </w:rPr>
      </w:r>
      <w:r>
        <w:rPr>
          <w:noProof/>
        </w:rPr>
        <w:fldChar w:fldCharType="separate"/>
      </w:r>
      <w:r w:rsidR="00FA2252">
        <w:rPr>
          <w:noProof/>
        </w:rPr>
        <w:t>93</w:t>
      </w:r>
      <w:r>
        <w:rPr>
          <w:noProof/>
        </w:rPr>
        <w:fldChar w:fldCharType="end"/>
      </w:r>
    </w:p>
    <w:p w14:paraId="678D63F6" w14:textId="46A74F8D" w:rsidR="008A3659" w:rsidRDefault="008A3659">
      <w:pPr>
        <w:pStyle w:val="21"/>
        <w:tabs>
          <w:tab w:val="right" w:leader="dot" w:pos="9061"/>
        </w:tabs>
        <w:rPr>
          <w:rFonts w:asciiTheme="minorHAnsi" w:hAnsiTheme="minorHAnsi" w:cstheme="minorBidi"/>
          <w:noProof/>
          <w:sz w:val="22"/>
          <w:szCs w:val="22"/>
        </w:rPr>
      </w:pPr>
      <w:r>
        <w:rPr>
          <w:noProof/>
        </w:rPr>
        <w:t>5.2. Бухгалтерская (финансовая) отчетность</w:t>
      </w:r>
      <w:r>
        <w:rPr>
          <w:noProof/>
        </w:rPr>
        <w:tab/>
      </w:r>
      <w:r>
        <w:rPr>
          <w:noProof/>
        </w:rPr>
        <w:fldChar w:fldCharType="begin"/>
      </w:r>
      <w:r>
        <w:rPr>
          <w:noProof/>
        </w:rPr>
        <w:instrText xml:space="preserve"> PAGEREF _Toc163139388 \h </w:instrText>
      </w:r>
      <w:r>
        <w:rPr>
          <w:noProof/>
        </w:rPr>
      </w:r>
      <w:r>
        <w:rPr>
          <w:noProof/>
        </w:rPr>
        <w:fldChar w:fldCharType="separate"/>
      </w:r>
      <w:r w:rsidR="00FA2252">
        <w:rPr>
          <w:noProof/>
        </w:rPr>
        <w:t>93</w:t>
      </w:r>
      <w:r>
        <w:rPr>
          <w:noProof/>
        </w:rPr>
        <w:fldChar w:fldCharType="end"/>
      </w:r>
    </w:p>
    <w:p w14:paraId="60F58E59" w14:textId="1B0B0F6C" w:rsidR="007141A6" w:rsidRDefault="007141A6">
      <w:pPr>
        <w:pStyle w:val="1"/>
      </w:pPr>
      <w:r>
        <w:fldChar w:fldCharType="end"/>
      </w:r>
      <w:r>
        <w:br w:type="page"/>
      </w:r>
      <w:bookmarkStart w:id="2" w:name="_Toc163139336"/>
      <w:r>
        <w:lastRenderedPageBreak/>
        <w:t>Введение</w:t>
      </w:r>
      <w:bookmarkEnd w:id="2"/>
    </w:p>
    <w:p w14:paraId="4762D276" w14:textId="77777777" w:rsidR="005B5CA3" w:rsidRPr="00AE07D2" w:rsidRDefault="005B5CA3" w:rsidP="005B5CA3">
      <w:pPr>
        <w:pStyle w:val="ConsPlusNormal"/>
        <w:spacing w:before="240"/>
        <w:jc w:val="both"/>
        <w:rPr>
          <w:b/>
        </w:rPr>
      </w:pPr>
      <w:r w:rsidRPr="00AE07D2">
        <w:rPr>
          <w:b/>
        </w:rPr>
        <w:t>Основания возникновения у эмитента обязанности осуществлять раскрытие информации в форме отчета эмитента:</w:t>
      </w:r>
    </w:p>
    <w:p w14:paraId="3530C273" w14:textId="77777777" w:rsidR="005B5CA3" w:rsidRPr="00AE07D2" w:rsidRDefault="005B5CA3" w:rsidP="005B5CA3">
      <w:pPr>
        <w:jc w:val="both"/>
        <w:rPr>
          <w:rFonts w:eastAsia="Times New Roman"/>
          <w:sz w:val="24"/>
          <w:szCs w:val="24"/>
        </w:rPr>
      </w:pPr>
      <w:r w:rsidRPr="00AE07D2">
        <w:rPr>
          <w:rFonts w:eastAsia="Times New Roman"/>
          <w:sz w:val="24"/>
          <w:szCs w:val="24"/>
        </w:rPr>
        <w:t>- В отношении ценных бумаг эмитента осуществлена регистрация проспекта ценных бумаг</w:t>
      </w:r>
      <w:r w:rsidR="006E4747">
        <w:rPr>
          <w:rFonts w:eastAsia="Times New Roman"/>
          <w:sz w:val="24"/>
          <w:szCs w:val="24"/>
        </w:rPr>
        <w:t>;</w:t>
      </w:r>
    </w:p>
    <w:p w14:paraId="2AA0777E" w14:textId="77777777" w:rsidR="005B5CA3" w:rsidRPr="00AE07D2" w:rsidRDefault="005B5CA3" w:rsidP="005B5CA3">
      <w:pPr>
        <w:rPr>
          <w:rFonts w:eastAsia="Times New Roman"/>
          <w:sz w:val="24"/>
          <w:szCs w:val="24"/>
        </w:rPr>
      </w:pPr>
      <w:r w:rsidRPr="00AE07D2">
        <w:rPr>
          <w:rFonts w:eastAsia="Times New Roman"/>
          <w:bCs/>
          <w:iCs/>
          <w:sz w:val="24"/>
          <w:szCs w:val="24"/>
        </w:rPr>
        <w:t xml:space="preserve">- Эмитент является публичным акционерным обществом. </w:t>
      </w:r>
    </w:p>
    <w:p w14:paraId="6914DBB6" w14:textId="77777777" w:rsidR="005B5CA3" w:rsidRPr="00AE07D2" w:rsidRDefault="005B5CA3" w:rsidP="005B5CA3">
      <w:pPr>
        <w:pStyle w:val="ConsPlusNormal"/>
        <w:spacing w:before="240"/>
        <w:jc w:val="both"/>
      </w:pPr>
      <w:r w:rsidRPr="00AE07D2">
        <w:rPr>
          <w:b/>
        </w:rPr>
        <w:t>Сведения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r w:rsidRPr="00AE07D2">
        <w:t xml:space="preserve"> настоящий отчет эмитента содержит ссылку на годовую консолидированную финансовую отчетность </w:t>
      </w:r>
      <w:r w:rsidR="005E12A2">
        <w:t xml:space="preserve">специального назначения </w:t>
      </w:r>
      <w:r w:rsidRPr="00AE07D2">
        <w:t>Эмитента за 202</w:t>
      </w:r>
      <w:r>
        <w:t>3</w:t>
      </w:r>
      <w:r w:rsidRPr="00AE07D2">
        <w:t xml:space="preserve"> год на основании которой в отчете эмитента раскрывается информация о финансово-хозяйственной деятельности Эмитента. </w:t>
      </w:r>
    </w:p>
    <w:p w14:paraId="603DC522" w14:textId="77777777" w:rsidR="005B5CA3" w:rsidRDefault="005B5CA3" w:rsidP="005B5CA3">
      <w:pPr>
        <w:pStyle w:val="ConsPlusNormal"/>
        <w:spacing w:before="240"/>
        <w:jc w:val="both"/>
      </w:pPr>
      <w:r w:rsidRPr="00AE07D2">
        <w:t xml:space="preserve">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 </w:t>
      </w:r>
    </w:p>
    <w:p w14:paraId="3CC09865" w14:textId="6FC695EA" w:rsidR="0010034F" w:rsidRPr="002809F4" w:rsidRDefault="0010034F" w:rsidP="0010034F">
      <w:pPr>
        <w:pStyle w:val="ConsPlusNormal"/>
        <w:spacing w:before="240"/>
        <w:jc w:val="both"/>
      </w:pPr>
      <w:r w:rsidRPr="002809F4">
        <w:t>Консолидированная финансовая отчетность специального назначения составлена руководством Группы на основе консолидированной финансовой отчетности  за год, закончившийся 31 декабря 2023 года, подготовленной Группой в соответствии с требованиями Международных стандартов бухгалтерской отчетности (далее – «МСФО»), с исключением сведений, раскрытие которых способно нанести ущерб Группе, акционерам, и (или) её контрагентам.</w:t>
      </w:r>
    </w:p>
    <w:p w14:paraId="43A33BE0" w14:textId="77777777" w:rsidR="0010034F" w:rsidRPr="00AE07D2" w:rsidRDefault="0010034F" w:rsidP="0010034F">
      <w:pPr>
        <w:pStyle w:val="ConsPlusNormal"/>
        <w:jc w:val="both"/>
      </w:pPr>
      <w:r w:rsidRPr="002809F4">
        <w:t>Консолидированная финансовая отчетность специального назначения подготовлена с целью соблюдения требований о публикации консолидированных финансовых результатов Группы, установленных в рамках требований Федерального закона «Об Акционерных обществах» № 208 от 26.12.1995 г., а также с учётом рекомендаций изложенных в Постановлении Правительства Российской Федерации № 1102 «Об особенностях раскрытия и (или) предоставления информации, подлежащей раскрытию и (или) представлению в соответствии с требованиями Федерального закона «Об Акционерных обществах» и Федерального закона «О рынке ценных бумаг»» от 04.07.2023 г. в отношении ограничений уровня раскрытия финансовой информации таким образом, чтобы представленная в консолидированной финансовой отчетности специального назначения информация не наносила ущерб Группе и её дочерним предприятиям, акционерам, а также текущим и потенциальным контрагентам.</w:t>
      </w:r>
      <w:r w:rsidRPr="009451D5">
        <w:t xml:space="preserve">  </w:t>
      </w:r>
    </w:p>
    <w:p w14:paraId="683CCA67" w14:textId="77777777" w:rsidR="005B5CA3" w:rsidRPr="00AE07D2" w:rsidRDefault="005B5CA3" w:rsidP="005B5CA3">
      <w:pPr>
        <w:pStyle w:val="ConsPlusNormal"/>
        <w:spacing w:before="240"/>
        <w:jc w:val="both"/>
      </w:pPr>
      <w:r w:rsidRPr="00AE07D2">
        <w:t xml:space="preserve">Консолидированная финансовая отчетность </w:t>
      </w:r>
      <w:r w:rsidR="008932C2">
        <w:t xml:space="preserve">специального назначения </w:t>
      </w:r>
      <w:r w:rsidRPr="00AE07D2">
        <w:t>Эмитента,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7F2DBCF0" w14:textId="77777777" w:rsidR="005B5CA3" w:rsidRPr="00AE07D2" w:rsidRDefault="005B5CA3" w:rsidP="005B5CA3">
      <w:pPr>
        <w:pStyle w:val="ConsPlusNormal"/>
        <w:ind w:firstLine="540"/>
        <w:jc w:val="both"/>
      </w:pPr>
    </w:p>
    <w:p w14:paraId="18B63621" w14:textId="77777777" w:rsidR="005B5CA3" w:rsidRPr="00AE07D2" w:rsidRDefault="005B5CA3" w:rsidP="005B5CA3">
      <w:pPr>
        <w:pStyle w:val="ConsPlusNormal"/>
        <w:jc w:val="both"/>
      </w:pPr>
      <w:r w:rsidRPr="00AE07D2">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14:paraId="21475C0B" w14:textId="77777777" w:rsidR="005B5CA3" w:rsidRPr="00AE07D2" w:rsidRDefault="005B5CA3" w:rsidP="005B5CA3">
      <w:pPr>
        <w:pStyle w:val="ConsPlusNormal"/>
        <w:spacing w:before="240"/>
        <w:jc w:val="both"/>
      </w:pPr>
      <w:r w:rsidRPr="00AE07D2">
        <w:lastRenderedPageBreak/>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49A2D37C" w14:textId="77777777" w:rsidR="005B5CA3" w:rsidRPr="00AE07D2" w:rsidRDefault="005B5CA3" w:rsidP="005B5CA3">
      <w:pPr>
        <w:jc w:val="both"/>
        <w:rPr>
          <w:rFonts w:eastAsia="Times New Roman"/>
        </w:rPr>
      </w:pPr>
    </w:p>
    <w:p w14:paraId="06980C73" w14:textId="77777777" w:rsidR="005B5CA3" w:rsidRPr="00AE07D2" w:rsidRDefault="005B5CA3" w:rsidP="005B5CA3">
      <w:pPr>
        <w:jc w:val="both"/>
        <w:rPr>
          <w:rFonts w:eastAsia="Times New Roman"/>
          <w:sz w:val="24"/>
          <w:szCs w:val="24"/>
        </w:rPr>
      </w:pPr>
      <w:r w:rsidRPr="00AE07D2">
        <w:rPr>
          <w:rFonts w:eastAsia="Times New Roman"/>
          <w:sz w:val="24"/>
          <w:szCs w:val="24"/>
        </w:rPr>
        <w:t>В настоящем отчете эмитента используются следующие термины:</w:t>
      </w:r>
    </w:p>
    <w:p w14:paraId="1222476F" w14:textId="77777777" w:rsidR="005B5CA3" w:rsidRPr="00AE07D2" w:rsidRDefault="005B5CA3" w:rsidP="005B5CA3">
      <w:pPr>
        <w:jc w:val="both"/>
        <w:rPr>
          <w:rFonts w:eastAsia="Times New Roman"/>
          <w:sz w:val="24"/>
          <w:szCs w:val="24"/>
        </w:rPr>
      </w:pPr>
      <w:r w:rsidRPr="00AE07D2">
        <w:rPr>
          <w:rFonts w:eastAsia="Times New Roman"/>
          <w:b/>
          <w:sz w:val="24"/>
          <w:szCs w:val="24"/>
        </w:rPr>
        <w:t xml:space="preserve">1) Биржевые Облигации 001Р-01 </w:t>
      </w:r>
      <w:r w:rsidRPr="00AE07D2">
        <w:rPr>
          <w:rFonts w:eastAsia="Times New Roman"/>
          <w:sz w:val="24"/>
          <w:szCs w:val="24"/>
        </w:rPr>
        <w:t>- биржевые облигации с обеспечением неконвертируемые процентные бездокументарные с централизованным учетом прав серии 001Р-01, регистрационный номер выпуска</w:t>
      </w:r>
      <w:r w:rsidRPr="00AE07D2">
        <w:t xml:space="preserve"> </w:t>
      </w:r>
      <w:r w:rsidRPr="00AE07D2">
        <w:rPr>
          <w:rFonts w:eastAsia="Times New Roman"/>
          <w:sz w:val="24"/>
          <w:szCs w:val="24"/>
        </w:rPr>
        <w:t>ценных бумаг и дата его регистрации: 4B02-01-00590-R-001P от 13.04.2021, международный код (номер) идентификации ценных бумаг (ISIN): RU000A103117</w:t>
      </w:r>
      <w:r>
        <w:rPr>
          <w:rFonts w:eastAsia="Times New Roman"/>
          <w:sz w:val="24"/>
          <w:szCs w:val="24"/>
        </w:rPr>
        <w:t>, международный код классификации финансовых инструментов (</w:t>
      </w:r>
      <w:r>
        <w:rPr>
          <w:rFonts w:eastAsia="Times New Roman"/>
          <w:sz w:val="24"/>
          <w:szCs w:val="24"/>
          <w:lang w:val="en-US"/>
        </w:rPr>
        <w:t>CFI</w:t>
      </w:r>
      <w:r>
        <w:rPr>
          <w:rFonts w:eastAsia="Times New Roman"/>
          <w:sz w:val="24"/>
          <w:szCs w:val="24"/>
        </w:rPr>
        <w:t>):</w:t>
      </w:r>
      <w:r w:rsidRPr="00322F74">
        <w:rPr>
          <w:rFonts w:eastAsia="Times New Roman"/>
          <w:sz w:val="24"/>
          <w:szCs w:val="24"/>
        </w:rPr>
        <w:t xml:space="preserve"> </w:t>
      </w:r>
      <w:r>
        <w:rPr>
          <w:rFonts w:eastAsia="Times New Roman"/>
          <w:sz w:val="24"/>
          <w:szCs w:val="24"/>
          <w:lang w:val="en-US"/>
        </w:rPr>
        <w:t>DBVGFB</w:t>
      </w:r>
      <w:r w:rsidRPr="00AE07D2">
        <w:rPr>
          <w:rFonts w:eastAsia="Times New Roman"/>
          <w:sz w:val="24"/>
          <w:szCs w:val="24"/>
        </w:rPr>
        <w:t>, размещенные по открытой подписке в рамках Программы биржевых облигаций серии 001Р, имеющей регистрационный номер 4-00590-R-001P-02E от 26.03.2021</w:t>
      </w:r>
      <w:r w:rsidRPr="00466AF7">
        <w:rPr>
          <w:rFonts w:eastAsia="Times New Roman"/>
          <w:sz w:val="24"/>
          <w:szCs w:val="24"/>
        </w:rPr>
        <w:t xml:space="preserve">, эмитентом которых является </w:t>
      </w:r>
      <w:r w:rsidRPr="00AE07D2">
        <w:rPr>
          <w:rFonts w:eastAsia="Times New Roman"/>
          <w:sz w:val="24"/>
          <w:szCs w:val="24"/>
        </w:rPr>
        <w:t>ООО «МВ ФИНАНС» (ОГРН 1207700495749 ИНН 9701168311).</w:t>
      </w:r>
    </w:p>
    <w:p w14:paraId="481B34E1" w14:textId="77777777" w:rsidR="005B5CA3" w:rsidRPr="00AE07D2" w:rsidRDefault="005B5CA3" w:rsidP="005B5CA3">
      <w:pPr>
        <w:jc w:val="both"/>
        <w:rPr>
          <w:rFonts w:eastAsia="Times New Roman"/>
          <w:sz w:val="24"/>
          <w:szCs w:val="24"/>
        </w:rPr>
      </w:pPr>
      <w:r w:rsidRPr="00AE07D2">
        <w:rPr>
          <w:rFonts w:eastAsia="Times New Roman"/>
          <w:b/>
          <w:sz w:val="24"/>
          <w:szCs w:val="24"/>
        </w:rPr>
        <w:t xml:space="preserve">2) Биржевые Облигации 001Р-02 </w:t>
      </w:r>
      <w:r w:rsidRPr="00AE07D2">
        <w:rPr>
          <w:rFonts w:eastAsia="Times New Roman"/>
          <w:sz w:val="24"/>
          <w:szCs w:val="24"/>
        </w:rPr>
        <w:t xml:space="preserve">- биржевые облигации с обеспечением неконвертируемые процентные бездокументарные с централизованным учетом прав серии </w:t>
      </w:r>
      <w:bookmarkStart w:id="3" w:name="_Hlk99877362"/>
      <w:r w:rsidRPr="00AE07D2">
        <w:rPr>
          <w:rFonts w:eastAsia="Times New Roman"/>
          <w:sz w:val="24"/>
          <w:szCs w:val="24"/>
        </w:rPr>
        <w:t>001Р-02</w:t>
      </w:r>
      <w:bookmarkEnd w:id="3"/>
      <w:r w:rsidRPr="00AE07D2">
        <w:rPr>
          <w:rFonts w:eastAsia="Times New Roman"/>
          <w:sz w:val="24"/>
          <w:szCs w:val="24"/>
        </w:rPr>
        <w:t>, регистрационный номер выпуска</w:t>
      </w:r>
      <w:r w:rsidRPr="00AE07D2">
        <w:t xml:space="preserve"> </w:t>
      </w:r>
      <w:r w:rsidRPr="00AE07D2">
        <w:rPr>
          <w:rFonts w:eastAsia="Times New Roman"/>
          <w:sz w:val="24"/>
          <w:szCs w:val="24"/>
        </w:rPr>
        <w:t>ценных бумаг и дата его регистрации: 4B02-02-00590-R-001P от 05.08.2021, международный код (номер) идентификации ценных бумаг (ISIN): RU000A103HT3</w:t>
      </w:r>
      <w:r>
        <w:rPr>
          <w:rFonts w:eastAsia="Times New Roman"/>
          <w:sz w:val="24"/>
          <w:szCs w:val="24"/>
        </w:rPr>
        <w:t>, международный код классификации финансовых инструментов (</w:t>
      </w:r>
      <w:r>
        <w:rPr>
          <w:rFonts w:eastAsia="Times New Roman"/>
          <w:sz w:val="24"/>
          <w:szCs w:val="24"/>
          <w:lang w:val="en-US"/>
        </w:rPr>
        <w:t>CFI</w:t>
      </w:r>
      <w:r>
        <w:rPr>
          <w:rFonts w:eastAsia="Times New Roman"/>
          <w:sz w:val="24"/>
          <w:szCs w:val="24"/>
        </w:rPr>
        <w:t>):</w:t>
      </w:r>
      <w:r w:rsidRPr="00654770">
        <w:rPr>
          <w:rFonts w:eastAsia="Times New Roman"/>
          <w:sz w:val="24"/>
          <w:szCs w:val="24"/>
        </w:rPr>
        <w:t xml:space="preserve"> </w:t>
      </w:r>
      <w:r>
        <w:rPr>
          <w:rFonts w:eastAsia="Times New Roman"/>
          <w:sz w:val="24"/>
          <w:szCs w:val="24"/>
          <w:lang w:val="en-US"/>
        </w:rPr>
        <w:t>DBFGFB</w:t>
      </w:r>
      <w:r w:rsidRPr="00AE07D2">
        <w:rPr>
          <w:rFonts w:eastAsia="Times New Roman"/>
          <w:sz w:val="24"/>
          <w:szCs w:val="24"/>
        </w:rPr>
        <w:t>, размещенные по открытой подписке в рамках Программы биржевых облигаций серии 001Р, имеющей регистрационный номер 4-00590-R-001P-02E от 26.03.2021</w:t>
      </w:r>
      <w:r w:rsidRPr="00466AF7">
        <w:rPr>
          <w:rFonts w:eastAsia="Times New Roman"/>
          <w:sz w:val="24"/>
          <w:szCs w:val="24"/>
        </w:rPr>
        <w:t xml:space="preserve">, эмитентом которых является </w:t>
      </w:r>
      <w:r w:rsidRPr="00AE07D2">
        <w:rPr>
          <w:rFonts w:eastAsia="Times New Roman"/>
          <w:sz w:val="24"/>
          <w:szCs w:val="24"/>
        </w:rPr>
        <w:t>ООО «МВ ФИНАНС» (ОГРН 1207700495749 ИНН 9701168311).</w:t>
      </w:r>
    </w:p>
    <w:p w14:paraId="56C8877C" w14:textId="77777777" w:rsidR="005B5CA3" w:rsidRDefault="005B5CA3" w:rsidP="005B5CA3">
      <w:pPr>
        <w:jc w:val="both"/>
        <w:rPr>
          <w:rFonts w:eastAsia="Times New Roman"/>
          <w:sz w:val="24"/>
          <w:szCs w:val="24"/>
        </w:rPr>
      </w:pPr>
      <w:r w:rsidRPr="00AE07D2">
        <w:rPr>
          <w:rFonts w:eastAsia="Times New Roman"/>
          <w:b/>
          <w:sz w:val="24"/>
          <w:szCs w:val="24"/>
        </w:rPr>
        <w:t xml:space="preserve">3) Биржевые Облигации 001Р-03 </w:t>
      </w:r>
      <w:r w:rsidRPr="00AE07D2">
        <w:rPr>
          <w:rFonts w:eastAsia="Times New Roman"/>
          <w:sz w:val="24"/>
          <w:szCs w:val="24"/>
        </w:rPr>
        <w:t>- биржевые облигации с обеспечением неконвертируемые процентные бездокументарные с централизованным учетом прав серии 001Р-03, регистрационный номер выпуска</w:t>
      </w:r>
      <w:r w:rsidRPr="00AE07D2">
        <w:t xml:space="preserve"> </w:t>
      </w:r>
      <w:r w:rsidRPr="00AE07D2">
        <w:rPr>
          <w:rFonts w:eastAsia="Times New Roman"/>
          <w:sz w:val="24"/>
          <w:szCs w:val="24"/>
        </w:rPr>
        <w:t>ценных бумаг и дата его регистрации: 4B02-03-00590-R-001P от 14.10.2021, международный код (номер) идентификации ценных бумаг (ISIN): RU000A104ZK2</w:t>
      </w:r>
      <w:r>
        <w:rPr>
          <w:rFonts w:eastAsia="Times New Roman"/>
          <w:sz w:val="24"/>
          <w:szCs w:val="24"/>
        </w:rPr>
        <w:t>, международный код классификации финансовых инструментов (</w:t>
      </w:r>
      <w:r>
        <w:rPr>
          <w:rFonts w:eastAsia="Times New Roman"/>
          <w:sz w:val="24"/>
          <w:szCs w:val="24"/>
          <w:lang w:val="en-US"/>
        </w:rPr>
        <w:t>CFI</w:t>
      </w:r>
      <w:r>
        <w:rPr>
          <w:rFonts w:eastAsia="Times New Roman"/>
          <w:sz w:val="24"/>
          <w:szCs w:val="24"/>
        </w:rPr>
        <w:t>):</w:t>
      </w:r>
      <w:r w:rsidRPr="00654770">
        <w:rPr>
          <w:rFonts w:eastAsia="Times New Roman"/>
          <w:sz w:val="24"/>
          <w:szCs w:val="24"/>
        </w:rPr>
        <w:t xml:space="preserve"> </w:t>
      </w:r>
      <w:r>
        <w:rPr>
          <w:rFonts w:eastAsia="Times New Roman"/>
          <w:sz w:val="24"/>
          <w:szCs w:val="24"/>
          <w:lang w:val="en-US"/>
        </w:rPr>
        <w:t>DBFGFB</w:t>
      </w:r>
      <w:r w:rsidRPr="00AE07D2">
        <w:rPr>
          <w:rFonts w:eastAsia="Times New Roman"/>
          <w:sz w:val="24"/>
          <w:szCs w:val="24"/>
        </w:rPr>
        <w:t>, размещенные по открытой подписке в рамках Программы биржевых облигаций серии 001Р, имеющей регистрационный номер 4-00590-R-001P-02E от 26.03.2021</w:t>
      </w:r>
      <w:r w:rsidRPr="00466AF7">
        <w:rPr>
          <w:rFonts w:eastAsia="Times New Roman"/>
          <w:sz w:val="24"/>
          <w:szCs w:val="24"/>
        </w:rPr>
        <w:t xml:space="preserve">, эмитентом которых является </w:t>
      </w:r>
      <w:r w:rsidRPr="00AE07D2">
        <w:rPr>
          <w:rFonts w:eastAsia="Times New Roman"/>
          <w:sz w:val="24"/>
          <w:szCs w:val="24"/>
        </w:rPr>
        <w:t>ООО «МВ ФИНАНС» (ОГРН 1207700495749 ИНН 9701168311).</w:t>
      </w:r>
    </w:p>
    <w:p w14:paraId="66028187" w14:textId="77777777" w:rsidR="005B5CA3" w:rsidRPr="00466AF7" w:rsidRDefault="005B5CA3" w:rsidP="005B5CA3">
      <w:pPr>
        <w:jc w:val="both"/>
        <w:rPr>
          <w:rFonts w:eastAsia="Times New Roman"/>
          <w:sz w:val="24"/>
          <w:szCs w:val="24"/>
        </w:rPr>
      </w:pPr>
      <w:r w:rsidRPr="00466AF7">
        <w:rPr>
          <w:rFonts w:eastAsia="Times New Roman"/>
          <w:b/>
          <w:sz w:val="24"/>
          <w:szCs w:val="24"/>
        </w:rPr>
        <w:t xml:space="preserve">4) Биржевые Облигации 001Р-04 </w:t>
      </w:r>
      <w:r w:rsidRPr="00466AF7">
        <w:rPr>
          <w:rFonts w:eastAsia="Times New Roman"/>
          <w:sz w:val="24"/>
          <w:szCs w:val="24"/>
        </w:rPr>
        <w:t>- биржевые облигации с обеспечением неконвертируемые процентные бездокументарные с централизованным учетом прав серии 001Р-04, регистрационный номер выпуска</w:t>
      </w:r>
      <w:r w:rsidRPr="00466AF7">
        <w:t xml:space="preserve"> </w:t>
      </w:r>
      <w:r w:rsidRPr="00466AF7">
        <w:rPr>
          <w:rFonts w:eastAsia="Times New Roman"/>
          <w:sz w:val="24"/>
          <w:szCs w:val="24"/>
        </w:rPr>
        <w:t>ценных бумаг и дата его регистрации: 4B02-04-00590-R-001P от 14.12.2022, международный код (номер) идентификации ценных бумаг (ISIN): RU000A106540</w:t>
      </w:r>
      <w:r>
        <w:rPr>
          <w:rFonts w:eastAsia="Times New Roman"/>
          <w:sz w:val="24"/>
          <w:szCs w:val="24"/>
        </w:rPr>
        <w:t>, международный код классификации финансовых инструментов (</w:t>
      </w:r>
      <w:r>
        <w:rPr>
          <w:rFonts w:eastAsia="Times New Roman"/>
          <w:sz w:val="24"/>
          <w:szCs w:val="24"/>
          <w:lang w:val="en-US"/>
        </w:rPr>
        <w:t>CFI</w:t>
      </w:r>
      <w:r>
        <w:rPr>
          <w:rFonts w:eastAsia="Times New Roman"/>
          <w:sz w:val="24"/>
          <w:szCs w:val="24"/>
        </w:rPr>
        <w:t>):</w:t>
      </w:r>
      <w:r w:rsidRPr="00654770">
        <w:rPr>
          <w:rFonts w:eastAsia="Times New Roman"/>
          <w:sz w:val="24"/>
          <w:szCs w:val="24"/>
        </w:rPr>
        <w:t xml:space="preserve"> </w:t>
      </w:r>
      <w:r>
        <w:rPr>
          <w:rFonts w:eastAsia="Times New Roman"/>
          <w:sz w:val="24"/>
          <w:szCs w:val="24"/>
          <w:lang w:val="en-US"/>
        </w:rPr>
        <w:t>DBVGFB</w:t>
      </w:r>
      <w:r w:rsidRPr="00466AF7">
        <w:rPr>
          <w:rFonts w:eastAsia="Times New Roman"/>
          <w:sz w:val="24"/>
          <w:szCs w:val="24"/>
        </w:rPr>
        <w:t>, размещенные по открытой подписке в рамках Программы биржевых облигаций серии 001Р, имеющей регистрационный номер 4-00590-R-001P-02E от 26.03.2021, эмитентом которых является ООО «МВ ФИНАНС» (ОГРН 1207700495749 ИНН 9701168311).</w:t>
      </w:r>
    </w:p>
    <w:p w14:paraId="092FFDF3" w14:textId="77777777" w:rsidR="005B5CA3" w:rsidRPr="00AE07D2" w:rsidRDefault="005B5CA3" w:rsidP="005B5CA3">
      <w:pPr>
        <w:jc w:val="both"/>
        <w:rPr>
          <w:rFonts w:eastAsia="Times New Roman"/>
          <w:sz w:val="24"/>
          <w:szCs w:val="24"/>
        </w:rPr>
      </w:pPr>
      <w:r>
        <w:rPr>
          <w:rFonts w:eastAsia="Times New Roman"/>
          <w:b/>
          <w:sz w:val="24"/>
          <w:szCs w:val="24"/>
        </w:rPr>
        <w:t>5</w:t>
      </w:r>
      <w:r w:rsidRPr="00AE07D2">
        <w:rPr>
          <w:rFonts w:eastAsia="Times New Roman"/>
          <w:b/>
          <w:sz w:val="24"/>
          <w:szCs w:val="24"/>
        </w:rPr>
        <w:t>) Группа М.Видео-Эльдорадо, либо Группа</w:t>
      </w:r>
      <w:r w:rsidRPr="00AE07D2">
        <w:rPr>
          <w:rFonts w:eastAsia="Times New Roman"/>
          <w:sz w:val="24"/>
          <w:szCs w:val="24"/>
        </w:rPr>
        <w:t xml:space="preserve"> - совместно ПАО «</w:t>
      </w:r>
      <w:proofErr w:type="gramStart"/>
      <w:r w:rsidRPr="00AE07D2">
        <w:rPr>
          <w:rFonts w:eastAsia="Times New Roman"/>
          <w:sz w:val="24"/>
          <w:szCs w:val="24"/>
        </w:rPr>
        <w:t>М.видео</w:t>
      </w:r>
      <w:proofErr w:type="gramEnd"/>
      <w:r w:rsidRPr="00AE07D2">
        <w:rPr>
          <w:rFonts w:eastAsia="Times New Roman"/>
          <w:sz w:val="24"/>
          <w:szCs w:val="24"/>
        </w:rPr>
        <w:t>» и подконтрольные ПАО «М.видео» организации.</w:t>
      </w:r>
    </w:p>
    <w:p w14:paraId="112E07F5" w14:textId="77777777" w:rsidR="005B5CA3" w:rsidRPr="00AE07D2" w:rsidRDefault="005B5CA3" w:rsidP="005B5CA3">
      <w:pPr>
        <w:jc w:val="both"/>
        <w:rPr>
          <w:rFonts w:eastAsia="Times New Roman"/>
          <w:sz w:val="24"/>
          <w:szCs w:val="24"/>
        </w:rPr>
      </w:pPr>
      <w:r>
        <w:rPr>
          <w:rFonts w:eastAsia="Times New Roman"/>
          <w:b/>
          <w:sz w:val="24"/>
          <w:szCs w:val="24"/>
        </w:rPr>
        <w:t>6</w:t>
      </w:r>
      <w:r w:rsidRPr="00AE07D2">
        <w:rPr>
          <w:rFonts w:eastAsia="Times New Roman"/>
          <w:b/>
          <w:sz w:val="24"/>
          <w:szCs w:val="24"/>
        </w:rPr>
        <w:t>) Торговая сеть «М.Видео»</w:t>
      </w:r>
      <w:r w:rsidRPr="00AE07D2">
        <w:rPr>
          <w:rFonts w:eastAsia="Times New Roman"/>
          <w:sz w:val="24"/>
          <w:szCs w:val="24"/>
        </w:rPr>
        <w:t xml:space="preserve"> - сеть магазинов Общества с ограниченной ответственностью «МВМ» (ООО «МВМ») под брендом «</w:t>
      </w:r>
      <w:proofErr w:type="gramStart"/>
      <w:r w:rsidRPr="00AE07D2">
        <w:rPr>
          <w:rFonts w:eastAsia="Times New Roman"/>
          <w:sz w:val="24"/>
          <w:szCs w:val="24"/>
        </w:rPr>
        <w:t>М.видео</w:t>
      </w:r>
      <w:proofErr w:type="gramEnd"/>
      <w:r w:rsidRPr="00AE07D2">
        <w:rPr>
          <w:rFonts w:eastAsia="Times New Roman"/>
          <w:sz w:val="24"/>
          <w:szCs w:val="24"/>
        </w:rPr>
        <w:t>».</w:t>
      </w:r>
    </w:p>
    <w:p w14:paraId="2DF3E9B8" w14:textId="77777777" w:rsidR="005B5CA3" w:rsidRPr="00AE07D2" w:rsidRDefault="005B5CA3" w:rsidP="005B5CA3">
      <w:pPr>
        <w:jc w:val="both"/>
        <w:rPr>
          <w:rFonts w:eastAsia="Times New Roman"/>
          <w:sz w:val="24"/>
          <w:szCs w:val="24"/>
        </w:rPr>
      </w:pPr>
      <w:r>
        <w:rPr>
          <w:rFonts w:eastAsia="Times New Roman"/>
          <w:b/>
          <w:sz w:val="24"/>
          <w:szCs w:val="24"/>
        </w:rPr>
        <w:t>7</w:t>
      </w:r>
      <w:r w:rsidRPr="00AE07D2">
        <w:rPr>
          <w:rFonts w:eastAsia="Times New Roman"/>
          <w:b/>
          <w:sz w:val="24"/>
          <w:szCs w:val="24"/>
        </w:rPr>
        <w:t>) Торговая сеть «Эльдорадо»</w:t>
      </w:r>
      <w:r w:rsidRPr="00AE07D2">
        <w:rPr>
          <w:rFonts w:eastAsia="Times New Roman"/>
          <w:sz w:val="24"/>
          <w:szCs w:val="24"/>
        </w:rPr>
        <w:t xml:space="preserve"> - сеть магазинов Общества с ограниченной ответственностью «МВМ» (ООО «МВМ») под брендом «Эльдорадо».</w:t>
      </w:r>
    </w:p>
    <w:p w14:paraId="0159F5AA" w14:textId="77777777" w:rsidR="005B5CA3" w:rsidRPr="00AE07D2" w:rsidRDefault="005B5CA3" w:rsidP="005B5CA3">
      <w:pPr>
        <w:jc w:val="both"/>
        <w:rPr>
          <w:rFonts w:eastAsia="Times New Roman"/>
        </w:rPr>
      </w:pPr>
      <w:r>
        <w:rPr>
          <w:rFonts w:eastAsia="Times New Roman"/>
          <w:b/>
          <w:sz w:val="24"/>
          <w:szCs w:val="24"/>
        </w:rPr>
        <w:t>8</w:t>
      </w:r>
      <w:r w:rsidRPr="00AE07D2">
        <w:rPr>
          <w:rFonts w:eastAsia="Times New Roman"/>
          <w:b/>
          <w:sz w:val="24"/>
          <w:szCs w:val="24"/>
        </w:rPr>
        <w:t>) Эмитент, либо эмитент, либо ПАО «</w:t>
      </w:r>
      <w:proofErr w:type="gramStart"/>
      <w:r w:rsidRPr="00AE07D2">
        <w:rPr>
          <w:rFonts w:eastAsia="Times New Roman"/>
          <w:b/>
          <w:sz w:val="24"/>
          <w:szCs w:val="24"/>
        </w:rPr>
        <w:t>М.видео</w:t>
      </w:r>
      <w:proofErr w:type="gramEnd"/>
      <w:r w:rsidRPr="00AE07D2">
        <w:rPr>
          <w:rFonts w:eastAsia="Times New Roman"/>
          <w:b/>
          <w:sz w:val="24"/>
          <w:szCs w:val="24"/>
        </w:rPr>
        <w:t>», либо Общество</w:t>
      </w:r>
      <w:r w:rsidRPr="00AE07D2">
        <w:rPr>
          <w:rFonts w:eastAsia="Times New Roman"/>
          <w:sz w:val="24"/>
          <w:szCs w:val="24"/>
        </w:rPr>
        <w:t xml:space="preserve"> – Публичное акционерное общество «М.видео» (ОГРН 5067746789248, ИНН 7707602010).</w:t>
      </w:r>
    </w:p>
    <w:p w14:paraId="664CEF2B" w14:textId="77777777" w:rsidR="001C562F" w:rsidRPr="009E03B1" w:rsidRDefault="001C562F" w:rsidP="001C562F">
      <w:pPr>
        <w:pStyle w:val="1"/>
        <w:rPr>
          <w:b w:val="0"/>
        </w:rPr>
      </w:pPr>
      <w:bookmarkStart w:id="4" w:name="_Toc99959473"/>
      <w:bookmarkStart w:id="5" w:name="_Toc163139337"/>
      <w:bookmarkStart w:id="6" w:name="_Hlk159325222"/>
      <w:r w:rsidRPr="009E03B1">
        <w:lastRenderedPageBreak/>
        <w:t>Раздел 1. Управленческий отчет эмитента</w:t>
      </w:r>
      <w:bookmarkEnd w:id="4"/>
      <w:bookmarkEnd w:id="5"/>
    </w:p>
    <w:p w14:paraId="401D0F85" w14:textId="77777777" w:rsidR="001C562F" w:rsidRPr="009E03B1" w:rsidRDefault="001C562F" w:rsidP="001C562F">
      <w:pPr>
        <w:pStyle w:val="2"/>
        <w:rPr>
          <w:b w:val="0"/>
        </w:rPr>
      </w:pPr>
      <w:bookmarkStart w:id="7" w:name="Par3881"/>
      <w:bookmarkStart w:id="8" w:name="_Toc99959474"/>
      <w:bookmarkStart w:id="9" w:name="_Toc163139338"/>
      <w:bookmarkEnd w:id="7"/>
      <w:r w:rsidRPr="009E03B1">
        <w:t xml:space="preserve">1.1. </w:t>
      </w:r>
      <w:r w:rsidRPr="001C562F">
        <w:rPr>
          <w:sz w:val="24"/>
          <w:szCs w:val="24"/>
        </w:rPr>
        <w:t>Общие</w:t>
      </w:r>
      <w:r w:rsidRPr="009E03B1">
        <w:t xml:space="preserve"> сведения об эмитенте и его деятельности</w:t>
      </w:r>
      <w:bookmarkEnd w:id="8"/>
      <w:bookmarkEnd w:id="9"/>
    </w:p>
    <w:p w14:paraId="35E93610" w14:textId="77777777" w:rsidR="001C562F" w:rsidRPr="009E03B1" w:rsidRDefault="001C562F" w:rsidP="001C562F">
      <w:pPr>
        <w:pStyle w:val="ConsPlusNormal"/>
        <w:suppressAutoHyphens/>
        <w:spacing w:before="240"/>
        <w:jc w:val="both"/>
      </w:pPr>
      <w:bookmarkStart w:id="10" w:name="_Hlk93922854"/>
      <w:r w:rsidRPr="009E03B1">
        <w:rPr>
          <w:b/>
        </w:rPr>
        <w:t>Полное фирменное наименование эмитента:</w:t>
      </w:r>
      <w:bookmarkEnd w:id="10"/>
      <w:r w:rsidRPr="009E03B1">
        <w:t xml:space="preserve"> Публичное акционерное общество «</w:t>
      </w:r>
      <w:proofErr w:type="gramStart"/>
      <w:r w:rsidRPr="009E03B1">
        <w:t>М.видео</w:t>
      </w:r>
      <w:proofErr w:type="gramEnd"/>
      <w:r w:rsidRPr="009E03B1">
        <w:t>»;</w:t>
      </w:r>
    </w:p>
    <w:p w14:paraId="4ECBC7FF" w14:textId="77777777" w:rsidR="001C562F" w:rsidRPr="009E03B1" w:rsidRDefault="001C562F" w:rsidP="001C562F">
      <w:pPr>
        <w:pStyle w:val="ConsPlusNormal"/>
        <w:spacing w:before="240"/>
        <w:jc w:val="both"/>
      </w:pPr>
      <w:r w:rsidRPr="009E03B1">
        <w:rPr>
          <w:b/>
        </w:rPr>
        <w:t xml:space="preserve">Сокращенное фирменное наименование эмитента: </w:t>
      </w:r>
      <w:r w:rsidRPr="009E03B1">
        <w:t>ПАО «</w:t>
      </w:r>
      <w:proofErr w:type="gramStart"/>
      <w:r w:rsidRPr="009E03B1">
        <w:t>М.видео</w:t>
      </w:r>
      <w:proofErr w:type="gramEnd"/>
      <w:r w:rsidRPr="009E03B1">
        <w:t>»;</w:t>
      </w:r>
    </w:p>
    <w:p w14:paraId="7AC466B6" w14:textId="77777777" w:rsidR="001C562F" w:rsidRPr="009E03B1" w:rsidRDefault="001C562F" w:rsidP="001C562F">
      <w:pPr>
        <w:pStyle w:val="ConsPlusNormal"/>
        <w:spacing w:before="240"/>
        <w:jc w:val="both"/>
        <w:rPr>
          <w:b/>
        </w:rPr>
      </w:pPr>
      <w:r w:rsidRPr="009E03B1">
        <w:rPr>
          <w:b/>
        </w:rPr>
        <w:t>В уставе Эмитента зарегистрировано наименование на иностранном языке:</w:t>
      </w:r>
    </w:p>
    <w:p w14:paraId="5BA55598" w14:textId="77777777" w:rsidR="001C562F" w:rsidRPr="009E03B1" w:rsidRDefault="001C562F" w:rsidP="001C562F">
      <w:pPr>
        <w:pStyle w:val="ConsPlusNormal"/>
        <w:spacing w:before="240"/>
        <w:jc w:val="both"/>
      </w:pPr>
      <w:r w:rsidRPr="009E03B1">
        <w:rPr>
          <w:b/>
        </w:rPr>
        <w:t>Полное фирменное наименование эмитента</w:t>
      </w:r>
      <w:r w:rsidRPr="009E03B1">
        <w:t xml:space="preserve"> </w:t>
      </w:r>
      <w:r w:rsidRPr="009E03B1">
        <w:rPr>
          <w:b/>
        </w:rPr>
        <w:t>на английском языке:</w:t>
      </w:r>
      <w:r w:rsidRPr="009E03B1">
        <w:t xml:space="preserve"> Public Joint-Stock Company «</w:t>
      </w:r>
      <w:proofErr w:type="gramStart"/>
      <w:r w:rsidRPr="009E03B1">
        <w:t>M.video</w:t>
      </w:r>
      <w:proofErr w:type="gramEnd"/>
      <w:r w:rsidRPr="009E03B1">
        <w:t>»;</w:t>
      </w:r>
    </w:p>
    <w:p w14:paraId="70D17D42" w14:textId="77777777" w:rsidR="001C562F" w:rsidRPr="009E03B1" w:rsidRDefault="001C562F" w:rsidP="001C562F">
      <w:pPr>
        <w:pStyle w:val="ConsPlusNormal"/>
        <w:spacing w:before="240"/>
        <w:jc w:val="both"/>
      </w:pPr>
      <w:r w:rsidRPr="009E03B1">
        <w:rPr>
          <w:b/>
        </w:rPr>
        <w:t>Сокращенное фирменное наименование эмитента</w:t>
      </w:r>
      <w:r w:rsidRPr="009E03B1">
        <w:t xml:space="preserve"> </w:t>
      </w:r>
      <w:r w:rsidRPr="009E03B1">
        <w:rPr>
          <w:b/>
        </w:rPr>
        <w:t xml:space="preserve">на английском языке: </w:t>
      </w:r>
      <w:r w:rsidRPr="009E03B1">
        <w:t>PJSC «</w:t>
      </w:r>
      <w:proofErr w:type="gramStart"/>
      <w:r w:rsidRPr="009E03B1">
        <w:t>M.video</w:t>
      </w:r>
      <w:proofErr w:type="gramEnd"/>
      <w:r w:rsidRPr="009E03B1">
        <w:t>»;</w:t>
      </w:r>
    </w:p>
    <w:p w14:paraId="2FBF5366" w14:textId="77777777" w:rsidR="001C562F" w:rsidRPr="009E03B1" w:rsidRDefault="001C562F" w:rsidP="001C562F">
      <w:pPr>
        <w:pStyle w:val="ConsPlusNormal"/>
        <w:spacing w:before="240"/>
        <w:jc w:val="both"/>
      </w:pPr>
      <w:r w:rsidRPr="009E03B1">
        <w:rPr>
          <w:b/>
        </w:rPr>
        <w:t xml:space="preserve">Место нахождения эмитента: </w:t>
      </w:r>
      <w:r w:rsidRPr="009E03B1">
        <w:t>Россия, город Москва;</w:t>
      </w:r>
    </w:p>
    <w:p w14:paraId="59EF44CC" w14:textId="77777777" w:rsidR="001C562F" w:rsidRPr="009E03B1" w:rsidRDefault="001C562F" w:rsidP="001C562F">
      <w:pPr>
        <w:pStyle w:val="ConsPlusNormal"/>
        <w:spacing w:before="240"/>
        <w:jc w:val="both"/>
      </w:pPr>
      <w:r w:rsidRPr="009E03B1">
        <w:rPr>
          <w:b/>
        </w:rPr>
        <w:t>Адрес эмитента:</w:t>
      </w:r>
      <w:r w:rsidRPr="009E03B1">
        <w:t xml:space="preserve"> 105066, город Москва, улица Нижняя Красносельская, дом 40/12, корпус 20, эт 5 пом II ком 5А. </w:t>
      </w:r>
    </w:p>
    <w:p w14:paraId="4B2F30A8" w14:textId="5BA01284" w:rsidR="001C562F" w:rsidRPr="009E03B1" w:rsidRDefault="001C562F" w:rsidP="001C562F">
      <w:pPr>
        <w:pStyle w:val="ConsPlusNormal"/>
        <w:spacing w:before="240"/>
        <w:jc w:val="both"/>
      </w:pPr>
      <w:r w:rsidRPr="009E03B1">
        <w:rPr>
          <w:b/>
        </w:rPr>
        <w:t xml:space="preserve">Сведения о способе создания эмитента: </w:t>
      </w:r>
      <w:r w:rsidRPr="009E03B1">
        <w:t>Эмитент создан в результате реорганизации в форме преобразования Общества с ограниченной ответственностью «Компания «</w:t>
      </w:r>
      <w:proofErr w:type="gramStart"/>
      <w:r w:rsidRPr="009E03B1">
        <w:t>М.видео</w:t>
      </w:r>
      <w:proofErr w:type="gramEnd"/>
      <w:r w:rsidRPr="009E03B1">
        <w:t>» на основании решения общего собрания участников ООО «Компания «М.видео» (Протокол №14/2006 от 01.07.2006).</w:t>
      </w:r>
    </w:p>
    <w:p w14:paraId="6C6A821B" w14:textId="26F34365" w:rsidR="001C562F" w:rsidRPr="009E03B1" w:rsidRDefault="001C562F" w:rsidP="001C562F">
      <w:pPr>
        <w:pStyle w:val="ConsPlusNormal"/>
        <w:spacing w:before="240"/>
        <w:jc w:val="both"/>
      </w:pPr>
      <w:r w:rsidRPr="009E03B1">
        <w:rPr>
          <w:b/>
        </w:rPr>
        <w:t>Дата создания эмитента:</w:t>
      </w:r>
      <w:r w:rsidRPr="009E03B1">
        <w:t xml:space="preserve"> 25.09.2006</w:t>
      </w:r>
    </w:p>
    <w:p w14:paraId="4D0E4749" w14:textId="77777777" w:rsidR="001C562F" w:rsidRPr="009E03B1" w:rsidRDefault="001C562F" w:rsidP="001C562F">
      <w:pPr>
        <w:pStyle w:val="ConsPlusNormal"/>
        <w:spacing w:before="240"/>
        <w:jc w:val="both"/>
        <w:rPr>
          <w:b/>
        </w:rPr>
      </w:pPr>
      <w:r w:rsidRPr="009E03B1">
        <w:rPr>
          <w:b/>
        </w:rPr>
        <w:t>Сведения о</w:t>
      </w:r>
      <w:r w:rsidRPr="009E03B1">
        <w:t xml:space="preserve"> </w:t>
      </w:r>
      <w:r w:rsidRPr="009E03B1">
        <w:rPr>
          <w:b/>
        </w:rPr>
        <w:t xml:space="preserve">случаях </w:t>
      </w:r>
      <w:bookmarkStart w:id="11" w:name="_Hlk93924242"/>
      <w:r w:rsidRPr="009E03B1">
        <w:rPr>
          <w:b/>
        </w:rPr>
        <w:t>изменения наименования и (или) реорганизации эмитента</w:t>
      </w:r>
      <w:bookmarkEnd w:id="11"/>
      <w:r w:rsidRPr="009E03B1">
        <w:rPr>
          <w:b/>
        </w:rPr>
        <w:t xml:space="preserve">, если такие случаи имели место в течение трех </w:t>
      </w:r>
      <w:bookmarkStart w:id="12" w:name="_Hlk93924196"/>
      <w:r w:rsidRPr="009E03B1">
        <w:rPr>
          <w:b/>
        </w:rPr>
        <w:t>последних лет, предшествующих дате окончания отчетного периода, за который составлен отчет эмитента</w:t>
      </w:r>
      <w:bookmarkEnd w:id="12"/>
      <w:r w:rsidRPr="009E03B1">
        <w:rPr>
          <w:b/>
        </w:rPr>
        <w:t xml:space="preserve">: </w:t>
      </w:r>
      <w:r w:rsidRPr="009E03B1">
        <w:t>в течении трех последних лет, предшествующих дате окончания отчетного периода, за который составлен настоящий отчет эмитента не имели место случаи изменения наименования и (или) реорганизации Эмитента.</w:t>
      </w:r>
    </w:p>
    <w:p w14:paraId="37D19090" w14:textId="77777777" w:rsidR="001C562F" w:rsidRPr="009E03B1" w:rsidRDefault="001C562F" w:rsidP="001C562F">
      <w:pPr>
        <w:pStyle w:val="ConsPlusNormal"/>
        <w:spacing w:before="240"/>
        <w:jc w:val="both"/>
        <w:rPr>
          <w:b/>
        </w:rPr>
      </w:pPr>
      <w:r w:rsidRPr="009E03B1">
        <w:rPr>
          <w:b/>
        </w:rPr>
        <w:t xml:space="preserve">Основной государственный регистрационный номер (ОГРН) эмитента: </w:t>
      </w:r>
      <w:r w:rsidRPr="009E03B1">
        <w:t>5067746789248;</w:t>
      </w:r>
    </w:p>
    <w:p w14:paraId="7DA3C45E" w14:textId="77777777" w:rsidR="001C562F" w:rsidRPr="009E03B1" w:rsidRDefault="001C562F" w:rsidP="001C562F">
      <w:pPr>
        <w:pStyle w:val="ConsPlusNormal"/>
        <w:spacing w:before="240"/>
        <w:jc w:val="both"/>
      </w:pPr>
      <w:r w:rsidRPr="009E03B1">
        <w:rPr>
          <w:b/>
        </w:rPr>
        <w:t>Идентификационный номер налогоплательщика (ИНН) эмитента</w:t>
      </w:r>
      <w:r w:rsidRPr="009E03B1">
        <w:t>: 7707602010.</w:t>
      </w:r>
    </w:p>
    <w:p w14:paraId="0EB1451C" w14:textId="77777777" w:rsidR="001C562F" w:rsidRPr="009E03B1" w:rsidRDefault="001C562F" w:rsidP="001C562F">
      <w:pPr>
        <w:pStyle w:val="ConsPlusNormal"/>
        <w:spacing w:before="240"/>
        <w:jc w:val="both"/>
        <w:rPr>
          <w:b/>
        </w:rPr>
      </w:pPr>
      <w:r w:rsidRPr="009E03B1">
        <w:rPr>
          <w:b/>
        </w:rPr>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p>
    <w:p w14:paraId="41B4F97F" w14:textId="77777777" w:rsidR="001C562F" w:rsidRPr="009E03B1" w:rsidRDefault="001C562F" w:rsidP="001C562F">
      <w:pPr>
        <w:pStyle w:val="ConsPlusNormal"/>
        <w:jc w:val="both"/>
        <w:rPr>
          <w:color w:val="FF0000"/>
        </w:rPr>
      </w:pPr>
      <w:r w:rsidRPr="009E03B1">
        <w:t>Группа М.Видео–Эльдорадо осуществляет деятельность по торговле бытовой техникой и электроникой преимущественно на розничном российском рынке. Группа считает, что у неё есть один операционный сегмент, а именно – организация и ведение процессов по продаже бытовой техники и электроники.</w:t>
      </w:r>
      <w:r w:rsidRPr="009E03B1">
        <w:rPr>
          <w:color w:val="FF0000"/>
        </w:rPr>
        <w:t xml:space="preserve">  </w:t>
      </w:r>
    </w:p>
    <w:p w14:paraId="56D44B10" w14:textId="77777777" w:rsidR="001C562F" w:rsidRPr="009E03B1" w:rsidRDefault="001C562F" w:rsidP="001C562F">
      <w:pPr>
        <w:pStyle w:val="ConsPlusNormal"/>
        <w:jc w:val="both"/>
      </w:pPr>
      <w:r w:rsidRPr="009E03B1">
        <w:t>География осуществления финансово-хозяйственной деятельности группы эмитента:</w:t>
      </w:r>
    </w:p>
    <w:p w14:paraId="29507B0F" w14:textId="77777777" w:rsidR="001C562F" w:rsidRPr="009E03B1" w:rsidRDefault="001C562F" w:rsidP="001C562F">
      <w:pPr>
        <w:pStyle w:val="ConsPlusNormal"/>
        <w:jc w:val="both"/>
      </w:pPr>
      <w:bookmarkStart w:id="13" w:name="_Hlk110870968"/>
      <w:r w:rsidRPr="009E03B1">
        <w:t xml:space="preserve">Группа М.Видео–Эльдорадо осуществляет деятельность практически на всей территории Российской Федерации. </w:t>
      </w:r>
    </w:p>
    <w:bookmarkEnd w:id="13"/>
    <w:p w14:paraId="0F8DA48D" w14:textId="77777777" w:rsidR="001C562F" w:rsidRPr="009E03B1" w:rsidRDefault="001C562F" w:rsidP="001C562F">
      <w:pPr>
        <w:pStyle w:val="ConsPlusNormal"/>
        <w:ind w:firstLine="540"/>
        <w:jc w:val="both"/>
      </w:pPr>
    </w:p>
    <w:p w14:paraId="47EE6E3E" w14:textId="77777777" w:rsidR="001C562F" w:rsidRPr="009E03B1" w:rsidRDefault="001C562F" w:rsidP="001C562F">
      <w:pPr>
        <w:pStyle w:val="ConsPlusNormal"/>
        <w:jc w:val="both"/>
        <w:rPr>
          <w:b/>
        </w:rPr>
      </w:pPr>
      <w:r w:rsidRPr="009E03B1">
        <w:rPr>
          <w:b/>
        </w:rPr>
        <w:t>Краткая характеристика группы эмитента с указанием общего числа организаций, составляющих группу эмитента, и личного закона таких организаций:</w:t>
      </w:r>
    </w:p>
    <w:p w14:paraId="21082322" w14:textId="77777777" w:rsidR="001C562F" w:rsidRPr="009E03B1" w:rsidRDefault="001C562F" w:rsidP="001C562F">
      <w:pPr>
        <w:pStyle w:val="ConsPlusNormal"/>
        <w:jc w:val="both"/>
      </w:pPr>
      <w:r w:rsidRPr="009E03B1">
        <w:lastRenderedPageBreak/>
        <w:t>Группу Эмитента (Группу М.Видео-Эльдорадо) составляют ПАО «</w:t>
      </w:r>
      <w:proofErr w:type="gramStart"/>
      <w:r w:rsidRPr="009E03B1">
        <w:t>М.видео</w:t>
      </w:r>
      <w:proofErr w:type="gramEnd"/>
      <w:r w:rsidRPr="009E03B1">
        <w:t>» и хозяйственные общества, находящиеся под прямым или косвенным контролем ПАО «М.видео».</w:t>
      </w:r>
    </w:p>
    <w:p w14:paraId="50388453" w14:textId="77777777" w:rsidR="001C562F" w:rsidRPr="009E03B1" w:rsidRDefault="001C562F" w:rsidP="001C562F">
      <w:pPr>
        <w:pStyle w:val="ConsPlusNormal"/>
        <w:jc w:val="both"/>
      </w:pPr>
      <w:r w:rsidRPr="009E03B1">
        <w:t>Группе принадлежит сеть магазинов и интернет-магазинов бытовой техники и электроники в Российской Федерации. Группа осуществляет деятельность по торговле бытовой техникой и электроникой преимущественно на розничном российском рынке.</w:t>
      </w:r>
    </w:p>
    <w:p w14:paraId="23394E1A" w14:textId="77777777" w:rsidR="001C562F" w:rsidRPr="009E03B1" w:rsidRDefault="001C562F" w:rsidP="001C562F">
      <w:pPr>
        <w:pStyle w:val="ConsPlusNormal"/>
        <w:jc w:val="both"/>
      </w:pPr>
    </w:p>
    <w:p w14:paraId="68760F23" w14:textId="77777777" w:rsidR="001C562F" w:rsidRPr="009E03B1" w:rsidRDefault="001C562F" w:rsidP="001C562F">
      <w:pPr>
        <w:pStyle w:val="ConsPlusNormal"/>
        <w:jc w:val="both"/>
      </w:pPr>
      <w:r w:rsidRPr="009E03B1">
        <w:t>По состоянию на 31.12.2023 в Группу М.Видео-Эльдорадо входили следующие организации:</w:t>
      </w:r>
    </w:p>
    <w:p w14:paraId="142FADCD" w14:textId="77777777" w:rsidR="001C562F" w:rsidRPr="009E03B1" w:rsidRDefault="001C562F" w:rsidP="001C562F">
      <w:pPr>
        <w:pStyle w:val="ConsPlusNormal"/>
        <w:ind w:firstLine="540"/>
        <w:jc w:val="both"/>
      </w:pPr>
    </w:p>
    <w:tbl>
      <w:tblPr>
        <w:tblStyle w:val="ac"/>
        <w:tblW w:w="0" w:type="auto"/>
        <w:tblInd w:w="-5" w:type="dxa"/>
        <w:tblLook w:val="04A0" w:firstRow="1" w:lastRow="0" w:firstColumn="1" w:lastColumn="0" w:noHBand="0" w:noVBand="1"/>
      </w:tblPr>
      <w:tblGrid>
        <w:gridCol w:w="516"/>
        <w:gridCol w:w="5405"/>
        <w:gridCol w:w="3145"/>
      </w:tblGrid>
      <w:tr w:rsidR="001C562F" w:rsidRPr="009E03B1" w14:paraId="1A2BD743" w14:textId="77777777" w:rsidTr="00014F34">
        <w:tc>
          <w:tcPr>
            <w:tcW w:w="516" w:type="dxa"/>
          </w:tcPr>
          <w:p w14:paraId="042B3D29" w14:textId="77777777" w:rsidR="001C562F" w:rsidRPr="009E03B1" w:rsidRDefault="001C562F" w:rsidP="00B05DF6">
            <w:pPr>
              <w:pStyle w:val="ConsPlusNormal"/>
              <w:jc w:val="center"/>
              <w:rPr>
                <w:b/>
              </w:rPr>
            </w:pPr>
            <w:r w:rsidRPr="009E03B1">
              <w:rPr>
                <w:b/>
              </w:rPr>
              <w:t>№</w:t>
            </w:r>
          </w:p>
        </w:tc>
        <w:tc>
          <w:tcPr>
            <w:tcW w:w="5405" w:type="dxa"/>
          </w:tcPr>
          <w:p w14:paraId="09D5FD67" w14:textId="77777777" w:rsidR="001C562F" w:rsidRPr="009E03B1" w:rsidRDefault="001C562F" w:rsidP="00B05DF6">
            <w:pPr>
              <w:pStyle w:val="ConsPlusNormal"/>
              <w:jc w:val="center"/>
              <w:rPr>
                <w:b/>
              </w:rPr>
            </w:pPr>
            <w:r w:rsidRPr="009E03B1">
              <w:rPr>
                <w:b/>
              </w:rPr>
              <w:t>Наименование организации</w:t>
            </w:r>
          </w:p>
        </w:tc>
        <w:tc>
          <w:tcPr>
            <w:tcW w:w="3145" w:type="dxa"/>
          </w:tcPr>
          <w:p w14:paraId="71671209" w14:textId="77777777" w:rsidR="001C562F" w:rsidRPr="009E03B1" w:rsidRDefault="001C562F" w:rsidP="00B05DF6">
            <w:pPr>
              <w:pStyle w:val="ConsPlusNormal"/>
              <w:jc w:val="center"/>
              <w:rPr>
                <w:b/>
              </w:rPr>
            </w:pPr>
            <w:r w:rsidRPr="009E03B1">
              <w:rPr>
                <w:b/>
              </w:rPr>
              <w:t>Личный закон организации</w:t>
            </w:r>
            <w:r w:rsidRPr="009E03B1">
              <w:rPr>
                <w:rStyle w:val="af"/>
                <w:b/>
              </w:rPr>
              <w:footnoteReference w:id="1"/>
            </w:r>
          </w:p>
        </w:tc>
      </w:tr>
      <w:tr w:rsidR="001C562F" w:rsidRPr="009E03B1" w14:paraId="71E59255" w14:textId="77777777" w:rsidTr="00014F34">
        <w:tc>
          <w:tcPr>
            <w:tcW w:w="516" w:type="dxa"/>
          </w:tcPr>
          <w:p w14:paraId="1EEDDFB6" w14:textId="77777777" w:rsidR="001C562F" w:rsidRPr="009E03B1" w:rsidRDefault="001C562F" w:rsidP="00B05DF6">
            <w:pPr>
              <w:pStyle w:val="ConsPlusNormal"/>
              <w:jc w:val="both"/>
            </w:pPr>
            <w:r w:rsidRPr="009E03B1">
              <w:t>1.</w:t>
            </w:r>
          </w:p>
        </w:tc>
        <w:tc>
          <w:tcPr>
            <w:tcW w:w="5405" w:type="dxa"/>
          </w:tcPr>
          <w:p w14:paraId="26AC0FB4" w14:textId="77777777" w:rsidR="001C562F" w:rsidRPr="009E03B1" w:rsidRDefault="001C562F" w:rsidP="00B05DF6">
            <w:pPr>
              <w:pStyle w:val="ConsPlusNormal"/>
              <w:jc w:val="both"/>
            </w:pPr>
            <w:r w:rsidRPr="009E03B1">
              <w:t>Публичное акционерное общество «М.видео» (ПАО «М.видео»)</w:t>
            </w:r>
          </w:p>
        </w:tc>
        <w:tc>
          <w:tcPr>
            <w:tcW w:w="3145" w:type="dxa"/>
          </w:tcPr>
          <w:p w14:paraId="31E323EA" w14:textId="77777777" w:rsidR="001C562F" w:rsidRPr="009E03B1" w:rsidRDefault="001C562F" w:rsidP="00B05DF6">
            <w:pPr>
              <w:pStyle w:val="ConsPlusNormal"/>
              <w:jc w:val="both"/>
            </w:pPr>
            <w:r w:rsidRPr="009E03B1">
              <w:t>право Российской Федерации</w:t>
            </w:r>
          </w:p>
        </w:tc>
      </w:tr>
      <w:tr w:rsidR="001C562F" w:rsidRPr="009E03B1" w14:paraId="12C4045F" w14:textId="77777777" w:rsidTr="00014F34">
        <w:tc>
          <w:tcPr>
            <w:tcW w:w="516" w:type="dxa"/>
          </w:tcPr>
          <w:p w14:paraId="0F2BCE47" w14:textId="77777777" w:rsidR="001C562F" w:rsidRPr="009E03B1" w:rsidRDefault="001C562F" w:rsidP="00B05DF6">
            <w:pPr>
              <w:pStyle w:val="ConsPlusNormal"/>
              <w:jc w:val="both"/>
            </w:pPr>
            <w:r w:rsidRPr="009E03B1">
              <w:t>2.</w:t>
            </w:r>
          </w:p>
        </w:tc>
        <w:tc>
          <w:tcPr>
            <w:tcW w:w="5405" w:type="dxa"/>
          </w:tcPr>
          <w:p w14:paraId="1E9535F6" w14:textId="77777777" w:rsidR="001C562F" w:rsidRPr="009E03B1" w:rsidRDefault="001C562F" w:rsidP="00B05DF6">
            <w:pPr>
              <w:pStyle w:val="ConsPlusNormal"/>
              <w:jc w:val="both"/>
            </w:pPr>
            <w:r w:rsidRPr="009E03B1">
              <w:t>Общество с ограниченной ответственностью «МВМ» (ООО «МВМ»)</w:t>
            </w:r>
          </w:p>
        </w:tc>
        <w:tc>
          <w:tcPr>
            <w:tcW w:w="3145" w:type="dxa"/>
          </w:tcPr>
          <w:p w14:paraId="5D43F2BC" w14:textId="77777777" w:rsidR="001C562F" w:rsidRPr="009E03B1" w:rsidRDefault="001C562F" w:rsidP="00B05DF6">
            <w:pPr>
              <w:pStyle w:val="ConsPlusNormal"/>
              <w:jc w:val="both"/>
            </w:pPr>
            <w:r w:rsidRPr="009E03B1">
              <w:t>право Российской Федерации</w:t>
            </w:r>
          </w:p>
        </w:tc>
      </w:tr>
      <w:tr w:rsidR="001C562F" w:rsidRPr="009E03B1" w14:paraId="236C95E7" w14:textId="77777777" w:rsidTr="00014F34">
        <w:tc>
          <w:tcPr>
            <w:tcW w:w="516" w:type="dxa"/>
          </w:tcPr>
          <w:p w14:paraId="04E85D79" w14:textId="77777777" w:rsidR="001C562F" w:rsidRPr="009E03B1" w:rsidRDefault="001C562F" w:rsidP="00B05DF6">
            <w:pPr>
              <w:pStyle w:val="ConsPlusNormal"/>
              <w:jc w:val="both"/>
            </w:pPr>
            <w:r w:rsidRPr="009E03B1">
              <w:t>3.</w:t>
            </w:r>
          </w:p>
        </w:tc>
        <w:tc>
          <w:tcPr>
            <w:tcW w:w="5405" w:type="dxa"/>
          </w:tcPr>
          <w:p w14:paraId="61569DD5" w14:textId="77777777" w:rsidR="001C562F" w:rsidRPr="009E03B1" w:rsidRDefault="001C562F" w:rsidP="00B05DF6">
            <w:pPr>
              <w:pStyle w:val="ConsPlusNormal"/>
              <w:jc w:val="both"/>
            </w:pPr>
            <w:r w:rsidRPr="009E03B1">
              <w:t>Общество с ограниченной ответственностью «БТ ХОЛДИНГ» (ООО «БТ ХОЛДИНГ»)</w:t>
            </w:r>
          </w:p>
        </w:tc>
        <w:tc>
          <w:tcPr>
            <w:tcW w:w="3145" w:type="dxa"/>
          </w:tcPr>
          <w:p w14:paraId="52F1DB08" w14:textId="77777777" w:rsidR="001C562F" w:rsidRPr="009E03B1" w:rsidRDefault="001C562F" w:rsidP="00B05DF6">
            <w:pPr>
              <w:pStyle w:val="ConsPlusNormal"/>
              <w:jc w:val="both"/>
            </w:pPr>
            <w:r w:rsidRPr="009E03B1">
              <w:t>право Российской Федерации</w:t>
            </w:r>
          </w:p>
        </w:tc>
      </w:tr>
      <w:tr w:rsidR="001C562F" w:rsidRPr="009E03B1" w14:paraId="7907AFD9" w14:textId="77777777" w:rsidTr="00014F34">
        <w:tc>
          <w:tcPr>
            <w:tcW w:w="516" w:type="dxa"/>
          </w:tcPr>
          <w:p w14:paraId="17BF8A26" w14:textId="77777777" w:rsidR="001C562F" w:rsidRPr="009E03B1" w:rsidRDefault="001C562F" w:rsidP="00B05DF6">
            <w:pPr>
              <w:pStyle w:val="ConsPlusNormal"/>
              <w:jc w:val="both"/>
            </w:pPr>
            <w:r w:rsidRPr="009E03B1">
              <w:t>4.</w:t>
            </w:r>
          </w:p>
        </w:tc>
        <w:tc>
          <w:tcPr>
            <w:tcW w:w="5405" w:type="dxa"/>
          </w:tcPr>
          <w:p w14:paraId="2A23955E" w14:textId="77777777" w:rsidR="001C562F" w:rsidRPr="009E03B1" w:rsidRDefault="001C562F" w:rsidP="00B05DF6">
            <w:pPr>
              <w:pStyle w:val="ConsPlusNormal"/>
              <w:jc w:val="both"/>
            </w:pPr>
            <w:r w:rsidRPr="009E03B1">
              <w:t>Общество с ограниченной ответственностью «Рентол» (ООО «Рентол»)</w:t>
            </w:r>
          </w:p>
        </w:tc>
        <w:tc>
          <w:tcPr>
            <w:tcW w:w="3145" w:type="dxa"/>
          </w:tcPr>
          <w:p w14:paraId="32260E84" w14:textId="77777777" w:rsidR="001C562F" w:rsidRPr="009E03B1" w:rsidRDefault="001C562F" w:rsidP="00B05DF6">
            <w:pPr>
              <w:pStyle w:val="ConsPlusNormal"/>
              <w:jc w:val="both"/>
            </w:pPr>
            <w:r w:rsidRPr="009E03B1">
              <w:t>право Российской Федерации</w:t>
            </w:r>
          </w:p>
        </w:tc>
      </w:tr>
      <w:tr w:rsidR="001C562F" w:rsidRPr="009E03B1" w14:paraId="32DADB77" w14:textId="77777777" w:rsidTr="00014F34">
        <w:tc>
          <w:tcPr>
            <w:tcW w:w="516" w:type="dxa"/>
          </w:tcPr>
          <w:p w14:paraId="36F20621" w14:textId="77777777" w:rsidR="001C562F" w:rsidRPr="009E03B1" w:rsidRDefault="001C562F" w:rsidP="00B05DF6">
            <w:pPr>
              <w:pStyle w:val="ConsPlusNormal"/>
              <w:jc w:val="both"/>
            </w:pPr>
            <w:r w:rsidRPr="009E03B1">
              <w:t>5.</w:t>
            </w:r>
          </w:p>
        </w:tc>
        <w:tc>
          <w:tcPr>
            <w:tcW w:w="5405" w:type="dxa"/>
          </w:tcPr>
          <w:p w14:paraId="7DE1E1D9" w14:textId="77777777" w:rsidR="001C562F" w:rsidRPr="009E03B1" w:rsidRDefault="001C562F" w:rsidP="00B05DF6">
            <w:pPr>
              <w:pStyle w:val="ConsPlusNormal"/>
              <w:jc w:val="both"/>
            </w:pPr>
            <w:r w:rsidRPr="009E03B1">
              <w:t>Общество с ограниченной ответственностью «Торговый комплекс «Пермский» (ООО «Торговый комплекс «Пермский»)</w:t>
            </w:r>
          </w:p>
        </w:tc>
        <w:tc>
          <w:tcPr>
            <w:tcW w:w="3145" w:type="dxa"/>
          </w:tcPr>
          <w:p w14:paraId="5DA23512" w14:textId="77777777" w:rsidR="001C562F" w:rsidRPr="009E03B1" w:rsidRDefault="001C562F" w:rsidP="00B05DF6">
            <w:pPr>
              <w:pStyle w:val="ConsPlusNormal"/>
              <w:jc w:val="both"/>
            </w:pPr>
            <w:r w:rsidRPr="009E03B1">
              <w:t>право Российской Федерации</w:t>
            </w:r>
          </w:p>
        </w:tc>
      </w:tr>
      <w:tr w:rsidR="001C562F" w:rsidRPr="009E03B1" w14:paraId="00562B44" w14:textId="77777777" w:rsidTr="00014F34">
        <w:tc>
          <w:tcPr>
            <w:tcW w:w="516" w:type="dxa"/>
          </w:tcPr>
          <w:p w14:paraId="11223B9A" w14:textId="77777777" w:rsidR="001C562F" w:rsidRPr="009E03B1" w:rsidRDefault="001C562F" w:rsidP="00B05DF6">
            <w:pPr>
              <w:pStyle w:val="ConsPlusNormal"/>
              <w:jc w:val="both"/>
            </w:pPr>
            <w:r w:rsidRPr="009E03B1">
              <w:t>6.</w:t>
            </w:r>
          </w:p>
        </w:tc>
        <w:tc>
          <w:tcPr>
            <w:tcW w:w="5405" w:type="dxa"/>
          </w:tcPr>
          <w:p w14:paraId="69552E7A" w14:textId="77777777" w:rsidR="001C562F" w:rsidRPr="009E03B1" w:rsidRDefault="001C562F" w:rsidP="00B05DF6">
            <w:pPr>
              <w:pStyle w:val="ConsPlusNormal"/>
              <w:jc w:val="both"/>
            </w:pPr>
            <w:r w:rsidRPr="009E03B1">
              <w:t>Общество с ограниченной ответственностью «Инвест-Недвижимость» (ООО «Инвест-Недвижимость»)</w:t>
            </w:r>
          </w:p>
        </w:tc>
        <w:tc>
          <w:tcPr>
            <w:tcW w:w="3145" w:type="dxa"/>
          </w:tcPr>
          <w:p w14:paraId="03E4EC9E" w14:textId="77777777" w:rsidR="001C562F" w:rsidRPr="009E03B1" w:rsidRDefault="001C562F" w:rsidP="00B05DF6">
            <w:pPr>
              <w:pStyle w:val="ConsPlusNormal"/>
              <w:jc w:val="both"/>
            </w:pPr>
            <w:r w:rsidRPr="009E03B1">
              <w:t>право Российской Федерации</w:t>
            </w:r>
          </w:p>
        </w:tc>
      </w:tr>
      <w:tr w:rsidR="001C562F" w:rsidRPr="009E03B1" w14:paraId="1308E5A6" w14:textId="77777777" w:rsidTr="00014F34">
        <w:tc>
          <w:tcPr>
            <w:tcW w:w="516" w:type="dxa"/>
          </w:tcPr>
          <w:p w14:paraId="04C67638" w14:textId="77777777" w:rsidR="001C562F" w:rsidRPr="009E03B1" w:rsidRDefault="001C562F" w:rsidP="00B05DF6">
            <w:pPr>
              <w:pStyle w:val="ConsPlusNormal"/>
              <w:jc w:val="both"/>
            </w:pPr>
            <w:r w:rsidRPr="009E03B1">
              <w:t>7.</w:t>
            </w:r>
          </w:p>
        </w:tc>
        <w:tc>
          <w:tcPr>
            <w:tcW w:w="5405" w:type="dxa"/>
          </w:tcPr>
          <w:p w14:paraId="4CB203C2" w14:textId="77777777" w:rsidR="001C562F" w:rsidRPr="009E03B1" w:rsidRDefault="001C562F" w:rsidP="00B05DF6">
            <w:pPr>
              <w:pStyle w:val="ConsPlusNormal"/>
              <w:jc w:val="both"/>
            </w:pPr>
            <w:r w:rsidRPr="009E03B1">
              <w:t>Общество с ограниченной ответственностью «МВ ФИНАНС» (ООО «МВ ФИНАНС»)</w:t>
            </w:r>
          </w:p>
        </w:tc>
        <w:tc>
          <w:tcPr>
            <w:tcW w:w="3145" w:type="dxa"/>
          </w:tcPr>
          <w:p w14:paraId="64470147" w14:textId="77777777" w:rsidR="001C562F" w:rsidRPr="009E03B1" w:rsidRDefault="001C562F" w:rsidP="00B05DF6">
            <w:pPr>
              <w:pStyle w:val="ConsPlusNormal"/>
              <w:jc w:val="both"/>
            </w:pPr>
            <w:r w:rsidRPr="009E03B1">
              <w:t>право Российской Федерации</w:t>
            </w:r>
          </w:p>
        </w:tc>
      </w:tr>
      <w:tr w:rsidR="001C562F" w:rsidRPr="009E03B1" w14:paraId="5E21A645" w14:textId="77777777" w:rsidTr="00014F34">
        <w:tc>
          <w:tcPr>
            <w:tcW w:w="516" w:type="dxa"/>
          </w:tcPr>
          <w:p w14:paraId="575ED783" w14:textId="77777777" w:rsidR="001C562F" w:rsidRPr="009E03B1" w:rsidRDefault="001C562F" w:rsidP="00B05DF6">
            <w:pPr>
              <w:pStyle w:val="ConsPlusNormal"/>
              <w:jc w:val="both"/>
            </w:pPr>
            <w:r w:rsidRPr="009E03B1">
              <w:t>8.</w:t>
            </w:r>
          </w:p>
        </w:tc>
        <w:tc>
          <w:tcPr>
            <w:tcW w:w="5405" w:type="dxa"/>
          </w:tcPr>
          <w:p w14:paraId="6C7E9DFF" w14:textId="77777777" w:rsidR="001C562F" w:rsidRPr="009E03B1" w:rsidRDefault="001C562F" w:rsidP="00B05DF6">
            <w:pPr>
              <w:pStyle w:val="ConsPlusNormal"/>
              <w:jc w:val="both"/>
            </w:pPr>
            <w:r w:rsidRPr="009E03B1">
              <w:t>Общество с ограниченной ответственностью «Директ Кредит Центр» (ООО «Директ Кредит Центр»)</w:t>
            </w:r>
          </w:p>
        </w:tc>
        <w:tc>
          <w:tcPr>
            <w:tcW w:w="3145" w:type="dxa"/>
          </w:tcPr>
          <w:p w14:paraId="50801E92" w14:textId="77777777" w:rsidR="001C562F" w:rsidRPr="009E03B1" w:rsidRDefault="001C562F" w:rsidP="00B05DF6">
            <w:pPr>
              <w:pStyle w:val="ConsPlusNormal"/>
              <w:jc w:val="both"/>
            </w:pPr>
            <w:r w:rsidRPr="009E03B1">
              <w:t>право Российской Федерации</w:t>
            </w:r>
          </w:p>
        </w:tc>
      </w:tr>
      <w:tr w:rsidR="001C562F" w:rsidRPr="009E03B1" w14:paraId="035FBFF7" w14:textId="77777777" w:rsidTr="00014F34">
        <w:tc>
          <w:tcPr>
            <w:tcW w:w="516" w:type="dxa"/>
          </w:tcPr>
          <w:p w14:paraId="4BF4A019" w14:textId="77777777" w:rsidR="001C562F" w:rsidRPr="009E03B1" w:rsidRDefault="001C562F" w:rsidP="00B05DF6">
            <w:pPr>
              <w:pStyle w:val="ConsPlusNormal"/>
              <w:jc w:val="both"/>
            </w:pPr>
            <w:r w:rsidRPr="009E03B1">
              <w:t>9.</w:t>
            </w:r>
          </w:p>
        </w:tc>
        <w:tc>
          <w:tcPr>
            <w:tcW w:w="5405" w:type="dxa"/>
          </w:tcPr>
          <w:p w14:paraId="02AEC2AA" w14:textId="77777777" w:rsidR="001C562F" w:rsidRPr="009E03B1" w:rsidRDefault="001C562F" w:rsidP="00B05DF6">
            <w:pPr>
              <w:pStyle w:val="ConsPlusNormal"/>
              <w:jc w:val="both"/>
            </w:pPr>
            <w:r w:rsidRPr="009E03B1">
              <w:t xml:space="preserve">Общество с ограниченной ответственностью «М Тех» (ООО «М Тех») </w:t>
            </w:r>
          </w:p>
        </w:tc>
        <w:tc>
          <w:tcPr>
            <w:tcW w:w="3145" w:type="dxa"/>
          </w:tcPr>
          <w:p w14:paraId="056EB699" w14:textId="77777777" w:rsidR="001C562F" w:rsidRPr="009E03B1" w:rsidRDefault="001C562F" w:rsidP="00B05DF6">
            <w:pPr>
              <w:pStyle w:val="ConsPlusNormal"/>
              <w:jc w:val="both"/>
            </w:pPr>
            <w:r w:rsidRPr="009E03B1">
              <w:t>право Российской Федерации</w:t>
            </w:r>
          </w:p>
        </w:tc>
      </w:tr>
      <w:tr w:rsidR="001C562F" w:rsidRPr="009E03B1" w14:paraId="2C630F9B" w14:textId="77777777" w:rsidTr="00014F34">
        <w:tc>
          <w:tcPr>
            <w:tcW w:w="516" w:type="dxa"/>
          </w:tcPr>
          <w:p w14:paraId="0B540991" w14:textId="77777777" w:rsidR="001C562F" w:rsidRPr="009E03B1" w:rsidRDefault="001C562F" w:rsidP="00B05DF6">
            <w:pPr>
              <w:pStyle w:val="ConsPlusNormal"/>
              <w:jc w:val="both"/>
            </w:pPr>
            <w:r w:rsidRPr="009E03B1">
              <w:t>10.</w:t>
            </w:r>
          </w:p>
        </w:tc>
        <w:tc>
          <w:tcPr>
            <w:tcW w:w="5405" w:type="dxa"/>
          </w:tcPr>
          <w:p w14:paraId="31FFB5A7" w14:textId="77777777" w:rsidR="001C562F" w:rsidRPr="009E03B1" w:rsidRDefault="001C562F" w:rsidP="00B05DF6">
            <w:pPr>
              <w:pStyle w:val="ConsPlusNormal"/>
              <w:jc w:val="both"/>
            </w:pPr>
            <w:r w:rsidRPr="009E03B1">
              <w:t>Общество с ограниченной ответственностью «АЛЬЯНС КРЕДИТ» (ООО «АЛЬЯНС КРЕДИТ»)</w:t>
            </w:r>
          </w:p>
        </w:tc>
        <w:tc>
          <w:tcPr>
            <w:tcW w:w="3145" w:type="dxa"/>
          </w:tcPr>
          <w:p w14:paraId="39E8A086" w14:textId="77777777" w:rsidR="001C562F" w:rsidRPr="009E03B1" w:rsidRDefault="001C562F" w:rsidP="00B05DF6">
            <w:pPr>
              <w:pStyle w:val="ConsPlusNormal"/>
              <w:jc w:val="both"/>
            </w:pPr>
            <w:r w:rsidRPr="009E03B1">
              <w:t>право Российской Федерации</w:t>
            </w:r>
          </w:p>
        </w:tc>
      </w:tr>
      <w:tr w:rsidR="001C562F" w:rsidRPr="009E03B1" w14:paraId="61A396F9" w14:textId="77777777" w:rsidTr="00014F34">
        <w:tc>
          <w:tcPr>
            <w:tcW w:w="516" w:type="dxa"/>
          </w:tcPr>
          <w:p w14:paraId="6F5A8413" w14:textId="77777777" w:rsidR="001C562F" w:rsidRPr="009E03B1" w:rsidRDefault="001C562F" w:rsidP="00B05DF6">
            <w:pPr>
              <w:pStyle w:val="ConsPlusNormal"/>
              <w:jc w:val="both"/>
            </w:pPr>
            <w:r w:rsidRPr="009E03B1">
              <w:t xml:space="preserve">11. </w:t>
            </w:r>
          </w:p>
        </w:tc>
        <w:tc>
          <w:tcPr>
            <w:tcW w:w="5405" w:type="dxa"/>
          </w:tcPr>
          <w:p w14:paraId="7E89B3C7" w14:textId="77777777" w:rsidR="001C562F" w:rsidRPr="009E03B1" w:rsidRDefault="001C562F" w:rsidP="00B05DF6">
            <w:pPr>
              <w:pStyle w:val="ConsPlusNormal"/>
              <w:jc w:val="both"/>
            </w:pPr>
            <w:r w:rsidRPr="009E03B1">
              <w:rPr>
                <w:color w:val="000000" w:themeColor="text1"/>
              </w:rPr>
              <w:t>Guangzhou MVM Trade Co., LTD./Гуанчжоу МВМ Трэйд Ко., ЛТД.</w:t>
            </w:r>
          </w:p>
        </w:tc>
        <w:tc>
          <w:tcPr>
            <w:tcW w:w="3145" w:type="dxa"/>
          </w:tcPr>
          <w:p w14:paraId="03C2C246" w14:textId="77777777" w:rsidR="001C562F" w:rsidRPr="009E03B1" w:rsidRDefault="001C562F" w:rsidP="00B05DF6">
            <w:pPr>
              <w:pStyle w:val="ConsPlusNormal"/>
              <w:jc w:val="both"/>
            </w:pPr>
            <w:r w:rsidRPr="009E03B1">
              <w:t>право Китайской Народной Республики</w:t>
            </w:r>
          </w:p>
        </w:tc>
      </w:tr>
      <w:tr w:rsidR="001C562F" w:rsidRPr="009E03B1" w14:paraId="5E9665F3" w14:textId="77777777" w:rsidTr="00014F34">
        <w:tc>
          <w:tcPr>
            <w:tcW w:w="516" w:type="dxa"/>
          </w:tcPr>
          <w:p w14:paraId="5BE3BA5A" w14:textId="77777777" w:rsidR="001C562F" w:rsidRPr="009E03B1" w:rsidRDefault="001C562F" w:rsidP="00B05DF6">
            <w:pPr>
              <w:pStyle w:val="ConsPlusNormal"/>
              <w:jc w:val="both"/>
            </w:pPr>
            <w:r w:rsidRPr="009E03B1">
              <w:t>12.</w:t>
            </w:r>
          </w:p>
        </w:tc>
        <w:tc>
          <w:tcPr>
            <w:tcW w:w="5405" w:type="dxa"/>
          </w:tcPr>
          <w:p w14:paraId="4A70FE1D" w14:textId="77777777" w:rsidR="001C562F" w:rsidRPr="009E03B1" w:rsidRDefault="001C562F" w:rsidP="00B05DF6">
            <w:pPr>
              <w:pStyle w:val="ConsPlusNormal"/>
              <w:jc w:val="both"/>
            </w:pPr>
            <w:r w:rsidRPr="009E03B1">
              <w:t xml:space="preserve">Общество с ограниченной ответственностью </w:t>
            </w:r>
            <w:r w:rsidR="00C573B4">
              <w:t xml:space="preserve">Микрокредитная компания </w:t>
            </w:r>
            <w:r w:rsidRPr="009E03B1">
              <w:t xml:space="preserve">«Директ Кредит Пэй» (ООО </w:t>
            </w:r>
            <w:r w:rsidR="00C573B4">
              <w:t xml:space="preserve">МКК </w:t>
            </w:r>
            <w:r w:rsidRPr="009E03B1">
              <w:t>«ДК Пэй»)</w:t>
            </w:r>
          </w:p>
        </w:tc>
        <w:tc>
          <w:tcPr>
            <w:tcW w:w="3145" w:type="dxa"/>
          </w:tcPr>
          <w:p w14:paraId="6BD17C31" w14:textId="77777777" w:rsidR="001C562F" w:rsidRPr="009E03B1" w:rsidRDefault="001C562F" w:rsidP="00B05DF6">
            <w:pPr>
              <w:pStyle w:val="ConsPlusNormal"/>
              <w:jc w:val="both"/>
            </w:pPr>
            <w:r w:rsidRPr="009E03B1">
              <w:t>право Российской Федерации</w:t>
            </w:r>
          </w:p>
        </w:tc>
      </w:tr>
      <w:tr w:rsidR="001C562F" w:rsidRPr="009E03B1" w14:paraId="76A66FAF" w14:textId="77777777" w:rsidTr="00014F34">
        <w:tc>
          <w:tcPr>
            <w:tcW w:w="9066" w:type="dxa"/>
            <w:gridSpan w:val="3"/>
          </w:tcPr>
          <w:p w14:paraId="4AD208BF" w14:textId="77777777" w:rsidR="001C562F" w:rsidRPr="009E03B1" w:rsidRDefault="001C562F" w:rsidP="00B05DF6">
            <w:pPr>
              <w:pStyle w:val="ConsPlusNormal"/>
              <w:jc w:val="both"/>
            </w:pPr>
            <w:r w:rsidRPr="009E03B1">
              <w:rPr>
                <w:b/>
              </w:rPr>
              <w:t>Общее число организаций, составляющих группу эмитента:</w:t>
            </w:r>
            <w:r w:rsidRPr="009E03B1">
              <w:t xml:space="preserve"> 12</w:t>
            </w:r>
          </w:p>
        </w:tc>
      </w:tr>
    </w:tbl>
    <w:p w14:paraId="6A1786C8" w14:textId="77777777" w:rsidR="001C562F" w:rsidRPr="009E03B1" w:rsidRDefault="001C562F" w:rsidP="001C562F">
      <w:pPr>
        <w:pStyle w:val="ConsPlusNormal"/>
        <w:spacing w:before="240"/>
        <w:jc w:val="both"/>
      </w:pPr>
      <w:r w:rsidRPr="009E03B1">
        <w:rPr>
          <w:b/>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0" w:history="1">
        <w:r w:rsidRPr="009E03B1">
          <w:rPr>
            <w:b/>
          </w:rPr>
          <w:t>статьей 9</w:t>
        </w:r>
      </w:hyperlink>
      <w:r w:rsidRPr="009E03B1">
        <w:rPr>
          <w:b/>
        </w:rPr>
        <w:t xml:space="preserve"> Федерального закона "О защите конкуренции",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w:t>
      </w:r>
      <w:r w:rsidRPr="009E03B1">
        <w:rPr>
          <w:b/>
        </w:rPr>
        <w:lastRenderedPageBreak/>
        <w:t>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w:t>
      </w:r>
      <w:r w:rsidRPr="009E03B1">
        <w:t xml:space="preserve"> указанные ограничения отсутствуют. </w:t>
      </w:r>
    </w:p>
    <w:p w14:paraId="239A8A63" w14:textId="77777777" w:rsidR="001C562F" w:rsidRPr="009E03B1" w:rsidRDefault="001C562F" w:rsidP="001C562F">
      <w:pPr>
        <w:pStyle w:val="ConsPlusNormal"/>
        <w:spacing w:before="240"/>
        <w:jc w:val="both"/>
      </w:pPr>
      <w:r w:rsidRPr="009E03B1">
        <w:t>Иные ограничения, связанные с участием в уставном капитале Эмитента, установленные его уставом отсутствуют.</w:t>
      </w:r>
    </w:p>
    <w:bookmarkEnd w:id="6"/>
    <w:p w14:paraId="7ABBC8BC" w14:textId="77777777" w:rsidR="001C562F" w:rsidRPr="009E03B1" w:rsidRDefault="001C562F" w:rsidP="001C562F">
      <w:pPr>
        <w:pStyle w:val="ConsPlusNormal"/>
        <w:spacing w:before="240"/>
        <w:jc w:val="both"/>
        <w:rPr>
          <w:sz w:val="6"/>
          <w:szCs w:val="6"/>
        </w:rPr>
      </w:pPr>
    </w:p>
    <w:p w14:paraId="1110CD29" w14:textId="77777777" w:rsidR="007141A6" w:rsidRPr="001C562F" w:rsidRDefault="007141A6">
      <w:pPr>
        <w:pStyle w:val="2"/>
        <w:rPr>
          <w:sz w:val="24"/>
          <w:szCs w:val="24"/>
        </w:rPr>
      </w:pPr>
      <w:bookmarkStart w:id="14" w:name="_Toc163139339"/>
      <w:r w:rsidRPr="001C562F">
        <w:rPr>
          <w:sz w:val="24"/>
          <w:szCs w:val="24"/>
        </w:rPr>
        <w:t>1.2. Сведения о положении эмитента в отрасли</w:t>
      </w:r>
      <w:bookmarkEnd w:id="14"/>
    </w:p>
    <w:p w14:paraId="4C9B50EC" w14:textId="77777777" w:rsidR="001C562F" w:rsidRPr="001C0090" w:rsidRDefault="001C562F" w:rsidP="001C562F">
      <w:pPr>
        <w:spacing w:before="240" w:after="0"/>
        <w:jc w:val="both"/>
        <w:rPr>
          <w:b/>
          <w:sz w:val="24"/>
          <w:szCs w:val="24"/>
        </w:rPr>
      </w:pPr>
      <w:r w:rsidRPr="001C0090">
        <w:rPr>
          <w:b/>
          <w:sz w:val="24"/>
          <w:szCs w:val="24"/>
        </w:rPr>
        <w:t xml:space="preserve">Общая характеристика отрасли, в которой осуществляют деятельность организации группы эмитента: </w:t>
      </w:r>
    </w:p>
    <w:p w14:paraId="7D7C3BF5" w14:textId="77777777" w:rsidR="001C562F" w:rsidRPr="001C0090" w:rsidRDefault="001C562F" w:rsidP="001C562F">
      <w:pPr>
        <w:spacing w:after="0"/>
        <w:jc w:val="both"/>
        <w:rPr>
          <w:sz w:val="24"/>
          <w:szCs w:val="24"/>
        </w:rPr>
      </w:pPr>
      <w:r w:rsidRPr="001C0090">
        <w:rPr>
          <w:sz w:val="24"/>
          <w:szCs w:val="24"/>
        </w:rPr>
        <w:t>Группа М.Видео–Эльдорадо осуществляет деятельность по торговле бытовой техникой и электроникой</w:t>
      </w:r>
      <w:r w:rsidR="004D1A75">
        <w:rPr>
          <w:sz w:val="24"/>
          <w:szCs w:val="24"/>
        </w:rPr>
        <w:t xml:space="preserve"> (далее – «БТиЭ»)</w:t>
      </w:r>
      <w:r w:rsidRPr="001C0090">
        <w:rPr>
          <w:sz w:val="24"/>
          <w:szCs w:val="24"/>
        </w:rPr>
        <w:t xml:space="preserve"> на российском рынке. </w:t>
      </w:r>
    </w:p>
    <w:p w14:paraId="2215181F" w14:textId="77777777" w:rsidR="001C562F" w:rsidRPr="001C0090" w:rsidRDefault="001C562F" w:rsidP="001C562F">
      <w:pPr>
        <w:spacing w:before="240" w:after="0"/>
        <w:jc w:val="both"/>
        <w:rPr>
          <w:sz w:val="24"/>
          <w:szCs w:val="24"/>
        </w:rPr>
      </w:pPr>
      <w:r w:rsidRPr="001C0090">
        <w:rPr>
          <w:b/>
          <w:sz w:val="24"/>
          <w:szCs w:val="24"/>
        </w:rPr>
        <w:t>Сведения о структуре отрасли и темпах ее развития, основных тенденциях развития, а также основных факторах, оказывающих влияние на ее состояние:</w:t>
      </w:r>
      <w:r w:rsidRPr="001C0090">
        <w:rPr>
          <w:sz w:val="24"/>
          <w:szCs w:val="24"/>
        </w:rPr>
        <w:t xml:space="preserve"> </w:t>
      </w:r>
    </w:p>
    <w:p w14:paraId="1E4B2951" w14:textId="77777777" w:rsidR="001C562F" w:rsidRDefault="001C562F" w:rsidP="001C562F">
      <w:pPr>
        <w:spacing w:after="0"/>
        <w:jc w:val="both"/>
        <w:rPr>
          <w:sz w:val="24"/>
          <w:szCs w:val="24"/>
        </w:rPr>
      </w:pPr>
    </w:p>
    <w:p w14:paraId="447CC9EA" w14:textId="77F915C3" w:rsidR="001C562F" w:rsidRPr="00CE4349" w:rsidRDefault="001C562F" w:rsidP="001C562F">
      <w:pPr>
        <w:spacing w:after="0"/>
        <w:jc w:val="both"/>
        <w:rPr>
          <w:sz w:val="24"/>
          <w:szCs w:val="24"/>
        </w:rPr>
      </w:pPr>
      <w:r w:rsidRPr="00BB4637">
        <w:rPr>
          <w:sz w:val="24"/>
          <w:szCs w:val="24"/>
        </w:rPr>
        <w:t xml:space="preserve">В 2023 году рынок БТиЭ продемонстрировал восстановление, основные категории товаров </w:t>
      </w:r>
      <w:r w:rsidRPr="00CE4349">
        <w:rPr>
          <w:sz w:val="24"/>
          <w:szCs w:val="24"/>
        </w:rPr>
        <w:t>показали рост продаж год к году. Оборот розничной торговли составил 47 трлн руб., показав положительную динамику год к году в размере 6,4%. При этом рынок</w:t>
      </w:r>
      <w:r w:rsidR="00293934" w:rsidRPr="00CE4349">
        <w:rPr>
          <w:sz w:val="24"/>
          <w:szCs w:val="24"/>
        </w:rPr>
        <w:t xml:space="preserve"> непродовольственных товаров</w:t>
      </w:r>
      <w:r w:rsidRPr="00CE4349">
        <w:rPr>
          <w:sz w:val="24"/>
          <w:szCs w:val="24"/>
        </w:rPr>
        <w:t xml:space="preserve"> рос быстрее, увеличившись на 9,3%. </w:t>
      </w:r>
    </w:p>
    <w:p w14:paraId="025AE669" w14:textId="64283D84" w:rsidR="001C562F" w:rsidRPr="00CE4349" w:rsidRDefault="001C562F" w:rsidP="001C562F">
      <w:pPr>
        <w:spacing w:after="0"/>
        <w:jc w:val="both"/>
        <w:rPr>
          <w:sz w:val="24"/>
          <w:szCs w:val="24"/>
        </w:rPr>
      </w:pPr>
      <w:r w:rsidRPr="00CE4349">
        <w:rPr>
          <w:sz w:val="24"/>
          <w:szCs w:val="24"/>
        </w:rPr>
        <w:t>Особенно активный рост показали бренды из Китая, Турции</w:t>
      </w:r>
      <w:r w:rsidR="00370E51" w:rsidRPr="00CE4349">
        <w:rPr>
          <w:sz w:val="24"/>
          <w:szCs w:val="24"/>
        </w:rPr>
        <w:t>.</w:t>
      </w:r>
      <w:r w:rsidRPr="00CE4349">
        <w:rPr>
          <w:sz w:val="24"/>
          <w:szCs w:val="24"/>
        </w:rPr>
        <w:t xml:space="preserve"> Почти во всех секторах БТиЭ доля китайских </w:t>
      </w:r>
      <w:r w:rsidR="00C573B4" w:rsidRPr="00CE4349">
        <w:rPr>
          <w:sz w:val="24"/>
          <w:szCs w:val="24"/>
        </w:rPr>
        <w:t xml:space="preserve">брендов </w:t>
      </w:r>
      <w:r w:rsidRPr="00CE4349">
        <w:rPr>
          <w:sz w:val="24"/>
          <w:szCs w:val="24"/>
        </w:rPr>
        <w:t>и брендов из СНГ превысила 50% рынка. Одновременно с этим продолжалось активное развитие</w:t>
      </w:r>
      <w:r w:rsidR="002C69E0" w:rsidRPr="00CE4349">
        <w:rPr>
          <w:sz w:val="24"/>
          <w:szCs w:val="24"/>
        </w:rPr>
        <w:t xml:space="preserve"> собственных торговых марок.</w:t>
      </w:r>
      <w:r w:rsidRPr="00CE4349">
        <w:rPr>
          <w:sz w:val="24"/>
          <w:szCs w:val="24"/>
        </w:rPr>
        <w:t xml:space="preserve"> </w:t>
      </w:r>
    </w:p>
    <w:p w14:paraId="7445F9CC" w14:textId="260DD500" w:rsidR="001C562F" w:rsidRPr="00CE4349" w:rsidRDefault="001C562F" w:rsidP="001C562F">
      <w:pPr>
        <w:spacing w:after="0"/>
        <w:jc w:val="both"/>
        <w:rPr>
          <w:sz w:val="24"/>
          <w:szCs w:val="24"/>
        </w:rPr>
      </w:pPr>
      <w:r w:rsidRPr="00CE4349">
        <w:rPr>
          <w:sz w:val="24"/>
          <w:szCs w:val="24"/>
        </w:rPr>
        <w:t xml:space="preserve">В целом потребители преимущественно позитивно реагировали на новый ландшафт брендов и были готовы приобретать новые для себя марки, ориентируясь на качество, технические характеристики и цену. С середины 2023 года индекс потребительских настроений восстановился, преодолев отметку в 100%, что позитивно сказалось на общей динамике реализации товаров на российском рынке. </w:t>
      </w:r>
    </w:p>
    <w:p w14:paraId="3B8CF508" w14:textId="77777777" w:rsidR="001C562F" w:rsidRDefault="001C562F" w:rsidP="001C562F">
      <w:pPr>
        <w:spacing w:after="0"/>
        <w:jc w:val="both"/>
        <w:rPr>
          <w:sz w:val="24"/>
          <w:szCs w:val="24"/>
        </w:rPr>
      </w:pPr>
      <w:r w:rsidRPr="00CE4349">
        <w:rPr>
          <w:sz w:val="24"/>
          <w:szCs w:val="24"/>
        </w:rPr>
        <w:t xml:space="preserve">С точки зрения структуры участников рынка, несмотря на рост продаж маркетплейсов и укрепление позиций крупнейших игроков, в сегментах рынка БТиЭ порядка 30% доли рынка остается не структурированной, что оставляет пространство для дальнейшего развития продаж ключевых ритейлеров, включая </w:t>
      </w:r>
      <w:r w:rsidR="004D1A75" w:rsidRPr="00CE4349">
        <w:rPr>
          <w:sz w:val="24"/>
          <w:szCs w:val="24"/>
        </w:rPr>
        <w:t xml:space="preserve">Группу </w:t>
      </w:r>
      <w:r w:rsidRPr="00CE4349">
        <w:rPr>
          <w:sz w:val="24"/>
          <w:szCs w:val="24"/>
        </w:rPr>
        <w:t>М.Видео-Эльдорадо.</w:t>
      </w:r>
    </w:p>
    <w:p w14:paraId="29A1104B" w14:textId="77777777" w:rsidR="001C562F" w:rsidRDefault="001C562F" w:rsidP="001C562F">
      <w:pPr>
        <w:spacing w:after="0"/>
        <w:jc w:val="both"/>
        <w:rPr>
          <w:sz w:val="24"/>
          <w:szCs w:val="24"/>
        </w:rPr>
      </w:pPr>
      <w:r w:rsidRPr="00BB4637">
        <w:rPr>
          <w:sz w:val="24"/>
          <w:szCs w:val="24"/>
        </w:rPr>
        <w:t>Несмотря на то, что основной поиск и выбор товаров происходит все чаще онлайн, 90% покупателей Группы посещали розничные магазины, чтобы получить заказ, посмотреть товар и его возможности, получить консультации и дополнительные сервисы. Отчасти у покупателей наблюдался прагматичный подход к выбору и покупкам, сохранилась важность скидок и распродаж, при этом актуальными остались товары из верхнего ценового сегмента, включая премиальные, которые выбирают на более долгий срок за продвинутые характеристики, высокое качество и стильный дизайн. Одновременно с этим наблюдался тренд усиления значимости обеспечения гарантийного обслуживания приобретаемой техники и осуществления ремонта и сервиса ранее приобретённой техники, в том числе и за пределами гарантийного срока обслуживания.</w:t>
      </w:r>
    </w:p>
    <w:p w14:paraId="22FAE5AA" w14:textId="77777777" w:rsidR="001C562F" w:rsidRPr="00BB4637" w:rsidRDefault="001C562F" w:rsidP="001C562F">
      <w:pPr>
        <w:spacing w:after="0"/>
        <w:jc w:val="both"/>
        <w:rPr>
          <w:sz w:val="24"/>
          <w:szCs w:val="24"/>
        </w:rPr>
      </w:pPr>
      <w:r w:rsidRPr="00BB4637">
        <w:rPr>
          <w:sz w:val="24"/>
          <w:szCs w:val="24"/>
        </w:rPr>
        <w:t>Телеком-сегмент в 2023 году продемонстрировал рост на 21% после его замедления по причине ухода крупнейших игроков в 2022 году. На позитивную динамику повлияли отложенный спрос, расширение присутствия китайских производителей, появление новинок и сохранение ассортимента ушедших брендов за счёт импортных операций.</w:t>
      </w:r>
    </w:p>
    <w:p w14:paraId="0E496B20" w14:textId="641C89B5" w:rsidR="001C562F" w:rsidRDefault="001C562F" w:rsidP="001C562F">
      <w:pPr>
        <w:spacing w:after="0"/>
        <w:jc w:val="both"/>
        <w:rPr>
          <w:sz w:val="24"/>
          <w:szCs w:val="24"/>
        </w:rPr>
      </w:pPr>
      <w:r w:rsidRPr="00BB4637">
        <w:rPr>
          <w:sz w:val="24"/>
          <w:szCs w:val="24"/>
        </w:rPr>
        <w:t>Крупнейшая на рынке категория смартфонов (порядка 25% оборота рынка БТиЭ) показала рост на 22% год к году, до более чем 3</w:t>
      </w:r>
      <w:r w:rsidR="00370E51">
        <w:rPr>
          <w:sz w:val="24"/>
          <w:szCs w:val="24"/>
        </w:rPr>
        <w:t>5</w:t>
      </w:r>
      <w:r w:rsidRPr="00BB4637">
        <w:rPr>
          <w:sz w:val="24"/>
          <w:szCs w:val="24"/>
        </w:rPr>
        <w:t xml:space="preserve"> млн штук, что сопоставимо с </w:t>
      </w:r>
      <w:r w:rsidRPr="00BB4637">
        <w:rPr>
          <w:sz w:val="24"/>
          <w:szCs w:val="24"/>
        </w:rPr>
        <w:lastRenderedPageBreak/>
        <w:t>показателями 2021 года.</w:t>
      </w:r>
    </w:p>
    <w:p w14:paraId="319F5F3A" w14:textId="785D4AEC" w:rsidR="001C562F" w:rsidRDefault="001C562F" w:rsidP="001C562F">
      <w:pPr>
        <w:spacing w:after="0"/>
        <w:jc w:val="both"/>
        <w:rPr>
          <w:sz w:val="24"/>
          <w:szCs w:val="24"/>
        </w:rPr>
      </w:pPr>
      <w:r w:rsidRPr="00BB4637">
        <w:rPr>
          <w:sz w:val="24"/>
          <w:szCs w:val="24"/>
        </w:rPr>
        <w:t>По итогам 2023 года доля китайских производителей смартфонов достигла своего исторического максимума на российском рынке — более 75% в количественном выражении и порядка 50% в денежном. Впервые в тройке наиболее популярных брендов в штучных продажах в Р</w:t>
      </w:r>
      <w:r w:rsidR="004D1A75">
        <w:rPr>
          <w:sz w:val="24"/>
          <w:szCs w:val="24"/>
        </w:rPr>
        <w:t xml:space="preserve">оссийской </w:t>
      </w:r>
      <w:r w:rsidRPr="00BB4637">
        <w:rPr>
          <w:sz w:val="24"/>
          <w:szCs w:val="24"/>
        </w:rPr>
        <w:t>Ф</w:t>
      </w:r>
      <w:r w:rsidR="004D1A75">
        <w:rPr>
          <w:sz w:val="24"/>
          <w:szCs w:val="24"/>
        </w:rPr>
        <w:t>едерации</w:t>
      </w:r>
      <w:r w:rsidRPr="00BB4637">
        <w:rPr>
          <w:sz w:val="24"/>
          <w:szCs w:val="24"/>
        </w:rPr>
        <w:t xml:space="preserve"> оказались китайские компании — Xiaomi, Tecno и</w:t>
      </w:r>
      <w:r w:rsidR="00370E51">
        <w:rPr>
          <w:sz w:val="24"/>
          <w:szCs w:val="24"/>
        </w:rPr>
        <w:t xml:space="preserve"> </w:t>
      </w:r>
      <w:bookmarkStart w:id="15" w:name="_Hlk163038377"/>
      <w:r w:rsidR="00370E51">
        <w:rPr>
          <w:sz w:val="24"/>
          <w:szCs w:val="24"/>
          <w:lang w:val="en-US"/>
        </w:rPr>
        <w:t>Infinix</w:t>
      </w:r>
      <w:bookmarkEnd w:id="15"/>
      <w:r w:rsidR="00FE2EED">
        <w:rPr>
          <w:sz w:val="24"/>
          <w:szCs w:val="24"/>
        </w:rPr>
        <w:t>.</w:t>
      </w:r>
      <w:r w:rsidR="0011040A">
        <w:rPr>
          <w:sz w:val="24"/>
          <w:szCs w:val="24"/>
        </w:rPr>
        <w:t xml:space="preserve"> </w:t>
      </w:r>
      <w:r w:rsidRPr="00BB4637">
        <w:rPr>
          <w:sz w:val="24"/>
          <w:szCs w:val="24"/>
        </w:rPr>
        <w:t>Далее следуют Samsung</w:t>
      </w:r>
      <w:r w:rsidR="00E17F17">
        <w:rPr>
          <w:sz w:val="24"/>
          <w:szCs w:val="24"/>
        </w:rPr>
        <w:t xml:space="preserve"> </w:t>
      </w:r>
      <w:r w:rsidRPr="00BB4637">
        <w:rPr>
          <w:sz w:val="24"/>
          <w:szCs w:val="24"/>
        </w:rPr>
        <w:t xml:space="preserve">и Apple. В денежном выражении лидерство удерживает Apple, в топ-5 также вошли Xiaomi, Samsung, Tecno и </w:t>
      </w:r>
      <w:r w:rsidR="00FE2EED">
        <w:rPr>
          <w:sz w:val="24"/>
          <w:szCs w:val="24"/>
          <w:lang w:val="en-US"/>
        </w:rPr>
        <w:t>Infinix</w:t>
      </w:r>
      <w:r w:rsidR="00FE2EED">
        <w:rPr>
          <w:sz w:val="24"/>
          <w:szCs w:val="24"/>
        </w:rPr>
        <w:t>.</w:t>
      </w:r>
    </w:p>
    <w:p w14:paraId="4A14FB2D" w14:textId="2613CF2E" w:rsidR="001C562F" w:rsidRDefault="001C562F" w:rsidP="001C562F">
      <w:pPr>
        <w:spacing w:after="0"/>
        <w:jc w:val="both"/>
        <w:rPr>
          <w:sz w:val="24"/>
          <w:szCs w:val="24"/>
        </w:rPr>
      </w:pPr>
      <w:r w:rsidRPr="00BB4637">
        <w:rPr>
          <w:sz w:val="24"/>
          <w:szCs w:val="24"/>
        </w:rPr>
        <w:t xml:space="preserve">Наибольший рост оборота в сегменте компьютерной техники / офисного оборудования продемонстрировали мониторы на 30%, принтеры на 40% год к году. Также в количественном выражении высокую динамику продемонстрировали жёсткие диски и сетевое оборудование (рост на 25% год к году), востребованным остаётся ряд товаров </w:t>
      </w:r>
      <w:r w:rsidR="008D7D5D">
        <w:rPr>
          <w:sz w:val="24"/>
          <w:szCs w:val="24"/>
        </w:rPr>
        <w:t xml:space="preserve">компьютерной </w:t>
      </w:r>
      <w:r w:rsidRPr="00BB4637">
        <w:rPr>
          <w:sz w:val="24"/>
          <w:szCs w:val="24"/>
        </w:rPr>
        <w:t>периферии и средств печати.</w:t>
      </w:r>
      <w:r>
        <w:rPr>
          <w:sz w:val="24"/>
          <w:szCs w:val="24"/>
        </w:rPr>
        <w:t xml:space="preserve"> Р</w:t>
      </w:r>
      <w:r w:rsidRPr="00BB4637">
        <w:rPr>
          <w:sz w:val="24"/>
          <w:szCs w:val="24"/>
        </w:rPr>
        <w:t xml:space="preserve">ост оборота планшетов </w:t>
      </w:r>
      <w:r>
        <w:rPr>
          <w:sz w:val="24"/>
          <w:szCs w:val="24"/>
        </w:rPr>
        <w:t xml:space="preserve">составил </w:t>
      </w:r>
      <w:r w:rsidRPr="00BB4637">
        <w:rPr>
          <w:sz w:val="24"/>
          <w:szCs w:val="24"/>
        </w:rPr>
        <w:t>порядка 30%</w:t>
      </w:r>
      <w:r>
        <w:rPr>
          <w:sz w:val="24"/>
          <w:szCs w:val="24"/>
        </w:rPr>
        <w:t>, ноутбуков – около 10%</w:t>
      </w:r>
      <w:r w:rsidRPr="00BB4637">
        <w:rPr>
          <w:sz w:val="24"/>
          <w:szCs w:val="24"/>
        </w:rPr>
        <w:t xml:space="preserve"> к прошлому году</w:t>
      </w:r>
      <w:r w:rsidR="00FE2EED">
        <w:rPr>
          <w:sz w:val="24"/>
          <w:szCs w:val="24"/>
        </w:rPr>
        <w:t>,</w:t>
      </w:r>
      <w:r w:rsidRPr="00BB4637">
        <w:rPr>
          <w:sz w:val="24"/>
          <w:szCs w:val="24"/>
        </w:rPr>
        <w:t xml:space="preserve"> </w:t>
      </w:r>
      <w:r w:rsidR="00FE2EED">
        <w:rPr>
          <w:sz w:val="24"/>
          <w:szCs w:val="24"/>
        </w:rPr>
        <w:t>при этом р</w:t>
      </w:r>
      <w:r w:rsidR="00FE2EED" w:rsidRPr="001D5810">
        <w:rPr>
          <w:sz w:val="24"/>
          <w:szCs w:val="24"/>
        </w:rPr>
        <w:t>ост более 30% показали игровые ноутбуки</w:t>
      </w:r>
      <w:r w:rsidR="00FE2EED">
        <w:rPr>
          <w:sz w:val="24"/>
          <w:szCs w:val="24"/>
        </w:rPr>
        <w:t>, о</w:t>
      </w:r>
      <w:r w:rsidR="00FE2EED" w:rsidRPr="001D5810">
        <w:rPr>
          <w:sz w:val="24"/>
          <w:szCs w:val="24"/>
        </w:rPr>
        <w:t>ткрытием года стал бренд Thunderobot</w:t>
      </w:r>
      <w:r w:rsidR="00FE2EED" w:rsidRPr="00BB4637">
        <w:rPr>
          <w:sz w:val="24"/>
          <w:szCs w:val="24"/>
        </w:rPr>
        <w:t>.</w:t>
      </w:r>
      <w:r w:rsidR="00FE2EED">
        <w:rPr>
          <w:sz w:val="24"/>
          <w:szCs w:val="24"/>
        </w:rPr>
        <w:t xml:space="preserve"> </w:t>
      </w:r>
      <w:r w:rsidRPr="00BB4637">
        <w:rPr>
          <w:sz w:val="24"/>
          <w:szCs w:val="24"/>
        </w:rPr>
        <w:t>Лидер</w:t>
      </w:r>
      <w:r>
        <w:rPr>
          <w:sz w:val="24"/>
          <w:szCs w:val="24"/>
        </w:rPr>
        <w:t>ами</w:t>
      </w:r>
      <w:r w:rsidRPr="00BB4637">
        <w:rPr>
          <w:sz w:val="24"/>
          <w:szCs w:val="24"/>
        </w:rPr>
        <w:t xml:space="preserve"> данн</w:t>
      </w:r>
      <w:r>
        <w:rPr>
          <w:sz w:val="24"/>
          <w:szCs w:val="24"/>
        </w:rPr>
        <w:t>ых</w:t>
      </w:r>
      <w:r w:rsidRPr="00BB4637">
        <w:rPr>
          <w:sz w:val="24"/>
          <w:szCs w:val="24"/>
        </w:rPr>
        <w:t xml:space="preserve"> категори</w:t>
      </w:r>
      <w:r>
        <w:rPr>
          <w:sz w:val="24"/>
          <w:szCs w:val="24"/>
        </w:rPr>
        <w:t>й</w:t>
      </w:r>
      <w:r w:rsidRPr="00BB4637">
        <w:rPr>
          <w:sz w:val="24"/>
          <w:szCs w:val="24"/>
        </w:rPr>
        <w:t xml:space="preserve"> по количеству проданных товаров стал</w:t>
      </w:r>
      <w:r>
        <w:rPr>
          <w:sz w:val="24"/>
          <w:szCs w:val="24"/>
        </w:rPr>
        <w:t xml:space="preserve">и </w:t>
      </w:r>
      <w:r>
        <w:rPr>
          <w:sz w:val="24"/>
          <w:szCs w:val="24"/>
          <w:lang w:val="en-US"/>
        </w:rPr>
        <w:t>MSI</w:t>
      </w:r>
      <w:r w:rsidRPr="006A4590">
        <w:rPr>
          <w:sz w:val="24"/>
          <w:szCs w:val="24"/>
        </w:rPr>
        <w:t xml:space="preserve">, </w:t>
      </w:r>
      <w:r>
        <w:rPr>
          <w:sz w:val="24"/>
          <w:szCs w:val="24"/>
          <w:lang w:val="en-US"/>
        </w:rPr>
        <w:t>ASUS</w:t>
      </w:r>
      <w:r w:rsidRPr="006A4590">
        <w:rPr>
          <w:sz w:val="24"/>
          <w:szCs w:val="24"/>
        </w:rPr>
        <w:t>,</w:t>
      </w:r>
      <w:r w:rsidRPr="00BB4637">
        <w:rPr>
          <w:sz w:val="24"/>
          <w:szCs w:val="24"/>
        </w:rPr>
        <w:t xml:space="preserve"> Huawei</w:t>
      </w:r>
      <w:r w:rsidRPr="006A4590">
        <w:rPr>
          <w:sz w:val="24"/>
          <w:szCs w:val="24"/>
        </w:rPr>
        <w:t>.</w:t>
      </w:r>
    </w:p>
    <w:p w14:paraId="21F4D5A6" w14:textId="77777777" w:rsidR="001C562F" w:rsidRPr="006A4590" w:rsidRDefault="001C562F" w:rsidP="001C562F">
      <w:pPr>
        <w:spacing w:after="0"/>
        <w:jc w:val="both"/>
        <w:rPr>
          <w:sz w:val="24"/>
          <w:szCs w:val="24"/>
        </w:rPr>
      </w:pPr>
      <w:r w:rsidRPr="006A4590">
        <w:rPr>
          <w:sz w:val="24"/>
          <w:szCs w:val="24"/>
        </w:rPr>
        <w:t>Сегмент крупной бытовой техники в денежном выражении показал рост более чем на 10% год к году. Положительное влияние на динамику оказали отложенный спрос, развитие рынка жилой недвижимости, а также усиление активности и расширение ассортимента новых и уже знакомых потребителям брендов из Китая, Турции, а также России и Беларуси, которые предлагают стабильное наличие товаров за счёт выстроенных логистических процессов или локального производства.</w:t>
      </w:r>
    </w:p>
    <w:p w14:paraId="48B51526" w14:textId="35DBCCD5" w:rsidR="001C562F" w:rsidRPr="006A4590" w:rsidRDefault="001C562F" w:rsidP="001C562F">
      <w:pPr>
        <w:spacing w:after="0"/>
        <w:jc w:val="both"/>
        <w:rPr>
          <w:sz w:val="24"/>
          <w:szCs w:val="24"/>
        </w:rPr>
      </w:pPr>
      <w:r w:rsidRPr="006A4590">
        <w:rPr>
          <w:sz w:val="24"/>
          <w:szCs w:val="24"/>
        </w:rPr>
        <w:t xml:space="preserve">По оценке </w:t>
      </w:r>
      <w:r>
        <w:rPr>
          <w:sz w:val="24"/>
          <w:szCs w:val="24"/>
        </w:rPr>
        <w:t>эмитента</w:t>
      </w:r>
      <w:r w:rsidRPr="006A4590">
        <w:rPr>
          <w:sz w:val="24"/>
          <w:szCs w:val="24"/>
        </w:rPr>
        <w:t xml:space="preserve">, в 2023 году в целом на российском рынке было продано около 3,5 млн холодильников, что примерно на 15% больше, чем годом ранее. Самыми продаваемыми брендами на российском рынке в штуках стали Haier, Indesit, </w:t>
      </w:r>
      <w:r w:rsidR="00FE2EED">
        <w:rPr>
          <w:sz w:val="24"/>
          <w:szCs w:val="24"/>
          <w:lang w:val="en-US"/>
        </w:rPr>
        <w:t>Candy</w:t>
      </w:r>
      <w:r w:rsidRPr="006A4590">
        <w:rPr>
          <w:sz w:val="24"/>
          <w:szCs w:val="24"/>
        </w:rPr>
        <w:t xml:space="preserve">, Beko и «Атлант». </w:t>
      </w:r>
    </w:p>
    <w:p w14:paraId="65F93675" w14:textId="4C4DC651" w:rsidR="001C562F" w:rsidRDefault="001C562F" w:rsidP="001C562F">
      <w:pPr>
        <w:spacing w:after="0"/>
        <w:jc w:val="both"/>
        <w:rPr>
          <w:sz w:val="24"/>
          <w:szCs w:val="24"/>
        </w:rPr>
      </w:pPr>
      <w:r w:rsidRPr="006A4590">
        <w:rPr>
          <w:sz w:val="24"/>
          <w:szCs w:val="24"/>
        </w:rPr>
        <w:t>Продажи стиральных машин в целом по стране показали прирост более 15%</w:t>
      </w:r>
      <w:r>
        <w:rPr>
          <w:sz w:val="24"/>
          <w:szCs w:val="24"/>
        </w:rPr>
        <w:t>.</w:t>
      </w:r>
      <w:r w:rsidRPr="006A4590">
        <w:rPr>
          <w:sz w:val="24"/>
          <w:szCs w:val="24"/>
        </w:rPr>
        <w:t xml:space="preserve"> Покупатели отдавали предпочтение брендам Haier, Indesit, Beko, Candy и LG. Штучные продажи посудомоечных машин на российском рынке увеличились на 15%, до более чем 1,1 млн штук. Первое место в штуках занял Haier (в 2022 – Bosch), второе – Gorenje, третье – Midea.</w:t>
      </w:r>
    </w:p>
    <w:p w14:paraId="24AB16AC" w14:textId="77777777" w:rsidR="001C562F" w:rsidRDefault="001C562F" w:rsidP="001C562F">
      <w:pPr>
        <w:spacing w:after="0"/>
        <w:jc w:val="both"/>
        <w:rPr>
          <w:sz w:val="24"/>
          <w:szCs w:val="24"/>
        </w:rPr>
      </w:pPr>
      <w:r w:rsidRPr="006A4590">
        <w:rPr>
          <w:sz w:val="24"/>
          <w:szCs w:val="24"/>
        </w:rPr>
        <w:t>После замедления спроса в 2022 году, сегмент малой бытовой техники показал рост оборота в 2023 году на 21%. Все категории данного сегмента приросли в объёмах продаж к прошлому году. Особенно можно выделить рост оборота в категориях средств ухода за волосами, таких как приборы для сушки волос (на 60% год к году) и приборы для укладки волос (на 70% год к году), а также рост оборота товаров по уходу за одеждой – сушилки для белья (на 70% год к году), отпариватели (на 50% год к году). Лидером по количеству проданных товаров по уходу за одеждой стал Kitfort с долей порядка 10%.</w:t>
      </w:r>
    </w:p>
    <w:p w14:paraId="52919B1A" w14:textId="60FFDD18" w:rsidR="001C562F" w:rsidRPr="006A4590" w:rsidRDefault="001C562F" w:rsidP="001C562F">
      <w:pPr>
        <w:spacing w:after="0"/>
        <w:jc w:val="both"/>
        <w:rPr>
          <w:sz w:val="24"/>
          <w:szCs w:val="24"/>
        </w:rPr>
      </w:pPr>
      <w:r w:rsidRPr="006A4590">
        <w:rPr>
          <w:sz w:val="24"/>
          <w:szCs w:val="24"/>
        </w:rPr>
        <w:t>На фоне общего восстановления стабильного спроса сегмент</w:t>
      </w:r>
      <w:r>
        <w:rPr>
          <w:sz w:val="24"/>
          <w:szCs w:val="24"/>
        </w:rPr>
        <w:t xml:space="preserve"> бытовой электроники и фото</w:t>
      </w:r>
      <w:r w:rsidRPr="006A4590">
        <w:rPr>
          <w:sz w:val="24"/>
          <w:szCs w:val="24"/>
        </w:rPr>
        <w:t xml:space="preserve"> продемонстрировал положительную динамику 24% год к году. Почти половина оборота сегмента приходится на категорию </w:t>
      </w:r>
      <w:r w:rsidRPr="00CE4349">
        <w:rPr>
          <w:sz w:val="24"/>
          <w:szCs w:val="24"/>
        </w:rPr>
        <w:t>телевизоров. Порядка трети оборота данной категории приходится на</w:t>
      </w:r>
      <w:r w:rsidRPr="006A4590">
        <w:rPr>
          <w:sz w:val="24"/>
          <w:szCs w:val="24"/>
        </w:rPr>
        <w:t xml:space="preserve"> </w:t>
      </w:r>
      <w:r w:rsidRPr="00CE4349">
        <w:rPr>
          <w:sz w:val="24"/>
          <w:szCs w:val="24"/>
        </w:rPr>
        <w:t>долю Группы. Также вы</w:t>
      </w:r>
      <w:r w:rsidRPr="006A4590">
        <w:rPr>
          <w:sz w:val="24"/>
          <w:szCs w:val="24"/>
        </w:rPr>
        <w:t>рос спрос на элементы для организации умного домашнего пространства и колонки с голосовыми ассистентами, продемонстрировав позитивную динамику в штуках (рост на 80% и 65% год к году соответственно).</w:t>
      </w:r>
    </w:p>
    <w:p w14:paraId="36F80D63" w14:textId="77777777" w:rsidR="001C562F" w:rsidRPr="001C0090" w:rsidRDefault="001C562F" w:rsidP="001C562F">
      <w:pPr>
        <w:spacing w:before="240" w:after="0"/>
        <w:jc w:val="both"/>
        <w:rPr>
          <w:b/>
          <w:sz w:val="24"/>
          <w:szCs w:val="24"/>
        </w:rPr>
      </w:pPr>
      <w:r w:rsidRPr="001C0090">
        <w:rPr>
          <w:b/>
          <w:sz w:val="24"/>
          <w:szCs w:val="24"/>
        </w:rPr>
        <w:t xml:space="preserve">Общая оценка результатов финансово-хозяйственной деятельности группы эмитента в данной отрасли: </w:t>
      </w:r>
    </w:p>
    <w:p w14:paraId="652659BE" w14:textId="560DD617" w:rsidR="001C562F" w:rsidRPr="001C0090" w:rsidRDefault="001C562F" w:rsidP="001C562F">
      <w:pPr>
        <w:spacing w:after="0"/>
        <w:jc w:val="both"/>
        <w:rPr>
          <w:sz w:val="24"/>
          <w:szCs w:val="24"/>
        </w:rPr>
      </w:pPr>
      <w:r w:rsidRPr="001C0090">
        <w:rPr>
          <w:sz w:val="24"/>
          <w:szCs w:val="24"/>
        </w:rPr>
        <w:t xml:space="preserve">Эмитент оценивает результаты деятельности Группы М.Видео-Эльдорадо как удовлетворительные и соответствующие тенденциям развития отрасли. Показатель </w:t>
      </w:r>
      <w:r w:rsidRPr="001C0090">
        <w:rPr>
          <w:sz w:val="24"/>
          <w:szCs w:val="24"/>
        </w:rPr>
        <w:lastRenderedPageBreak/>
        <w:t>GMV</w:t>
      </w:r>
      <w:r w:rsidR="00A96F64">
        <w:rPr>
          <w:rStyle w:val="af"/>
          <w:sz w:val="24"/>
          <w:szCs w:val="24"/>
        </w:rPr>
        <w:footnoteReference w:id="2"/>
      </w:r>
      <w:r w:rsidRPr="001C0090">
        <w:rPr>
          <w:sz w:val="24"/>
          <w:szCs w:val="24"/>
        </w:rPr>
        <w:t xml:space="preserve"> Группы М.Видео-Эльдорадо </w:t>
      </w:r>
      <w:r>
        <w:rPr>
          <w:sz w:val="24"/>
          <w:szCs w:val="24"/>
        </w:rPr>
        <w:t>вырос</w:t>
      </w:r>
      <w:r w:rsidRPr="001C0090">
        <w:rPr>
          <w:sz w:val="24"/>
          <w:szCs w:val="24"/>
        </w:rPr>
        <w:t xml:space="preserve"> на </w:t>
      </w:r>
      <w:r>
        <w:rPr>
          <w:sz w:val="24"/>
          <w:szCs w:val="24"/>
        </w:rPr>
        <w:t>11</w:t>
      </w:r>
      <w:r w:rsidRPr="001C0090">
        <w:rPr>
          <w:sz w:val="24"/>
          <w:szCs w:val="24"/>
        </w:rPr>
        <w:t>% год</w:t>
      </w:r>
      <w:r w:rsidR="008C4090">
        <w:rPr>
          <w:sz w:val="24"/>
          <w:szCs w:val="24"/>
        </w:rPr>
        <w:t xml:space="preserve"> </w:t>
      </w:r>
      <w:r w:rsidRPr="001C0090">
        <w:rPr>
          <w:sz w:val="24"/>
          <w:szCs w:val="24"/>
        </w:rPr>
        <w:t>к</w:t>
      </w:r>
      <w:r w:rsidR="008C4090">
        <w:rPr>
          <w:sz w:val="24"/>
          <w:szCs w:val="24"/>
        </w:rPr>
        <w:t xml:space="preserve"> </w:t>
      </w:r>
      <w:r w:rsidRPr="001C0090">
        <w:rPr>
          <w:sz w:val="24"/>
          <w:szCs w:val="24"/>
        </w:rPr>
        <w:t xml:space="preserve">году до </w:t>
      </w:r>
      <w:r>
        <w:rPr>
          <w:sz w:val="24"/>
          <w:szCs w:val="24"/>
        </w:rPr>
        <w:t>540</w:t>
      </w:r>
      <w:r w:rsidR="008C4090">
        <w:rPr>
          <w:sz w:val="24"/>
          <w:szCs w:val="24"/>
        </w:rPr>
        <w:t xml:space="preserve"> </w:t>
      </w:r>
      <w:r w:rsidRPr="001C0090">
        <w:rPr>
          <w:sz w:val="24"/>
          <w:szCs w:val="24"/>
        </w:rPr>
        <w:t xml:space="preserve">миллиардов рублей (с НДС). Общие онлайн-продажи Группы М.Видео-Эльдорадо составили </w:t>
      </w:r>
      <w:r>
        <w:rPr>
          <w:sz w:val="24"/>
          <w:szCs w:val="24"/>
        </w:rPr>
        <w:t>386</w:t>
      </w:r>
      <w:r w:rsidRPr="001C0090">
        <w:rPr>
          <w:sz w:val="24"/>
          <w:szCs w:val="24"/>
        </w:rPr>
        <w:t xml:space="preserve"> миллиардов рублей (с НДС), составив </w:t>
      </w:r>
      <w:r>
        <w:rPr>
          <w:sz w:val="24"/>
          <w:szCs w:val="24"/>
        </w:rPr>
        <w:t>71</w:t>
      </w:r>
      <w:r w:rsidRPr="001C0090">
        <w:rPr>
          <w:sz w:val="24"/>
          <w:szCs w:val="24"/>
        </w:rPr>
        <w:t xml:space="preserve">% от GMV Группы М.Видео-Эльдорадо. </w:t>
      </w:r>
    </w:p>
    <w:p w14:paraId="0B4DB281" w14:textId="77777777" w:rsidR="001C562F" w:rsidRPr="001C0090" w:rsidRDefault="001C562F" w:rsidP="001C562F">
      <w:pPr>
        <w:spacing w:after="0"/>
        <w:jc w:val="both"/>
        <w:rPr>
          <w:sz w:val="24"/>
          <w:szCs w:val="24"/>
        </w:rPr>
      </w:pPr>
    </w:p>
    <w:p w14:paraId="1CB39E13" w14:textId="77777777" w:rsidR="00A0155B" w:rsidRPr="00AE07D2" w:rsidRDefault="001C562F" w:rsidP="00A0155B">
      <w:pPr>
        <w:pStyle w:val="ConsPlusNormal"/>
        <w:jc w:val="both"/>
      </w:pPr>
      <w:r w:rsidRPr="001C0090">
        <w:rPr>
          <w:b/>
        </w:rPr>
        <w:t>Доля группы эмитента в объеме реализации аналогичной продукции иными предприятиями отрасли или иные фактические показатели, характеризующие положение группы эмитента в отрасли в целом:</w:t>
      </w:r>
      <w:r w:rsidRPr="001C0090">
        <w:t xml:space="preserve"> </w:t>
      </w:r>
    </w:p>
    <w:p w14:paraId="1AC773FF" w14:textId="77777777" w:rsidR="0023592F" w:rsidRPr="001C0090" w:rsidRDefault="0023592F" w:rsidP="0023592F">
      <w:pPr>
        <w:spacing w:after="0"/>
        <w:jc w:val="both"/>
        <w:rPr>
          <w:sz w:val="24"/>
          <w:szCs w:val="24"/>
        </w:rPr>
      </w:pPr>
      <w:r w:rsidRPr="00663A8F">
        <w:rPr>
          <w:sz w:val="24"/>
          <w:szCs w:val="24"/>
        </w:rPr>
        <w:t>По данным Эмитента, Группа М.Видео-Эльдорадо остаётся одним из ведущих игроков на рынке бытовой техники и электроники с долей рынка более 20% в 2023 году.</w:t>
      </w:r>
    </w:p>
    <w:p w14:paraId="52CE1255" w14:textId="6FC309C8" w:rsidR="00333509" w:rsidRPr="00333509" w:rsidRDefault="00333509" w:rsidP="00333509">
      <w:pPr>
        <w:widowControl/>
        <w:spacing w:before="0" w:after="0"/>
        <w:jc w:val="both"/>
        <w:rPr>
          <w:sz w:val="24"/>
          <w:szCs w:val="24"/>
        </w:rPr>
      </w:pPr>
    </w:p>
    <w:p w14:paraId="44AD3EDE" w14:textId="77777777" w:rsidR="001C562F" w:rsidRPr="001C0090" w:rsidRDefault="001C562F" w:rsidP="00A0155B">
      <w:pPr>
        <w:spacing w:after="0"/>
        <w:jc w:val="both"/>
        <w:rPr>
          <w:sz w:val="24"/>
          <w:szCs w:val="24"/>
        </w:rPr>
      </w:pPr>
      <w:r w:rsidRPr="001C0090">
        <w:rPr>
          <w:b/>
          <w:sz w:val="24"/>
          <w:szCs w:val="24"/>
        </w:rPr>
        <w:t>Оценка соответствия результатов деятельности группы эмитента тенденциям развития отрасли:</w:t>
      </w:r>
      <w:r w:rsidRPr="001C0090">
        <w:rPr>
          <w:sz w:val="24"/>
          <w:szCs w:val="24"/>
        </w:rPr>
        <w:t xml:space="preserve"> по мнению Эмитента, результаты деятельности Группы </w:t>
      </w:r>
      <w:bookmarkStart w:id="17" w:name="_Hlk134723913"/>
      <w:r w:rsidRPr="001C0090">
        <w:rPr>
          <w:sz w:val="24"/>
          <w:szCs w:val="24"/>
        </w:rPr>
        <w:t>М.Видео-Эльдорадо</w:t>
      </w:r>
      <w:bookmarkEnd w:id="17"/>
      <w:r w:rsidRPr="001C0090">
        <w:rPr>
          <w:sz w:val="24"/>
          <w:szCs w:val="24"/>
        </w:rPr>
        <w:t xml:space="preserve"> являются удовлетворительными и соответствуют тенденциям развития отрасли.</w:t>
      </w:r>
    </w:p>
    <w:p w14:paraId="4551A7B6" w14:textId="77777777" w:rsidR="001C562F" w:rsidRPr="001C0090" w:rsidRDefault="001C562F" w:rsidP="001C562F">
      <w:pPr>
        <w:spacing w:before="240" w:after="0"/>
        <w:jc w:val="both"/>
        <w:rPr>
          <w:b/>
          <w:sz w:val="24"/>
          <w:szCs w:val="24"/>
        </w:rPr>
      </w:pPr>
      <w:r w:rsidRPr="001C0090">
        <w:rPr>
          <w:b/>
          <w:sz w:val="24"/>
          <w:szCs w:val="24"/>
        </w:rPr>
        <w:t>Причины, обосновывающие полученные результаты деятельности (удовлетворительные и неудовлетворительные, по мнению эмитента, результаты):</w:t>
      </w:r>
    </w:p>
    <w:p w14:paraId="689BBB85" w14:textId="622000B5" w:rsidR="001C562F" w:rsidRPr="00CE4349" w:rsidRDefault="001C562F" w:rsidP="001C562F">
      <w:pPr>
        <w:spacing w:after="0"/>
        <w:jc w:val="both"/>
        <w:rPr>
          <w:sz w:val="24"/>
          <w:szCs w:val="24"/>
        </w:rPr>
      </w:pPr>
      <w:bookmarkStart w:id="18" w:name="_Hlk161762114"/>
      <w:r w:rsidRPr="00E229F5">
        <w:rPr>
          <w:sz w:val="24"/>
          <w:szCs w:val="24"/>
        </w:rPr>
        <w:t xml:space="preserve">По итогам 2023 года общие продажи GMV Группы М.Видео-Эльдорадо вернулись к устойчивому росту и прибавили 11% год к году. При этом, в 4 </w:t>
      </w:r>
      <w:r w:rsidRPr="00CE4349">
        <w:rPr>
          <w:sz w:val="24"/>
          <w:szCs w:val="24"/>
        </w:rPr>
        <w:t xml:space="preserve">квартале Группа установила новый квартальный рекорд по продажам за всю историю работы </w:t>
      </w:r>
      <w:r w:rsidR="00A96F64" w:rsidRPr="00CE4349">
        <w:rPr>
          <w:sz w:val="24"/>
          <w:szCs w:val="24"/>
        </w:rPr>
        <w:t xml:space="preserve">Группы </w:t>
      </w:r>
      <w:r w:rsidRPr="00CE4349">
        <w:rPr>
          <w:sz w:val="24"/>
          <w:szCs w:val="24"/>
        </w:rPr>
        <w:t xml:space="preserve">– 181,1 млрд рублей (рост на 43% год к году). Достижение высоких показателей стало возможным благодаря усилиям </w:t>
      </w:r>
      <w:r w:rsidR="002C69E0" w:rsidRPr="00CE4349">
        <w:rPr>
          <w:sz w:val="24"/>
          <w:szCs w:val="24"/>
        </w:rPr>
        <w:t>Группы</w:t>
      </w:r>
      <w:r w:rsidRPr="00CE4349">
        <w:rPr>
          <w:sz w:val="24"/>
          <w:szCs w:val="24"/>
        </w:rPr>
        <w:t xml:space="preserve"> по повышению собственной операционной эффективности, а также неизменному фокусу на потребностях покупателей и сервисе наряду с развитием ассортимента.</w:t>
      </w:r>
      <w:bookmarkEnd w:id="18"/>
      <w:r w:rsidRPr="00CE4349">
        <w:rPr>
          <w:sz w:val="24"/>
          <w:szCs w:val="24"/>
        </w:rPr>
        <w:t xml:space="preserve"> </w:t>
      </w:r>
    </w:p>
    <w:p w14:paraId="3975C551" w14:textId="77777777" w:rsidR="001C562F" w:rsidRPr="001C0090" w:rsidRDefault="001C562F" w:rsidP="001C562F">
      <w:pPr>
        <w:spacing w:after="0"/>
        <w:jc w:val="both"/>
        <w:rPr>
          <w:rFonts w:eastAsia="Arial"/>
          <w:color w:val="000000"/>
          <w:sz w:val="24"/>
          <w:szCs w:val="24"/>
        </w:rPr>
      </w:pPr>
      <w:r w:rsidRPr="00CE4349">
        <w:rPr>
          <w:rFonts w:eastAsia="Arial"/>
          <w:sz w:val="24"/>
          <w:szCs w:val="24"/>
        </w:rPr>
        <w:t>При этом рост оборота Группы</w:t>
      </w:r>
      <w:r w:rsidRPr="00CE4349">
        <w:rPr>
          <w:sz w:val="24"/>
          <w:szCs w:val="24"/>
        </w:rPr>
        <w:t xml:space="preserve"> </w:t>
      </w:r>
      <w:r w:rsidRPr="00CE4349">
        <w:rPr>
          <w:rFonts w:eastAsia="Arial"/>
          <w:color w:val="000000"/>
          <w:sz w:val="24"/>
          <w:szCs w:val="24"/>
        </w:rPr>
        <w:t xml:space="preserve">М.Видео-Эльдорадо </w:t>
      </w:r>
      <w:bookmarkStart w:id="19" w:name="_Hlk161762178"/>
      <w:r w:rsidRPr="00CE4349">
        <w:rPr>
          <w:rFonts w:eastAsia="Arial"/>
          <w:color w:val="000000"/>
          <w:sz w:val="24"/>
          <w:szCs w:val="24"/>
        </w:rPr>
        <w:t>обеспечили в том числе следующие</w:t>
      </w:r>
      <w:r>
        <w:rPr>
          <w:rFonts w:eastAsia="Arial"/>
          <w:color w:val="000000"/>
          <w:sz w:val="24"/>
          <w:szCs w:val="24"/>
        </w:rPr>
        <w:t xml:space="preserve"> ключевые факторы</w:t>
      </w:r>
      <w:bookmarkEnd w:id="19"/>
      <w:r>
        <w:rPr>
          <w:rFonts w:eastAsia="Arial"/>
          <w:color w:val="000000"/>
          <w:sz w:val="24"/>
          <w:szCs w:val="24"/>
        </w:rPr>
        <w:t>:</w:t>
      </w:r>
    </w:p>
    <w:p w14:paraId="761F92C2" w14:textId="2E77DAD1" w:rsidR="001C562F" w:rsidRPr="00E229F5" w:rsidRDefault="001C562F" w:rsidP="00E17F17">
      <w:pPr>
        <w:widowControl/>
        <w:numPr>
          <w:ilvl w:val="1"/>
          <w:numId w:val="2"/>
        </w:numPr>
        <w:autoSpaceDE/>
        <w:autoSpaceDN/>
        <w:adjustRightInd/>
        <w:spacing w:before="0" w:after="0"/>
        <w:ind w:left="641" w:hanging="357"/>
        <w:jc w:val="both"/>
        <w:rPr>
          <w:rFonts w:eastAsia="Arial"/>
          <w:sz w:val="24"/>
          <w:szCs w:val="24"/>
        </w:rPr>
      </w:pPr>
      <w:bookmarkStart w:id="20" w:name="_Hlk161762231"/>
      <w:r w:rsidRPr="00E229F5">
        <w:rPr>
          <w:rFonts w:eastAsia="Arial"/>
          <w:sz w:val="24"/>
          <w:szCs w:val="24"/>
        </w:rPr>
        <w:t xml:space="preserve">Обеспечение широкого ассортимента, выросшего на 22% до более чем 191 тыс. наименований в результате развития сотрудничества с существующими и новыми партнерами, в том числе в рамках собственного маркетплейса. Так, продажи на собственном маркетплейсе электроники выросли в два раза год к году на фоне увеличения количества селлеров более чем в два раза. </w:t>
      </w:r>
      <w:r>
        <w:rPr>
          <w:rFonts w:eastAsia="Arial"/>
          <w:sz w:val="24"/>
          <w:szCs w:val="24"/>
        </w:rPr>
        <w:t>В рамках развития дифференцирующего ассортимента</w:t>
      </w:r>
      <w:r w:rsidRPr="00E229F5">
        <w:rPr>
          <w:rFonts w:eastAsia="Arial"/>
          <w:sz w:val="24"/>
          <w:szCs w:val="24"/>
        </w:rPr>
        <w:t xml:space="preserve"> доля</w:t>
      </w:r>
      <w:r>
        <w:rPr>
          <w:rFonts w:eastAsia="Arial"/>
          <w:sz w:val="24"/>
          <w:szCs w:val="24"/>
        </w:rPr>
        <w:t xml:space="preserve"> эксклюзивных товаров</w:t>
      </w:r>
      <w:r w:rsidRPr="00E229F5">
        <w:rPr>
          <w:rFonts w:eastAsia="Arial"/>
          <w:sz w:val="24"/>
          <w:szCs w:val="24"/>
        </w:rPr>
        <w:t xml:space="preserve">, включая собственные торговые марки, достигла 15% от общих продаж </w:t>
      </w:r>
      <w:r w:rsidR="0020273D" w:rsidRPr="0020273D">
        <w:rPr>
          <w:rFonts w:eastAsia="Arial"/>
          <w:sz w:val="24"/>
          <w:szCs w:val="24"/>
        </w:rPr>
        <w:t>Группа М.Видео-</w:t>
      </w:r>
      <w:r w:rsidR="0020273D" w:rsidRPr="002C69E0">
        <w:rPr>
          <w:rFonts w:eastAsia="Arial"/>
          <w:sz w:val="24"/>
          <w:szCs w:val="24"/>
        </w:rPr>
        <w:t>Эльдорадо</w:t>
      </w:r>
      <w:r w:rsidRPr="002C69E0">
        <w:rPr>
          <w:rFonts w:eastAsia="Arial"/>
          <w:sz w:val="24"/>
          <w:szCs w:val="24"/>
        </w:rPr>
        <w:t>.</w:t>
      </w:r>
      <w:r w:rsidRPr="00E229F5">
        <w:rPr>
          <w:rFonts w:eastAsia="Arial"/>
          <w:sz w:val="24"/>
          <w:szCs w:val="24"/>
        </w:rPr>
        <w:t xml:space="preserve"> </w:t>
      </w:r>
    </w:p>
    <w:p w14:paraId="344E109E" w14:textId="14A45CDF" w:rsidR="001C562F" w:rsidRPr="00E229F5" w:rsidRDefault="001C562F" w:rsidP="00E17F17">
      <w:pPr>
        <w:widowControl/>
        <w:numPr>
          <w:ilvl w:val="1"/>
          <w:numId w:val="2"/>
        </w:numPr>
        <w:autoSpaceDE/>
        <w:autoSpaceDN/>
        <w:adjustRightInd/>
        <w:spacing w:before="0" w:after="0"/>
        <w:ind w:left="641" w:hanging="357"/>
        <w:jc w:val="both"/>
        <w:rPr>
          <w:rFonts w:eastAsia="Arial"/>
          <w:sz w:val="24"/>
          <w:szCs w:val="24"/>
        </w:rPr>
      </w:pPr>
      <w:r w:rsidRPr="00E229F5">
        <w:rPr>
          <w:rFonts w:eastAsia="Arial"/>
          <w:sz w:val="24"/>
          <w:szCs w:val="24"/>
        </w:rPr>
        <w:t>Запуск ряда новых финансовых продуктов и программ (таких как «М.Рассрочка», рассрочка 0-0-30, оплата техники по частям через сервис «Подели» и др.), охватывающих расширенный ассортимент техники. Это способствовало восстановлению кредитных продаж до уровня 2021 года - доля продаж Группы с применением различных вариантов рассрочки или кредита, характеризуемых в том числе более высоким средним чеком, составила почти 16%</w:t>
      </w:r>
      <w:r>
        <w:rPr>
          <w:rFonts w:eastAsia="Arial"/>
          <w:sz w:val="24"/>
          <w:szCs w:val="24"/>
        </w:rPr>
        <w:t>.</w:t>
      </w:r>
    </w:p>
    <w:p w14:paraId="31E045DB" w14:textId="77777777" w:rsidR="001C562F" w:rsidRDefault="001C562F" w:rsidP="00E17F17">
      <w:pPr>
        <w:widowControl/>
        <w:numPr>
          <w:ilvl w:val="1"/>
          <w:numId w:val="2"/>
        </w:numPr>
        <w:autoSpaceDE/>
        <w:autoSpaceDN/>
        <w:adjustRightInd/>
        <w:spacing w:before="0" w:after="0"/>
        <w:ind w:left="641" w:hanging="357"/>
        <w:jc w:val="both"/>
        <w:rPr>
          <w:rFonts w:eastAsia="Arial"/>
          <w:sz w:val="24"/>
          <w:szCs w:val="24"/>
        </w:rPr>
      </w:pPr>
      <w:r w:rsidRPr="00E229F5">
        <w:rPr>
          <w:rFonts w:eastAsia="Arial"/>
          <w:sz w:val="24"/>
          <w:szCs w:val="24"/>
        </w:rPr>
        <w:t>Активное привлечение новых клиентов (рост на 14% год к году), а также эффективная работа с существующей клиентской базой, позволившая реактивировать на 15% больше клиентов (не совершавших покупок за предшествующие 12 месяцев), чем годом ранее;</w:t>
      </w:r>
    </w:p>
    <w:p w14:paraId="03E4AED7" w14:textId="6698EBAA" w:rsidR="001C562F" w:rsidRPr="001C0090" w:rsidRDefault="00112B7A" w:rsidP="00E17F17">
      <w:pPr>
        <w:widowControl/>
        <w:numPr>
          <w:ilvl w:val="1"/>
          <w:numId w:val="2"/>
        </w:numPr>
        <w:autoSpaceDE/>
        <w:autoSpaceDN/>
        <w:adjustRightInd/>
        <w:spacing w:before="0" w:after="0"/>
        <w:ind w:left="709" w:hanging="283"/>
        <w:jc w:val="both"/>
        <w:rPr>
          <w:rFonts w:eastAsia="Arial"/>
          <w:sz w:val="24"/>
          <w:szCs w:val="24"/>
        </w:rPr>
      </w:pPr>
      <w:r w:rsidRPr="00A6562B">
        <w:rPr>
          <w:rFonts w:eastAsia="Arial"/>
          <w:sz w:val="24"/>
          <w:szCs w:val="24"/>
        </w:rPr>
        <w:lastRenderedPageBreak/>
        <w:t>Группа</w:t>
      </w:r>
      <w:r>
        <w:rPr>
          <w:rFonts w:eastAsia="Arial"/>
          <w:sz w:val="24"/>
          <w:szCs w:val="24"/>
        </w:rPr>
        <w:t xml:space="preserve"> </w:t>
      </w:r>
      <w:r w:rsidR="001C562F" w:rsidRPr="00E229F5">
        <w:rPr>
          <w:rFonts w:eastAsia="Arial"/>
          <w:sz w:val="24"/>
          <w:szCs w:val="24"/>
        </w:rPr>
        <w:t>возобновила экспансию в ключевых регионах присутствия и вышла в 15 новых городов, открыв 65 магазинов М.Видео, из них 62 – в новом эффективном компактном формате. На конец года количество магазинов Группы составило 1 242 магазина</w:t>
      </w:r>
      <w:bookmarkEnd w:id="20"/>
      <w:r>
        <w:rPr>
          <w:rFonts w:eastAsia="Arial"/>
          <w:sz w:val="24"/>
          <w:szCs w:val="24"/>
        </w:rPr>
        <w:t>.</w:t>
      </w:r>
    </w:p>
    <w:p w14:paraId="77141E22" w14:textId="77777777" w:rsidR="001C562F" w:rsidRPr="001C0090" w:rsidRDefault="001C562F" w:rsidP="00E17F17">
      <w:pPr>
        <w:spacing w:after="0"/>
        <w:jc w:val="both"/>
        <w:rPr>
          <w:sz w:val="24"/>
          <w:szCs w:val="24"/>
        </w:rPr>
      </w:pPr>
      <w:r w:rsidRPr="001C0090">
        <w:rPr>
          <w:sz w:val="24"/>
          <w:szCs w:val="24"/>
        </w:rPr>
        <w:t>На финансовые показатели Группы</w:t>
      </w:r>
      <w:r w:rsidRPr="001C0090">
        <w:t xml:space="preserve"> </w:t>
      </w:r>
      <w:r w:rsidRPr="001C0090">
        <w:rPr>
          <w:sz w:val="24"/>
          <w:szCs w:val="24"/>
        </w:rPr>
        <w:t>М.Видео-Эльдорадо в 202</w:t>
      </w:r>
      <w:r>
        <w:rPr>
          <w:sz w:val="24"/>
          <w:szCs w:val="24"/>
        </w:rPr>
        <w:t>3</w:t>
      </w:r>
      <w:r w:rsidRPr="001C0090">
        <w:rPr>
          <w:sz w:val="24"/>
          <w:szCs w:val="24"/>
        </w:rPr>
        <w:t xml:space="preserve"> году также оказали влияние следующие факторы:</w:t>
      </w:r>
    </w:p>
    <w:p w14:paraId="59D4E8C0" w14:textId="77777777" w:rsidR="001C562F" w:rsidRPr="001C0090" w:rsidRDefault="001C562F" w:rsidP="00E17F17">
      <w:pPr>
        <w:numPr>
          <w:ilvl w:val="0"/>
          <w:numId w:val="3"/>
        </w:numPr>
        <w:spacing w:before="0" w:after="0"/>
        <w:contextualSpacing/>
        <w:jc w:val="both"/>
        <w:rPr>
          <w:sz w:val="24"/>
          <w:szCs w:val="24"/>
        </w:rPr>
      </w:pPr>
      <w:bookmarkStart w:id="21" w:name="_Hlk161762311"/>
      <w:r w:rsidRPr="00E229F5">
        <w:rPr>
          <w:sz w:val="24"/>
          <w:szCs w:val="24"/>
        </w:rPr>
        <w:t>рост доли высокомаржинальных сервисов в общих продажах, а также развития партнёрских отношений с поставщиками. Дополнительную поддержку валовой прибыли оказали внедрённые в 4 квартале 2023 года изменения программы лояльности</w:t>
      </w:r>
      <w:bookmarkEnd w:id="21"/>
      <w:r w:rsidRPr="001C0090">
        <w:rPr>
          <w:sz w:val="24"/>
          <w:szCs w:val="24"/>
        </w:rPr>
        <w:t>;</w:t>
      </w:r>
    </w:p>
    <w:p w14:paraId="75E6E22E" w14:textId="77777777" w:rsidR="001C562F" w:rsidRPr="001C0090" w:rsidRDefault="001C562F" w:rsidP="00E17F17">
      <w:pPr>
        <w:numPr>
          <w:ilvl w:val="0"/>
          <w:numId w:val="3"/>
        </w:numPr>
        <w:spacing w:before="0" w:after="0"/>
        <w:contextualSpacing/>
        <w:jc w:val="both"/>
        <w:rPr>
          <w:sz w:val="24"/>
          <w:szCs w:val="24"/>
        </w:rPr>
      </w:pPr>
      <w:r w:rsidRPr="001C0090">
        <w:rPr>
          <w:sz w:val="24"/>
          <w:szCs w:val="24"/>
        </w:rPr>
        <w:t xml:space="preserve">снижение </w:t>
      </w:r>
      <w:r>
        <w:rPr>
          <w:sz w:val="24"/>
          <w:szCs w:val="24"/>
        </w:rPr>
        <w:t xml:space="preserve">доли </w:t>
      </w:r>
      <w:bookmarkStart w:id="22" w:name="_Hlk134724066"/>
      <w:r w:rsidRPr="001C0090">
        <w:rPr>
          <w:sz w:val="24"/>
          <w:szCs w:val="24"/>
        </w:rPr>
        <w:t>SG&amp;A</w:t>
      </w:r>
      <w:bookmarkEnd w:id="22"/>
      <w:r w:rsidRPr="001C0090">
        <w:rPr>
          <w:sz w:val="24"/>
          <w:szCs w:val="24"/>
        </w:rPr>
        <w:t xml:space="preserve"> (общие и административные расходы) расходов без учёта амортизации </w:t>
      </w:r>
      <w:r>
        <w:rPr>
          <w:sz w:val="24"/>
          <w:szCs w:val="24"/>
        </w:rPr>
        <w:t>к выручке</w:t>
      </w:r>
      <w:r w:rsidR="00112B7A">
        <w:rPr>
          <w:sz w:val="24"/>
          <w:szCs w:val="24"/>
        </w:rPr>
        <w:t xml:space="preserve"> </w:t>
      </w:r>
      <w:r w:rsidRPr="001C0090">
        <w:rPr>
          <w:sz w:val="24"/>
          <w:szCs w:val="24"/>
        </w:rPr>
        <w:t xml:space="preserve">в результате программы снижения SG&amp;A за счёт повышения операционной эффективности; </w:t>
      </w:r>
    </w:p>
    <w:p w14:paraId="357FF95F" w14:textId="77777777" w:rsidR="001C562F" w:rsidRPr="001C0090" w:rsidRDefault="001C562F" w:rsidP="00E17F17">
      <w:pPr>
        <w:numPr>
          <w:ilvl w:val="0"/>
          <w:numId w:val="3"/>
        </w:numPr>
        <w:spacing w:before="0" w:after="0"/>
        <w:contextualSpacing/>
        <w:jc w:val="both"/>
        <w:rPr>
          <w:sz w:val="24"/>
          <w:szCs w:val="24"/>
        </w:rPr>
      </w:pPr>
      <w:r w:rsidRPr="001C0090">
        <w:rPr>
          <w:sz w:val="24"/>
          <w:szCs w:val="24"/>
        </w:rPr>
        <w:t xml:space="preserve">рост финансовых расходов на фоне увеличения </w:t>
      </w:r>
      <w:bookmarkStart w:id="23" w:name="_Hlk161762435"/>
      <w:r>
        <w:rPr>
          <w:sz w:val="24"/>
          <w:szCs w:val="24"/>
        </w:rPr>
        <w:t>ключевой ставки Банка России в отчетном периоде</w:t>
      </w:r>
      <w:bookmarkEnd w:id="23"/>
      <w:r w:rsidRPr="001C0090">
        <w:rPr>
          <w:sz w:val="24"/>
          <w:szCs w:val="24"/>
        </w:rPr>
        <w:t>.</w:t>
      </w:r>
    </w:p>
    <w:p w14:paraId="098E7254" w14:textId="77777777" w:rsidR="001C562F" w:rsidRPr="001C0090" w:rsidRDefault="001C562F" w:rsidP="001C562F">
      <w:pPr>
        <w:spacing w:after="0"/>
        <w:jc w:val="both"/>
        <w:rPr>
          <w:sz w:val="24"/>
          <w:szCs w:val="24"/>
        </w:rPr>
      </w:pPr>
    </w:p>
    <w:p w14:paraId="6DE9410E" w14:textId="77777777" w:rsidR="001C562F" w:rsidRPr="001C0090" w:rsidRDefault="001C562F" w:rsidP="001C562F">
      <w:pPr>
        <w:spacing w:after="0"/>
        <w:jc w:val="both"/>
        <w:rPr>
          <w:sz w:val="24"/>
          <w:szCs w:val="24"/>
        </w:rPr>
      </w:pPr>
      <w:r w:rsidRPr="001C0090">
        <w:rPr>
          <w:b/>
          <w:sz w:val="24"/>
          <w:szCs w:val="24"/>
        </w:rPr>
        <w:t>Сведения об основных конкурентах группы эмитента, сопоставляются сильные и слабые стороны группы эмитента в сравнении с ними:</w:t>
      </w:r>
      <w:r w:rsidRPr="001C0090">
        <w:rPr>
          <w:sz w:val="24"/>
          <w:szCs w:val="24"/>
        </w:rPr>
        <w:t xml:space="preserve"> </w:t>
      </w:r>
    </w:p>
    <w:p w14:paraId="2871A0A3" w14:textId="77777777" w:rsidR="00112B7A" w:rsidRDefault="001C562F" w:rsidP="001C562F">
      <w:pPr>
        <w:spacing w:after="0"/>
        <w:jc w:val="both"/>
        <w:rPr>
          <w:sz w:val="24"/>
          <w:szCs w:val="24"/>
        </w:rPr>
      </w:pPr>
      <w:r w:rsidRPr="001C0090">
        <w:rPr>
          <w:sz w:val="24"/>
          <w:szCs w:val="24"/>
        </w:rPr>
        <w:t>Основными конкурентами Группы М.Видео-Эльдорадо по основным видам деятельности являются: торговая сеть бытовой техники и электроники DNS, Связной, Холодильник.Ру, AliExpress, Ozon, Яндекс.Маркет, Wildberries, RBT, Ситилинк, а также ряд региональных сетей и онлайн-площадок.</w:t>
      </w:r>
    </w:p>
    <w:p w14:paraId="2A2C4C15" w14:textId="77777777" w:rsidR="001C562F" w:rsidRPr="001C0090" w:rsidRDefault="001C562F" w:rsidP="001C562F">
      <w:pPr>
        <w:spacing w:after="0"/>
        <w:jc w:val="both"/>
        <w:rPr>
          <w:sz w:val="24"/>
          <w:szCs w:val="24"/>
        </w:rPr>
      </w:pPr>
      <w:r w:rsidRPr="001C0090">
        <w:rPr>
          <w:sz w:val="24"/>
          <w:szCs w:val="24"/>
        </w:rPr>
        <w:t xml:space="preserve"> К конкурентным преимуществам Группы М.Видео-Эльдорадо относятся:</w:t>
      </w:r>
    </w:p>
    <w:p w14:paraId="006F8452" w14:textId="77777777" w:rsidR="001C562F" w:rsidRPr="001C0090" w:rsidRDefault="001C562F" w:rsidP="001C562F">
      <w:pPr>
        <w:numPr>
          <w:ilvl w:val="0"/>
          <w:numId w:val="1"/>
        </w:numPr>
        <w:spacing w:before="0" w:after="0"/>
        <w:jc w:val="both"/>
        <w:rPr>
          <w:sz w:val="24"/>
          <w:szCs w:val="24"/>
        </w:rPr>
      </w:pPr>
      <w:r w:rsidRPr="001C0090">
        <w:rPr>
          <w:sz w:val="24"/>
          <w:szCs w:val="24"/>
        </w:rPr>
        <w:t>высокая узнаваемость торговых знаков «</w:t>
      </w:r>
      <w:proofErr w:type="gramStart"/>
      <w:r w:rsidRPr="001C0090">
        <w:rPr>
          <w:sz w:val="24"/>
          <w:szCs w:val="24"/>
        </w:rPr>
        <w:t>М.видео</w:t>
      </w:r>
      <w:proofErr w:type="gramEnd"/>
      <w:r w:rsidRPr="001C0090">
        <w:rPr>
          <w:sz w:val="24"/>
          <w:szCs w:val="24"/>
        </w:rPr>
        <w:t>» и «ЭЛЬДОРАДО»;</w:t>
      </w:r>
    </w:p>
    <w:p w14:paraId="5133E43A" w14:textId="77777777" w:rsidR="001C562F" w:rsidRPr="001C0090" w:rsidRDefault="001C562F" w:rsidP="001C562F">
      <w:pPr>
        <w:numPr>
          <w:ilvl w:val="0"/>
          <w:numId w:val="1"/>
        </w:numPr>
        <w:spacing w:before="0" w:after="0"/>
        <w:jc w:val="both"/>
        <w:rPr>
          <w:sz w:val="24"/>
          <w:szCs w:val="24"/>
        </w:rPr>
      </w:pPr>
      <w:r w:rsidRPr="001C0090">
        <w:rPr>
          <w:sz w:val="24"/>
          <w:szCs w:val="24"/>
        </w:rPr>
        <w:t>сформировавшийся имидж сети, благоприятное впечатление, сложившееся о Торговой сети «М.Видео» и Торговой сети «Эльдорадо» у покупателей;</w:t>
      </w:r>
    </w:p>
    <w:p w14:paraId="4EC765E1" w14:textId="77777777" w:rsidR="001C562F" w:rsidRPr="001C0090" w:rsidRDefault="001C562F" w:rsidP="001C562F">
      <w:pPr>
        <w:numPr>
          <w:ilvl w:val="0"/>
          <w:numId w:val="1"/>
        </w:numPr>
        <w:spacing w:before="0" w:after="0"/>
        <w:jc w:val="both"/>
        <w:rPr>
          <w:sz w:val="24"/>
          <w:szCs w:val="24"/>
        </w:rPr>
      </w:pPr>
      <w:r w:rsidRPr="001C0090">
        <w:rPr>
          <w:sz w:val="24"/>
          <w:szCs w:val="24"/>
        </w:rPr>
        <w:t>прогрессивная бизнес-модель, основанная на бесшовном клиентском опыте в различных каналах покупки и доставки;</w:t>
      </w:r>
    </w:p>
    <w:p w14:paraId="529C41C1" w14:textId="77777777" w:rsidR="001C562F" w:rsidRPr="001C0090" w:rsidRDefault="001C562F" w:rsidP="001C562F">
      <w:pPr>
        <w:numPr>
          <w:ilvl w:val="0"/>
          <w:numId w:val="1"/>
        </w:numPr>
        <w:spacing w:before="0" w:after="0"/>
        <w:jc w:val="both"/>
        <w:rPr>
          <w:sz w:val="24"/>
          <w:szCs w:val="24"/>
        </w:rPr>
      </w:pPr>
      <w:r w:rsidRPr="001C0090">
        <w:rPr>
          <w:sz w:val="24"/>
          <w:szCs w:val="24"/>
        </w:rPr>
        <w:t>широкая функциональность интернет-сайтов и мобильных приложений Группы М.Видео-Эльдорадо;</w:t>
      </w:r>
    </w:p>
    <w:p w14:paraId="4F935ADC" w14:textId="77777777" w:rsidR="001C562F" w:rsidRPr="001C0090" w:rsidRDefault="001C562F" w:rsidP="001C562F">
      <w:pPr>
        <w:numPr>
          <w:ilvl w:val="0"/>
          <w:numId w:val="1"/>
        </w:numPr>
        <w:spacing w:before="0" w:after="0"/>
        <w:jc w:val="both"/>
        <w:rPr>
          <w:sz w:val="24"/>
          <w:szCs w:val="24"/>
        </w:rPr>
      </w:pPr>
      <w:r w:rsidRPr="001C0090">
        <w:rPr>
          <w:sz w:val="24"/>
          <w:szCs w:val="24"/>
        </w:rPr>
        <w:t>разветвлённая сеть магазинов, которая составила 12</w:t>
      </w:r>
      <w:r>
        <w:rPr>
          <w:sz w:val="24"/>
          <w:szCs w:val="24"/>
        </w:rPr>
        <w:t>42</w:t>
      </w:r>
      <w:r w:rsidRPr="001C0090">
        <w:rPr>
          <w:sz w:val="24"/>
          <w:szCs w:val="24"/>
        </w:rPr>
        <w:t xml:space="preserve"> магазин</w:t>
      </w:r>
      <w:r>
        <w:rPr>
          <w:sz w:val="24"/>
          <w:szCs w:val="24"/>
        </w:rPr>
        <w:t>а</w:t>
      </w:r>
      <w:r w:rsidRPr="001C0090">
        <w:rPr>
          <w:sz w:val="24"/>
          <w:szCs w:val="24"/>
        </w:rPr>
        <w:t xml:space="preserve"> под брендами «</w:t>
      </w:r>
      <w:proofErr w:type="gramStart"/>
      <w:r w:rsidRPr="001C0090">
        <w:rPr>
          <w:sz w:val="24"/>
          <w:szCs w:val="24"/>
        </w:rPr>
        <w:t>М.видео</w:t>
      </w:r>
      <w:proofErr w:type="gramEnd"/>
      <w:r w:rsidRPr="001C0090">
        <w:rPr>
          <w:sz w:val="24"/>
          <w:szCs w:val="24"/>
        </w:rPr>
        <w:t>» и «ЭЛЬДОРАДО» на конец 202</w:t>
      </w:r>
      <w:r>
        <w:rPr>
          <w:sz w:val="24"/>
          <w:szCs w:val="24"/>
        </w:rPr>
        <w:t>3</w:t>
      </w:r>
      <w:r w:rsidRPr="001C0090">
        <w:rPr>
          <w:sz w:val="24"/>
          <w:szCs w:val="24"/>
        </w:rPr>
        <w:t xml:space="preserve"> года;</w:t>
      </w:r>
    </w:p>
    <w:p w14:paraId="63118A47" w14:textId="77777777" w:rsidR="001C562F" w:rsidRPr="001C0090" w:rsidRDefault="001C562F" w:rsidP="001C562F">
      <w:pPr>
        <w:numPr>
          <w:ilvl w:val="0"/>
          <w:numId w:val="1"/>
        </w:numPr>
        <w:spacing w:before="0" w:after="0"/>
        <w:jc w:val="both"/>
        <w:rPr>
          <w:sz w:val="24"/>
          <w:szCs w:val="24"/>
        </w:rPr>
      </w:pPr>
      <w:r w:rsidRPr="001C0090">
        <w:rPr>
          <w:sz w:val="24"/>
          <w:szCs w:val="24"/>
        </w:rPr>
        <w:t>уникальный передовой формат магазинов</w:t>
      </w:r>
      <w:r>
        <w:rPr>
          <w:sz w:val="24"/>
          <w:szCs w:val="24"/>
        </w:rPr>
        <w:t xml:space="preserve">, </w:t>
      </w:r>
      <w:bookmarkStart w:id="24" w:name="_Hlk161762459"/>
      <w:r>
        <w:rPr>
          <w:sz w:val="24"/>
          <w:szCs w:val="24"/>
        </w:rPr>
        <w:t>включая новые магазины компактного формата</w:t>
      </w:r>
      <w:bookmarkEnd w:id="24"/>
      <w:r w:rsidRPr="001C0090">
        <w:rPr>
          <w:sz w:val="24"/>
          <w:szCs w:val="24"/>
        </w:rPr>
        <w:t>;</w:t>
      </w:r>
    </w:p>
    <w:p w14:paraId="32F2B643" w14:textId="77777777" w:rsidR="001C562F" w:rsidRPr="001C0090" w:rsidRDefault="001C562F" w:rsidP="001C562F">
      <w:pPr>
        <w:numPr>
          <w:ilvl w:val="0"/>
          <w:numId w:val="1"/>
        </w:numPr>
        <w:spacing w:before="0" w:after="0"/>
        <w:jc w:val="both"/>
        <w:rPr>
          <w:sz w:val="24"/>
          <w:szCs w:val="24"/>
        </w:rPr>
      </w:pPr>
      <w:r w:rsidRPr="001C0090">
        <w:rPr>
          <w:sz w:val="24"/>
          <w:szCs w:val="24"/>
        </w:rPr>
        <w:t>высокий уровень сервиса в магазинах и при доставке товаров на дом;</w:t>
      </w:r>
    </w:p>
    <w:p w14:paraId="2446F478" w14:textId="77777777" w:rsidR="001C562F" w:rsidRPr="001C0090" w:rsidRDefault="001C562F" w:rsidP="001C562F">
      <w:pPr>
        <w:numPr>
          <w:ilvl w:val="0"/>
          <w:numId w:val="1"/>
        </w:numPr>
        <w:spacing w:before="0" w:after="0"/>
        <w:jc w:val="both"/>
        <w:rPr>
          <w:sz w:val="24"/>
          <w:szCs w:val="24"/>
        </w:rPr>
      </w:pPr>
      <w:r w:rsidRPr="001C0090">
        <w:rPr>
          <w:sz w:val="24"/>
          <w:szCs w:val="24"/>
        </w:rPr>
        <w:t>высокое качество гарантийного и послегарантийного сервиса и послепродажного обслуживания товаров;</w:t>
      </w:r>
    </w:p>
    <w:p w14:paraId="511D680C" w14:textId="77777777" w:rsidR="001C562F" w:rsidRPr="001C0090" w:rsidRDefault="001C562F" w:rsidP="001C562F">
      <w:pPr>
        <w:numPr>
          <w:ilvl w:val="0"/>
          <w:numId w:val="1"/>
        </w:numPr>
        <w:spacing w:before="0" w:after="0"/>
        <w:jc w:val="both"/>
        <w:rPr>
          <w:sz w:val="24"/>
          <w:szCs w:val="24"/>
        </w:rPr>
      </w:pPr>
      <w:r w:rsidRPr="001C0090">
        <w:rPr>
          <w:sz w:val="24"/>
          <w:szCs w:val="24"/>
        </w:rPr>
        <w:t>широкий спектр сопутствующих услуг;</w:t>
      </w:r>
    </w:p>
    <w:p w14:paraId="702D86FF" w14:textId="77777777" w:rsidR="001C562F" w:rsidRPr="001C0090" w:rsidRDefault="001C562F" w:rsidP="001C562F">
      <w:pPr>
        <w:numPr>
          <w:ilvl w:val="0"/>
          <w:numId w:val="1"/>
        </w:numPr>
        <w:spacing w:before="0" w:after="0"/>
        <w:jc w:val="both"/>
        <w:rPr>
          <w:sz w:val="24"/>
          <w:szCs w:val="24"/>
        </w:rPr>
      </w:pPr>
      <w:r w:rsidRPr="001C0090">
        <w:rPr>
          <w:sz w:val="24"/>
          <w:szCs w:val="24"/>
        </w:rPr>
        <w:t>лидерство и инновационность в маркетинговых инициативах;</w:t>
      </w:r>
    </w:p>
    <w:p w14:paraId="1DA0E165" w14:textId="77777777" w:rsidR="001C562F" w:rsidRPr="001C0090" w:rsidRDefault="001C562F" w:rsidP="001C562F">
      <w:pPr>
        <w:numPr>
          <w:ilvl w:val="0"/>
          <w:numId w:val="1"/>
        </w:numPr>
        <w:spacing w:before="0" w:after="0"/>
        <w:jc w:val="both"/>
        <w:rPr>
          <w:sz w:val="24"/>
          <w:szCs w:val="24"/>
        </w:rPr>
      </w:pPr>
      <w:r w:rsidRPr="001C0090">
        <w:rPr>
          <w:sz w:val="24"/>
          <w:szCs w:val="24"/>
        </w:rPr>
        <w:t>выгодные места расположения магазинов;</w:t>
      </w:r>
    </w:p>
    <w:p w14:paraId="3FF3A3CD" w14:textId="77777777" w:rsidR="001C562F" w:rsidRPr="001C0090" w:rsidRDefault="001C562F" w:rsidP="001C562F">
      <w:pPr>
        <w:numPr>
          <w:ilvl w:val="0"/>
          <w:numId w:val="1"/>
        </w:numPr>
        <w:spacing w:before="0" w:after="0"/>
        <w:jc w:val="both"/>
        <w:rPr>
          <w:sz w:val="24"/>
          <w:szCs w:val="24"/>
        </w:rPr>
      </w:pPr>
      <w:r w:rsidRPr="001C0090">
        <w:rPr>
          <w:sz w:val="24"/>
          <w:szCs w:val="24"/>
        </w:rPr>
        <w:t>современные, передовые технологии ритейла;</w:t>
      </w:r>
    </w:p>
    <w:p w14:paraId="00DFCD96" w14:textId="77777777" w:rsidR="001C562F" w:rsidRPr="001C0090" w:rsidRDefault="001C562F" w:rsidP="001C562F">
      <w:pPr>
        <w:numPr>
          <w:ilvl w:val="0"/>
          <w:numId w:val="1"/>
        </w:numPr>
        <w:spacing w:before="0" w:after="0"/>
        <w:jc w:val="both"/>
        <w:rPr>
          <w:sz w:val="24"/>
          <w:szCs w:val="24"/>
        </w:rPr>
      </w:pPr>
      <w:r w:rsidRPr="001C0090">
        <w:rPr>
          <w:sz w:val="24"/>
          <w:szCs w:val="24"/>
        </w:rPr>
        <w:t>выверенный ассортимент, его эффективное позиционирование и представление;</w:t>
      </w:r>
    </w:p>
    <w:p w14:paraId="24DEAC5D" w14:textId="77777777" w:rsidR="001C562F" w:rsidRPr="001C0090" w:rsidRDefault="001C562F" w:rsidP="001C562F">
      <w:pPr>
        <w:numPr>
          <w:ilvl w:val="0"/>
          <w:numId w:val="1"/>
        </w:numPr>
        <w:spacing w:before="0" w:after="0"/>
        <w:jc w:val="both"/>
        <w:rPr>
          <w:sz w:val="24"/>
          <w:szCs w:val="24"/>
        </w:rPr>
      </w:pPr>
      <w:r w:rsidRPr="001C0090">
        <w:rPr>
          <w:sz w:val="24"/>
          <w:szCs w:val="24"/>
        </w:rPr>
        <w:t xml:space="preserve">удобство и функциональность онлайн-площадок mvideo.ru, eldorado.ru. </w:t>
      </w:r>
    </w:p>
    <w:p w14:paraId="0D874075" w14:textId="77777777" w:rsidR="001C562F" w:rsidRPr="001C0090" w:rsidRDefault="001C562F" w:rsidP="001C562F">
      <w:pPr>
        <w:spacing w:after="0"/>
        <w:jc w:val="both"/>
        <w:rPr>
          <w:sz w:val="24"/>
          <w:szCs w:val="24"/>
        </w:rPr>
      </w:pPr>
      <w:r w:rsidRPr="001C0090">
        <w:rPr>
          <w:sz w:val="24"/>
          <w:szCs w:val="24"/>
        </w:rPr>
        <w:t>Вместе с тем Группа М.Видео-Эльдорадо отмечает, что онлайн-конкуренты, не обладая всеми преимуществами, указанными выше, предлагают поставщикам растущий и дешёвый дополнительный канал сбыта продукции. При этом онлайн-конкуренты в меньшей степени ориентированы на прибыльность и имеют более высокую толерантность к низким финансовым результатам.</w:t>
      </w:r>
    </w:p>
    <w:p w14:paraId="18C09139" w14:textId="77777777" w:rsidR="001C562F" w:rsidRPr="001C0090" w:rsidRDefault="001C562F" w:rsidP="001C562F">
      <w:pPr>
        <w:spacing w:after="0"/>
        <w:jc w:val="both"/>
        <w:rPr>
          <w:sz w:val="24"/>
          <w:szCs w:val="24"/>
        </w:rPr>
      </w:pPr>
      <w:r w:rsidRPr="001C0090">
        <w:rPr>
          <w:sz w:val="24"/>
          <w:szCs w:val="24"/>
        </w:rPr>
        <w:t xml:space="preserve">По мнению Эмитента, слабые стороны по сравнению с конкурентами у Группы М.Видео-Эльдорадо отсутствуют. </w:t>
      </w:r>
    </w:p>
    <w:p w14:paraId="2E900931" w14:textId="77777777" w:rsidR="001C562F" w:rsidRDefault="001C562F" w:rsidP="001C562F">
      <w:pPr>
        <w:spacing w:before="240" w:after="0"/>
        <w:jc w:val="both"/>
        <w:rPr>
          <w:sz w:val="24"/>
          <w:szCs w:val="24"/>
        </w:rPr>
      </w:pPr>
      <w:r w:rsidRPr="001C0090">
        <w:rPr>
          <w:b/>
          <w:sz w:val="24"/>
          <w:szCs w:val="24"/>
        </w:rPr>
        <w:lastRenderedPageBreak/>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 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указываются такое особое мнение и аргументация члена органа управления эмитента, объясняющая его позицию:</w:t>
      </w:r>
      <w:r w:rsidRPr="001C0090">
        <w:rPr>
          <w:sz w:val="24"/>
          <w:szCs w:val="24"/>
        </w:rPr>
        <w:t xml:space="preserve"> мнения органов управления Эмитента относительно представленной информации совпадают.</w:t>
      </w:r>
    </w:p>
    <w:p w14:paraId="66BD77F3" w14:textId="77777777" w:rsidR="007141A6" w:rsidRDefault="007141A6">
      <w:pPr>
        <w:ind w:left="200"/>
      </w:pPr>
    </w:p>
    <w:p w14:paraId="235A04B1" w14:textId="77777777" w:rsidR="007141A6" w:rsidRPr="00B05DF6" w:rsidRDefault="007141A6" w:rsidP="00B05DF6">
      <w:pPr>
        <w:pStyle w:val="2"/>
        <w:jc w:val="both"/>
        <w:rPr>
          <w:sz w:val="24"/>
          <w:szCs w:val="24"/>
        </w:rPr>
      </w:pPr>
      <w:bookmarkStart w:id="25" w:name="_Toc163139340"/>
      <w:r w:rsidRPr="00B05DF6">
        <w:rPr>
          <w:sz w:val="24"/>
          <w:szCs w:val="24"/>
        </w:rPr>
        <w:t>1.3. Основные операционные показатели, характеризующие деятельность эмитента</w:t>
      </w:r>
      <w:bookmarkEnd w:id="25"/>
    </w:p>
    <w:p w14:paraId="4F72B86A" w14:textId="77777777" w:rsidR="00B05DF6" w:rsidRPr="009E03B1" w:rsidRDefault="00B05DF6" w:rsidP="00B05DF6">
      <w:pPr>
        <w:pStyle w:val="ConsPlusNormal"/>
        <w:spacing w:before="240"/>
        <w:jc w:val="both"/>
        <w:rPr>
          <w:b/>
        </w:rPr>
      </w:pPr>
      <w:r w:rsidRPr="009E03B1">
        <w:rPr>
          <w:b/>
        </w:rPr>
        <w:t>Основные операционные показатели, которые, по мнению эмитента, наиболее объективно и всесторонне характеризуют финансово-хозяйственную деятельность группы эмитента в натуральном выражении:</w:t>
      </w:r>
    </w:p>
    <w:p w14:paraId="7F19AA99" w14:textId="77777777" w:rsidR="00B05DF6" w:rsidRPr="009E03B1" w:rsidRDefault="00B05DF6" w:rsidP="00B05DF6">
      <w:pPr>
        <w:pStyle w:val="ConsPlusNormal"/>
        <w:jc w:val="both"/>
      </w:pPr>
      <w:r w:rsidRPr="009E03B1">
        <w:t xml:space="preserve"> </w:t>
      </w:r>
    </w:p>
    <w:tbl>
      <w:tblPr>
        <w:tblStyle w:val="ac"/>
        <w:tblW w:w="8075" w:type="dxa"/>
        <w:tblLayout w:type="fixed"/>
        <w:tblLook w:val="04A0" w:firstRow="1" w:lastRow="0" w:firstColumn="1" w:lastColumn="0" w:noHBand="0" w:noVBand="1"/>
      </w:tblPr>
      <w:tblGrid>
        <w:gridCol w:w="4106"/>
        <w:gridCol w:w="1985"/>
        <w:gridCol w:w="1984"/>
      </w:tblGrid>
      <w:tr w:rsidR="00B05DF6" w:rsidRPr="009E03B1" w14:paraId="5D6680D7" w14:textId="77777777" w:rsidTr="00AE17FA">
        <w:trPr>
          <w:trHeight w:val="487"/>
        </w:trPr>
        <w:tc>
          <w:tcPr>
            <w:tcW w:w="4106" w:type="dxa"/>
            <w:vAlign w:val="center"/>
          </w:tcPr>
          <w:p w14:paraId="16B2A599" w14:textId="77777777" w:rsidR="00B05DF6" w:rsidRPr="009E03B1" w:rsidRDefault="00B05DF6" w:rsidP="00B05DF6">
            <w:pPr>
              <w:rPr>
                <w:b/>
                <w:bCs/>
                <w:sz w:val="24"/>
                <w:szCs w:val="24"/>
              </w:rPr>
            </w:pPr>
            <w:r w:rsidRPr="009E03B1">
              <w:rPr>
                <w:b/>
                <w:bCs/>
                <w:sz w:val="24"/>
                <w:szCs w:val="24"/>
              </w:rPr>
              <w:t>Наименование показателя</w:t>
            </w:r>
          </w:p>
        </w:tc>
        <w:tc>
          <w:tcPr>
            <w:tcW w:w="1985" w:type="dxa"/>
            <w:vAlign w:val="center"/>
          </w:tcPr>
          <w:p w14:paraId="5E87955A" w14:textId="77777777" w:rsidR="00B05DF6" w:rsidRPr="009E03B1" w:rsidRDefault="00B05DF6" w:rsidP="00B05DF6">
            <w:pPr>
              <w:jc w:val="center"/>
              <w:rPr>
                <w:b/>
                <w:bCs/>
                <w:sz w:val="24"/>
                <w:szCs w:val="24"/>
              </w:rPr>
            </w:pPr>
            <w:r w:rsidRPr="009E03B1">
              <w:rPr>
                <w:b/>
                <w:bCs/>
                <w:sz w:val="24"/>
                <w:szCs w:val="24"/>
              </w:rPr>
              <w:t xml:space="preserve">12 месяцев 2022 года </w:t>
            </w:r>
          </w:p>
        </w:tc>
        <w:tc>
          <w:tcPr>
            <w:tcW w:w="1984" w:type="dxa"/>
            <w:vAlign w:val="center"/>
          </w:tcPr>
          <w:p w14:paraId="1279956F" w14:textId="77777777" w:rsidR="00B05DF6" w:rsidRPr="009E03B1" w:rsidRDefault="00B05DF6" w:rsidP="00B05DF6">
            <w:pPr>
              <w:jc w:val="center"/>
              <w:rPr>
                <w:sz w:val="24"/>
                <w:szCs w:val="24"/>
              </w:rPr>
            </w:pPr>
            <w:r w:rsidRPr="009E03B1">
              <w:rPr>
                <w:b/>
                <w:bCs/>
                <w:sz w:val="24"/>
                <w:szCs w:val="24"/>
              </w:rPr>
              <w:t>12 месяцев 2023 года</w:t>
            </w:r>
          </w:p>
        </w:tc>
      </w:tr>
      <w:tr w:rsidR="00B05DF6" w:rsidRPr="009E03B1" w14:paraId="0B188283" w14:textId="77777777" w:rsidTr="00AE17FA">
        <w:trPr>
          <w:trHeight w:val="283"/>
        </w:trPr>
        <w:tc>
          <w:tcPr>
            <w:tcW w:w="4106" w:type="dxa"/>
            <w:vAlign w:val="center"/>
          </w:tcPr>
          <w:p w14:paraId="406996D1" w14:textId="77777777" w:rsidR="00B05DF6" w:rsidRPr="009E03B1" w:rsidRDefault="00B05DF6" w:rsidP="00B05DF6">
            <w:pPr>
              <w:rPr>
                <w:bCs/>
                <w:sz w:val="24"/>
                <w:szCs w:val="24"/>
              </w:rPr>
            </w:pPr>
            <w:r w:rsidRPr="009E03B1">
              <w:rPr>
                <w:bCs/>
                <w:sz w:val="24"/>
                <w:szCs w:val="24"/>
              </w:rPr>
              <w:t xml:space="preserve">Общие продажи </w:t>
            </w:r>
            <w:r w:rsidRPr="009E03B1">
              <w:rPr>
                <w:bCs/>
                <w:sz w:val="24"/>
                <w:szCs w:val="24"/>
                <w:lang w:val="en-US"/>
              </w:rPr>
              <w:t xml:space="preserve">(GMV) </w:t>
            </w:r>
            <w:r w:rsidRPr="009E03B1">
              <w:rPr>
                <w:bCs/>
                <w:sz w:val="24"/>
                <w:szCs w:val="24"/>
              </w:rPr>
              <w:t>Группы</w:t>
            </w:r>
            <w:r w:rsidRPr="009E03B1">
              <w:rPr>
                <w:b/>
                <w:bCs/>
                <w:sz w:val="24"/>
                <w:szCs w:val="24"/>
              </w:rPr>
              <w:t>*</w:t>
            </w:r>
          </w:p>
        </w:tc>
        <w:tc>
          <w:tcPr>
            <w:tcW w:w="1985" w:type="dxa"/>
            <w:vAlign w:val="center"/>
          </w:tcPr>
          <w:p w14:paraId="2DCB9A2E" w14:textId="00C805E3" w:rsidR="00B05DF6" w:rsidRPr="009E03B1" w:rsidRDefault="00B05DF6" w:rsidP="00B05DF6">
            <w:pPr>
              <w:jc w:val="center"/>
              <w:rPr>
                <w:bCs/>
                <w:sz w:val="24"/>
                <w:szCs w:val="24"/>
              </w:rPr>
            </w:pPr>
            <w:r w:rsidRPr="009E03B1">
              <w:rPr>
                <w:bCs/>
                <w:sz w:val="24"/>
                <w:szCs w:val="24"/>
              </w:rPr>
              <w:t>488,9 млрд руб. (с НДС)</w:t>
            </w:r>
          </w:p>
        </w:tc>
        <w:tc>
          <w:tcPr>
            <w:tcW w:w="1984" w:type="dxa"/>
            <w:vAlign w:val="center"/>
          </w:tcPr>
          <w:p w14:paraId="76E6B0C6" w14:textId="149678AF" w:rsidR="00B05DF6" w:rsidRPr="009E03B1" w:rsidRDefault="00B05DF6" w:rsidP="00B05DF6">
            <w:pPr>
              <w:jc w:val="center"/>
              <w:rPr>
                <w:sz w:val="24"/>
                <w:szCs w:val="24"/>
              </w:rPr>
            </w:pPr>
            <w:r w:rsidRPr="009E03B1">
              <w:rPr>
                <w:sz w:val="24"/>
                <w:szCs w:val="24"/>
              </w:rPr>
              <w:t>540,4 млрд руб.  (с НДС)</w:t>
            </w:r>
          </w:p>
        </w:tc>
      </w:tr>
      <w:tr w:rsidR="00B05DF6" w:rsidRPr="009E03B1" w14:paraId="03EA0C77" w14:textId="77777777" w:rsidTr="00AE17FA">
        <w:trPr>
          <w:trHeight w:val="283"/>
        </w:trPr>
        <w:tc>
          <w:tcPr>
            <w:tcW w:w="4106" w:type="dxa"/>
            <w:vAlign w:val="center"/>
          </w:tcPr>
          <w:p w14:paraId="46538254" w14:textId="77777777" w:rsidR="00B05DF6" w:rsidRPr="009E03B1" w:rsidRDefault="00B05DF6" w:rsidP="00B05DF6">
            <w:pPr>
              <w:rPr>
                <w:bCs/>
                <w:sz w:val="24"/>
                <w:szCs w:val="24"/>
              </w:rPr>
            </w:pPr>
            <w:r w:rsidRPr="009E03B1">
              <w:rPr>
                <w:bCs/>
                <w:sz w:val="24"/>
                <w:szCs w:val="24"/>
              </w:rPr>
              <w:t>Общие онлайн-продажи Группы</w:t>
            </w:r>
            <w:r w:rsidRPr="009E03B1">
              <w:rPr>
                <w:b/>
                <w:bCs/>
                <w:sz w:val="24"/>
                <w:szCs w:val="24"/>
              </w:rPr>
              <w:t>*</w:t>
            </w:r>
          </w:p>
        </w:tc>
        <w:tc>
          <w:tcPr>
            <w:tcW w:w="1985" w:type="dxa"/>
            <w:vAlign w:val="center"/>
          </w:tcPr>
          <w:p w14:paraId="0CBBA6D6" w14:textId="2FD67188" w:rsidR="00B05DF6" w:rsidRPr="009E03B1" w:rsidRDefault="00B05DF6" w:rsidP="00B05DF6">
            <w:pPr>
              <w:jc w:val="center"/>
              <w:rPr>
                <w:bCs/>
                <w:sz w:val="24"/>
                <w:szCs w:val="24"/>
              </w:rPr>
            </w:pPr>
            <w:r w:rsidRPr="009E03B1">
              <w:rPr>
                <w:bCs/>
                <w:sz w:val="24"/>
                <w:szCs w:val="24"/>
              </w:rPr>
              <w:t>326,8  млрд руб. (с НДС)</w:t>
            </w:r>
          </w:p>
        </w:tc>
        <w:tc>
          <w:tcPr>
            <w:tcW w:w="1984" w:type="dxa"/>
            <w:vAlign w:val="center"/>
          </w:tcPr>
          <w:p w14:paraId="15FC1CD0" w14:textId="38C6707E" w:rsidR="00B05DF6" w:rsidRPr="009E03B1" w:rsidRDefault="00B05DF6" w:rsidP="00B05DF6">
            <w:pPr>
              <w:jc w:val="center"/>
              <w:rPr>
                <w:sz w:val="24"/>
                <w:szCs w:val="24"/>
              </w:rPr>
            </w:pPr>
            <w:r w:rsidRPr="009E03B1">
              <w:rPr>
                <w:sz w:val="24"/>
                <w:szCs w:val="24"/>
              </w:rPr>
              <w:t>386,0 млрд руб.  (с НДС)</w:t>
            </w:r>
          </w:p>
        </w:tc>
      </w:tr>
      <w:tr w:rsidR="00B05DF6" w:rsidRPr="009E03B1" w:rsidDel="00F075EB" w14:paraId="510853DF" w14:textId="77777777" w:rsidTr="00AE17FA">
        <w:trPr>
          <w:trHeight w:val="283"/>
        </w:trPr>
        <w:tc>
          <w:tcPr>
            <w:tcW w:w="4106" w:type="dxa"/>
            <w:vAlign w:val="center"/>
          </w:tcPr>
          <w:p w14:paraId="44ECEDD9" w14:textId="77777777" w:rsidR="00B05DF6" w:rsidRPr="009E03B1" w:rsidDel="00F075EB" w:rsidRDefault="00B05DF6" w:rsidP="00B05DF6">
            <w:pPr>
              <w:rPr>
                <w:bCs/>
                <w:sz w:val="24"/>
                <w:szCs w:val="24"/>
              </w:rPr>
            </w:pPr>
            <w:r w:rsidRPr="009E03B1">
              <w:rPr>
                <w:bCs/>
                <w:sz w:val="24"/>
                <w:szCs w:val="24"/>
              </w:rPr>
              <w:t>Количество новых клиентов</w:t>
            </w:r>
          </w:p>
        </w:tc>
        <w:tc>
          <w:tcPr>
            <w:tcW w:w="1985" w:type="dxa"/>
            <w:vAlign w:val="center"/>
          </w:tcPr>
          <w:p w14:paraId="506D75A6" w14:textId="5EBE0171" w:rsidR="00B05DF6" w:rsidRPr="009E03B1" w:rsidDel="00F075EB" w:rsidRDefault="00B05DF6" w:rsidP="00B05DF6">
            <w:pPr>
              <w:jc w:val="center"/>
              <w:rPr>
                <w:bCs/>
                <w:sz w:val="24"/>
                <w:szCs w:val="24"/>
              </w:rPr>
            </w:pPr>
            <w:r w:rsidRPr="009E03B1">
              <w:rPr>
                <w:bCs/>
                <w:sz w:val="24"/>
                <w:szCs w:val="24"/>
              </w:rPr>
              <w:t>3,9 млн чел.</w:t>
            </w:r>
          </w:p>
        </w:tc>
        <w:tc>
          <w:tcPr>
            <w:tcW w:w="1984" w:type="dxa"/>
            <w:vAlign w:val="center"/>
          </w:tcPr>
          <w:p w14:paraId="124736A7" w14:textId="3A4A3B18" w:rsidR="00B05DF6" w:rsidRPr="009E03B1" w:rsidDel="00F075EB" w:rsidRDefault="00B05DF6" w:rsidP="00B05DF6">
            <w:pPr>
              <w:rPr>
                <w:sz w:val="24"/>
                <w:szCs w:val="24"/>
              </w:rPr>
            </w:pPr>
            <w:r w:rsidRPr="009E03B1">
              <w:rPr>
                <w:sz w:val="24"/>
                <w:szCs w:val="24"/>
              </w:rPr>
              <w:t>4,4 млн чел.</w:t>
            </w:r>
          </w:p>
        </w:tc>
      </w:tr>
      <w:tr w:rsidR="00B05DF6" w:rsidRPr="009E03B1" w:rsidDel="00F075EB" w14:paraId="38EB33DF" w14:textId="77777777" w:rsidTr="00AE17FA">
        <w:trPr>
          <w:trHeight w:val="283"/>
        </w:trPr>
        <w:tc>
          <w:tcPr>
            <w:tcW w:w="4106" w:type="dxa"/>
            <w:vAlign w:val="center"/>
          </w:tcPr>
          <w:p w14:paraId="47867C7C" w14:textId="77777777" w:rsidR="00B05DF6" w:rsidRPr="009E03B1" w:rsidRDefault="00B05DF6" w:rsidP="00B05DF6">
            <w:pPr>
              <w:rPr>
                <w:bCs/>
                <w:sz w:val="24"/>
                <w:szCs w:val="24"/>
              </w:rPr>
            </w:pPr>
            <w:r w:rsidRPr="009E03B1">
              <w:rPr>
                <w:bCs/>
                <w:sz w:val="24"/>
                <w:szCs w:val="24"/>
              </w:rPr>
              <w:t>Количество реактивированных клиентов Группы</w:t>
            </w:r>
          </w:p>
        </w:tc>
        <w:tc>
          <w:tcPr>
            <w:tcW w:w="1985" w:type="dxa"/>
            <w:vAlign w:val="center"/>
          </w:tcPr>
          <w:p w14:paraId="0D627F29" w14:textId="78F8AFF2" w:rsidR="00B05DF6" w:rsidRPr="009E03B1" w:rsidDel="00F075EB" w:rsidRDefault="00B05DF6" w:rsidP="00B05DF6">
            <w:pPr>
              <w:jc w:val="center"/>
              <w:rPr>
                <w:bCs/>
                <w:sz w:val="24"/>
                <w:szCs w:val="24"/>
              </w:rPr>
            </w:pPr>
            <w:r w:rsidRPr="009E03B1">
              <w:rPr>
                <w:bCs/>
                <w:sz w:val="24"/>
                <w:szCs w:val="24"/>
              </w:rPr>
              <w:t>3,0 млн чел.</w:t>
            </w:r>
          </w:p>
        </w:tc>
        <w:tc>
          <w:tcPr>
            <w:tcW w:w="1984" w:type="dxa"/>
            <w:vAlign w:val="center"/>
          </w:tcPr>
          <w:p w14:paraId="16B500C5" w14:textId="4CC9E8E6" w:rsidR="00B05DF6" w:rsidRPr="009E03B1" w:rsidDel="00F075EB" w:rsidRDefault="00B05DF6" w:rsidP="00B05DF6">
            <w:pPr>
              <w:rPr>
                <w:sz w:val="24"/>
                <w:szCs w:val="24"/>
              </w:rPr>
            </w:pPr>
            <w:r w:rsidRPr="009E03B1">
              <w:rPr>
                <w:sz w:val="24"/>
                <w:szCs w:val="24"/>
              </w:rPr>
              <w:t>3,4 млн чел</w:t>
            </w:r>
          </w:p>
        </w:tc>
      </w:tr>
      <w:tr w:rsidR="00B05DF6" w:rsidRPr="009E03B1" w14:paraId="21D74138" w14:textId="77777777" w:rsidTr="00AE17FA">
        <w:trPr>
          <w:trHeight w:val="850"/>
        </w:trPr>
        <w:tc>
          <w:tcPr>
            <w:tcW w:w="4106" w:type="dxa"/>
            <w:vAlign w:val="center"/>
          </w:tcPr>
          <w:p w14:paraId="3231D598" w14:textId="77777777" w:rsidR="00B05DF6" w:rsidRPr="009E03B1" w:rsidRDefault="00B05DF6" w:rsidP="00B05DF6">
            <w:pPr>
              <w:rPr>
                <w:bCs/>
                <w:sz w:val="24"/>
                <w:szCs w:val="24"/>
              </w:rPr>
            </w:pPr>
            <w:r w:rsidRPr="009E03B1">
              <w:rPr>
                <w:bCs/>
                <w:sz w:val="24"/>
                <w:szCs w:val="24"/>
              </w:rPr>
              <w:t xml:space="preserve">Установки </w:t>
            </w:r>
            <w:bookmarkStart w:id="26" w:name="_Hlk113547843"/>
            <w:r w:rsidRPr="009E03B1">
              <w:rPr>
                <w:bCs/>
                <w:sz w:val="24"/>
                <w:szCs w:val="24"/>
              </w:rPr>
              <w:t>пользовательских мобильных приложений М.Видео и Эльдорадо</w:t>
            </w:r>
            <w:bookmarkEnd w:id="26"/>
          </w:p>
        </w:tc>
        <w:tc>
          <w:tcPr>
            <w:tcW w:w="1985" w:type="dxa"/>
            <w:vAlign w:val="center"/>
          </w:tcPr>
          <w:p w14:paraId="3CDBEB0E" w14:textId="7782C26F" w:rsidR="00B05DF6" w:rsidRPr="009E03B1" w:rsidRDefault="00B05DF6" w:rsidP="00B05DF6">
            <w:pPr>
              <w:jc w:val="center"/>
              <w:rPr>
                <w:bCs/>
                <w:sz w:val="24"/>
                <w:szCs w:val="24"/>
              </w:rPr>
            </w:pPr>
            <w:r w:rsidRPr="00A13CC9">
              <w:rPr>
                <w:bCs/>
                <w:sz w:val="24"/>
                <w:szCs w:val="24"/>
              </w:rPr>
              <w:t>51</w:t>
            </w:r>
            <w:r w:rsidRPr="009E03B1">
              <w:rPr>
                <w:bCs/>
                <w:sz w:val="24"/>
                <w:szCs w:val="24"/>
              </w:rPr>
              <w:t>,1 млн установок</w:t>
            </w:r>
          </w:p>
        </w:tc>
        <w:tc>
          <w:tcPr>
            <w:tcW w:w="1984" w:type="dxa"/>
            <w:vAlign w:val="center"/>
          </w:tcPr>
          <w:p w14:paraId="5BD552D3" w14:textId="6E6A0F56" w:rsidR="00B05DF6" w:rsidRPr="009E03B1" w:rsidRDefault="00B05DF6" w:rsidP="00B05DF6">
            <w:pPr>
              <w:jc w:val="center"/>
              <w:rPr>
                <w:sz w:val="24"/>
                <w:szCs w:val="24"/>
              </w:rPr>
            </w:pPr>
            <w:r w:rsidRPr="009E03B1">
              <w:rPr>
                <w:sz w:val="24"/>
                <w:szCs w:val="24"/>
              </w:rPr>
              <w:t>66,7 млн установок</w:t>
            </w:r>
          </w:p>
        </w:tc>
      </w:tr>
      <w:tr w:rsidR="00B05DF6" w:rsidRPr="009E03B1" w14:paraId="4AE3FC4B" w14:textId="77777777" w:rsidTr="00AE17FA">
        <w:trPr>
          <w:trHeight w:val="850"/>
        </w:trPr>
        <w:tc>
          <w:tcPr>
            <w:tcW w:w="4106" w:type="dxa"/>
            <w:vAlign w:val="center"/>
          </w:tcPr>
          <w:p w14:paraId="59EDCFA4" w14:textId="77777777" w:rsidR="00B05DF6" w:rsidRPr="009E03B1" w:rsidRDefault="00B05DF6" w:rsidP="00B05DF6">
            <w:pPr>
              <w:rPr>
                <w:bCs/>
                <w:sz w:val="24"/>
                <w:szCs w:val="24"/>
              </w:rPr>
            </w:pPr>
            <w:r w:rsidRPr="009E03B1">
              <w:rPr>
                <w:bCs/>
                <w:sz w:val="24"/>
                <w:szCs w:val="24"/>
              </w:rPr>
              <w:t>Сеть магазинов торговой сети «М.Видео» и торговой сети «Эльдорадо на дату окончания периода</w:t>
            </w:r>
          </w:p>
        </w:tc>
        <w:tc>
          <w:tcPr>
            <w:tcW w:w="1985" w:type="dxa"/>
            <w:vAlign w:val="center"/>
          </w:tcPr>
          <w:p w14:paraId="1343BFAA" w14:textId="77777777" w:rsidR="00B05DF6" w:rsidRPr="009E03B1" w:rsidRDefault="00B05DF6" w:rsidP="00B05DF6">
            <w:pPr>
              <w:jc w:val="center"/>
              <w:rPr>
                <w:bCs/>
                <w:sz w:val="24"/>
                <w:szCs w:val="24"/>
              </w:rPr>
            </w:pPr>
            <w:r w:rsidRPr="009E03B1">
              <w:rPr>
                <w:bCs/>
                <w:sz w:val="24"/>
                <w:szCs w:val="24"/>
              </w:rPr>
              <w:t>1 226 магазина</w:t>
            </w:r>
          </w:p>
        </w:tc>
        <w:tc>
          <w:tcPr>
            <w:tcW w:w="1984" w:type="dxa"/>
            <w:vAlign w:val="center"/>
          </w:tcPr>
          <w:p w14:paraId="291CA49E" w14:textId="77777777" w:rsidR="00B05DF6" w:rsidRPr="009E03B1" w:rsidRDefault="00B05DF6" w:rsidP="00B05DF6">
            <w:pPr>
              <w:jc w:val="center"/>
              <w:rPr>
                <w:sz w:val="24"/>
                <w:szCs w:val="24"/>
              </w:rPr>
            </w:pPr>
            <w:r w:rsidRPr="009E03B1">
              <w:rPr>
                <w:sz w:val="24"/>
                <w:szCs w:val="24"/>
              </w:rPr>
              <w:t>1 242 магазина</w:t>
            </w:r>
          </w:p>
        </w:tc>
      </w:tr>
      <w:tr w:rsidR="00B05DF6" w:rsidRPr="009E03B1" w14:paraId="1828A31B" w14:textId="77777777" w:rsidTr="00AE17FA">
        <w:trPr>
          <w:trHeight w:val="850"/>
        </w:trPr>
        <w:tc>
          <w:tcPr>
            <w:tcW w:w="4106" w:type="dxa"/>
            <w:vAlign w:val="center"/>
          </w:tcPr>
          <w:p w14:paraId="27529A3F" w14:textId="77777777" w:rsidR="00B05DF6" w:rsidRPr="009E03B1" w:rsidRDefault="00B05DF6" w:rsidP="00B05DF6">
            <w:pPr>
              <w:rPr>
                <w:bCs/>
                <w:sz w:val="24"/>
                <w:szCs w:val="24"/>
              </w:rPr>
            </w:pPr>
            <w:r w:rsidRPr="009E03B1">
              <w:rPr>
                <w:bCs/>
                <w:sz w:val="24"/>
                <w:szCs w:val="24"/>
              </w:rPr>
              <w:t>География присутствия магазинов Группы на дату окончания периода</w:t>
            </w:r>
          </w:p>
        </w:tc>
        <w:tc>
          <w:tcPr>
            <w:tcW w:w="1985" w:type="dxa"/>
            <w:vAlign w:val="center"/>
          </w:tcPr>
          <w:p w14:paraId="26F423ED" w14:textId="77777777" w:rsidR="00B05DF6" w:rsidRPr="009E03B1" w:rsidRDefault="00B05DF6" w:rsidP="00B05DF6">
            <w:pPr>
              <w:jc w:val="center"/>
              <w:rPr>
                <w:bCs/>
                <w:sz w:val="24"/>
                <w:szCs w:val="24"/>
              </w:rPr>
            </w:pPr>
            <w:r w:rsidRPr="009E03B1">
              <w:rPr>
                <w:bCs/>
                <w:sz w:val="24"/>
                <w:szCs w:val="24"/>
              </w:rPr>
              <w:t>366 городов</w:t>
            </w:r>
          </w:p>
        </w:tc>
        <w:tc>
          <w:tcPr>
            <w:tcW w:w="1984" w:type="dxa"/>
            <w:vAlign w:val="center"/>
          </w:tcPr>
          <w:p w14:paraId="7F13080C" w14:textId="77777777" w:rsidR="00B05DF6" w:rsidRPr="009E03B1" w:rsidRDefault="00B05DF6" w:rsidP="00B05DF6">
            <w:pPr>
              <w:jc w:val="center"/>
              <w:rPr>
                <w:sz w:val="24"/>
                <w:szCs w:val="24"/>
              </w:rPr>
            </w:pPr>
            <w:r w:rsidRPr="009E03B1">
              <w:rPr>
                <w:sz w:val="24"/>
                <w:szCs w:val="24"/>
              </w:rPr>
              <w:t>370 городов</w:t>
            </w:r>
          </w:p>
        </w:tc>
      </w:tr>
    </w:tbl>
    <w:p w14:paraId="6A060844" w14:textId="77777777" w:rsidR="00B05DF6" w:rsidRPr="009E03B1" w:rsidRDefault="00B05DF6" w:rsidP="00B05DF6">
      <w:pPr>
        <w:pStyle w:val="ConsPlusNormal"/>
        <w:jc w:val="both"/>
      </w:pPr>
      <w:bookmarkStart w:id="27" w:name="_Hlk114588188"/>
    </w:p>
    <w:p w14:paraId="04780128" w14:textId="77777777" w:rsidR="00B05DF6" w:rsidRPr="009E03B1" w:rsidRDefault="00B05DF6" w:rsidP="00B05DF6">
      <w:pPr>
        <w:pStyle w:val="ConsPlusNormal"/>
        <w:jc w:val="both"/>
        <w:rPr>
          <w:i/>
        </w:rPr>
      </w:pPr>
      <w:r w:rsidRPr="009E03B1">
        <w:rPr>
          <w:i/>
        </w:rPr>
        <w:t>*В связи со спецификой основной деятельности Группы некоторые операционные показатели, которые, по мнению Эмитента, наиболее объективно и всесторонне характеризуют финансово-хозяйственную деятельность Группы, приводятся в денежном выражении.</w:t>
      </w:r>
      <w:bookmarkEnd w:id="27"/>
    </w:p>
    <w:p w14:paraId="0AD116F4" w14:textId="77777777" w:rsidR="00B05DF6" w:rsidRPr="009E03B1" w:rsidRDefault="00B05DF6" w:rsidP="00B05DF6">
      <w:pPr>
        <w:pStyle w:val="ConsPlusNormal"/>
        <w:spacing w:before="240"/>
        <w:jc w:val="both"/>
        <w:rPr>
          <w:sz w:val="22"/>
          <w:szCs w:val="22"/>
        </w:rPr>
      </w:pPr>
      <w:r w:rsidRPr="009E03B1">
        <w:rPr>
          <w:b/>
        </w:rPr>
        <w:t>Анализ динамики изменения приведенных показателей операционной деятельности группы эмитента:</w:t>
      </w:r>
      <w:r w:rsidRPr="009E03B1">
        <w:rPr>
          <w:sz w:val="22"/>
          <w:szCs w:val="22"/>
        </w:rPr>
        <w:t xml:space="preserve"> </w:t>
      </w:r>
    </w:p>
    <w:p w14:paraId="126A43B1" w14:textId="50CE4D7D" w:rsidR="00B05DF6" w:rsidRPr="009E03B1" w:rsidRDefault="00B05DF6" w:rsidP="00B05DF6">
      <w:pPr>
        <w:spacing w:after="0"/>
        <w:contextualSpacing/>
        <w:jc w:val="both"/>
        <w:rPr>
          <w:sz w:val="24"/>
          <w:szCs w:val="24"/>
        </w:rPr>
      </w:pPr>
      <w:r w:rsidRPr="009E03B1">
        <w:rPr>
          <w:sz w:val="24"/>
          <w:szCs w:val="24"/>
        </w:rPr>
        <w:t>По итогам года GMV Группы М.Видео–Эльдорадо увеличился на 10,6% год</w:t>
      </w:r>
      <w:r w:rsidR="008C4090">
        <w:rPr>
          <w:sz w:val="24"/>
          <w:szCs w:val="24"/>
        </w:rPr>
        <w:t xml:space="preserve"> </w:t>
      </w:r>
      <w:r w:rsidRPr="009E03B1">
        <w:rPr>
          <w:sz w:val="24"/>
          <w:szCs w:val="24"/>
        </w:rPr>
        <w:t>к</w:t>
      </w:r>
      <w:r w:rsidR="008C4090">
        <w:rPr>
          <w:sz w:val="24"/>
          <w:szCs w:val="24"/>
        </w:rPr>
        <w:t xml:space="preserve"> </w:t>
      </w:r>
      <w:r w:rsidRPr="009E03B1">
        <w:rPr>
          <w:sz w:val="24"/>
          <w:szCs w:val="24"/>
        </w:rPr>
        <w:t>году до 540,4 млрд руб. (с НДС) за счёт следующих факторов:</w:t>
      </w:r>
    </w:p>
    <w:p w14:paraId="11B3A7DC" w14:textId="5C63BDAF" w:rsidR="00B05DF6" w:rsidRPr="009E03B1" w:rsidRDefault="00B05DF6" w:rsidP="00B05DF6">
      <w:pPr>
        <w:numPr>
          <w:ilvl w:val="1"/>
          <w:numId w:val="4"/>
        </w:numPr>
        <w:spacing w:before="240" w:after="0"/>
        <w:contextualSpacing/>
        <w:jc w:val="both"/>
        <w:rPr>
          <w:sz w:val="24"/>
          <w:szCs w:val="24"/>
        </w:rPr>
      </w:pPr>
      <w:r w:rsidRPr="009E03B1">
        <w:rPr>
          <w:sz w:val="24"/>
          <w:szCs w:val="24"/>
        </w:rPr>
        <w:t xml:space="preserve">Общие онлайн-продажи увеличились на 18,1% со 326,8 млрд руб. до 386,0 </w:t>
      </w:r>
      <w:r w:rsidRPr="009E03B1">
        <w:rPr>
          <w:sz w:val="24"/>
          <w:szCs w:val="24"/>
        </w:rPr>
        <w:lastRenderedPageBreak/>
        <w:t>млрд руб. (с НДС), составив 71% от GMV;</w:t>
      </w:r>
    </w:p>
    <w:p w14:paraId="343B4C22" w14:textId="75DB4F8C" w:rsidR="00B05DF6" w:rsidRPr="009E03B1" w:rsidRDefault="00B05DF6" w:rsidP="00B05DF6">
      <w:pPr>
        <w:numPr>
          <w:ilvl w:val="1"/>
          <w:numId w:val="4"/>
        </w:numPr>
        <w:spacing w:before="240" w:after="0"/>
        <w:contextualSpacing/>
        <w:jc w:val="both"/>
        <w:rPr>
          <w:sz w:val="24"/>
          <w:szCs w:val="24"/>
        </w:rPr>
      </w:pPr>
      <w:r w:rsidRPr="009E03B1">
        <w:rPr>
          <w:sz w:val="24"/>
          <w:szCs w:val="24"/>
        </w:rPr>
        <w:t>Количество новых клиентов увеличилось на 14% год</w:t>
      </w:r>
      <w:r w:rsidR="008C4090">
        <w:rPr>
          <w:sz w:val="24"/>
          <w:szCs w:val="24"/>
        </w:rPr>
        <w:t xml:space="preserve"> </w:t>
      </w:r>
      <w:r w:rsidRPr="009E03B1">
        <w:rPr>
          <w:sz w:val="24"/>
          <w:szCs w:val="24"/>
        </w:rPr>
        <w:t>к</w:t>
      </w:r>
      <w:r w:rsidR="008C4090">
        <w:rPr>
          <w:sz w:val="24"/>
          <w:szCs w:val="24"/>
        </w:rPr>
        <w:t xml:space="preserve"> </w:t>
      </w:r>
      <w:r w:rsidRPr="009E03B1">
        <w:rPr>
          <w:sz w:val="24"/>
          <w:szCs w:val="24"/>
        </w:rPr>
        <w:t>году до 4,4 млн человек;</w:t>
      </w:r>
    </w:p>
    <w:p w14:paraId="61E48A71" w14:textId="7987B10E" w:rsidR="00B05DF6" w:rsidRPr="009E03B1" w:rsidRDefault="00B05DF6" w:rsidP="00B05DF6">
      <w:pPr>
        <w:numPr>
          <w:ilvl w:val="1"/>
          <w:numId w:val="4"/>
        </w:numPr>
        <w:spacing w:before="240" w:after="0"/>
        <w:contextualSpacing/>
        <w:jc w:val="both"/>
        <w:rPr>
          <w:sz w:val="24"/>
          <w:szCs w:val="24"/>
        </w:rPr>
      </w:pPr>
      <w:r w:rsidRPr="009E03B1">
        <w:rPr>
          <w:sz w:val="24"/>
          <w:szCs w:val="24"/>
        </w:rPr>
        <w:t>Количество реактивированных клиентов увеличилось на 13% год</w:t>
      </w:r>
      <w:r w:rsidR="008C4090">
        <w:rPr>
          <w:sz w:val="24"/>
          <w:szCs w:val="24"/>
        </w:rPr>
        <w:t xml:space="preserve"> </w:t>
      </w:r>
      <w:r w:rsidRPr="009E03B1">
        <w:rPr>
          <w:sz w:val="24"/>
          <w:szCs w:val="24"/>
        </w:rPr>
        <w:t>к</w:t>
      </w:r>
      <w:r w:rsidR="008C4090">
        <w:rPr>
          <w:sz w:val="24"/>
          <w:szCs w:val="24"/>
        </w:rPr>
        <w:t xml:space="preserve"> </w:t>
      </w:r>
      <w:r w:rsidRPr="009E03B1">
        <w:rPr>
          <w:sz w:val="24"/>
          <w:szCs w:val="24"/>
        </w:rPr>
        <w:t>году до 3,4 млн человек;</w:t>
      </w:r>
    </w:p>
    <w:p w14:paraId="17A005F1" w14:textId="77777777" w:rsidR="00B05DF6" w:rsidRPr="009E03B1" w:rsidRDefault="00B05DF6" w:rsidP="00B05DF6">
      <w:pPr>
        <w:numPr>
          <w:ilvl w:val="1"/>
          <w:numId w:val="4"/>
        </w:numPr>
        <w:spacing w:before="240" w:after="0"/>
        <w:contextualSpacing/>
        <w:jc w:val="both"/>
        <w:rPr>
          <w:sz w:val="24"/>
          <w:szCs w:val="24"/>
        </w:rPr>
      </w:pPr>
      <w:r w:rsidRPr="009E03B1">
        <w:rPr>
          <w:sz w:val="24"/>
          <w:szCs w:val="24"/>
        </w:rPr>
        <w:t>Установки пользовательских мобильных приложений М.Видео и Эльдорадо увеличились на 30% к прошлому году, превысив 66 миллионов;</w:t>
      </w:r>
    </w:p>
    <w:p w14:paraId="7110AFD0" w14:textId="7970CB05" w:rsidR="00B05DF6" w:rsidRPr="009E03B1" w:rsidRDefault="00B05DF6" w:rsidP="00B05DF6">
      <w:pPr>
        <w:numPr>
          <w:ilvl w:val="1"/>
          <w:numId w:val="4"/>
        </w:numPr>
        <w:spacing w:before="240" w:after="0"/>
        <w:contextualSpacing/>
        <w:jc w:val="both"/>
        <w:rPr>
          <w:sz w:val="24"/>
          <w:szCs w:val="24"/>
        </w:rPr>
      </w:pPr>
      <w:r w:rsidRPr="009E03B1">
        <w:rPr>
          <w:sz w:val="24"/>
          <w:szCs w:val="24"/>
        </w:rPr>
        <w:t xml:space="preserve">Общий трафик, включая онлайн и магазины, составил 1,2 млрд посещений и остался на сопоставимом уровне год к году; </w:t>
      </w:r>
    </w:p>
    <w:p w14:paraId="2835A06C" w14:textId="77777777" w:rsidR="00B05DF6" w:rsidRPr="009E03B1" w:rsidRDefault="00B05DF6" w:rsidP="00B05DF6">
      <w:pPr>
        <w:numPr>
          <w:ilvl w:val="1"/>
          <w:numId w:val="4"/>
        </w:numPr>
        <w:spacing w:before="240" w:after="0"/>
        <w:contextualSpacing/>
        <w:jc w:val="both"/>
        <w:rPr>
          <w:sz w:val="24"/>
          <w:szCs w:val="24"/>
        </w:rPr>
      </w:pPr>
      <w:r w:rsidRPr="009E03B1">
        <w:rPr>
          <w:sz w:val="24"/>
          <w:szCs w:val="24"/>
        </w:rPr>
        <w:t>В 2023 году Группа М.Видео-Эльдорадо увеличила сеть до 1 242 магазинов. География присутствия магазинов Группы изменилась незначительно, по сравнению с 366 городами на 31.12.2022, составив 370 городов по состоянию на 31 декабря 2023 года.</w:t>
      </w:r>
    </w:p>
    <w:p w14:paraId="2C580B67" w14:textId="77777777" w:rsidR="00B05DF6" w:rsidRPr="009E03B1" w:rsidRDefault="00B05DF6" w:rsidP="00B05DF6">
      <w:pPr>
        <w:spacing w:after="0"/>
        <w:jc w:val="both"/>
        <w:rPr>
          <w:sz w:val="24"/>
          <w:szCs w:val="24"/>
        </w:rPr>
      </w:pPr>
      <w:r w:rsidRPr="009E03B1">
        <w:rPr>
          <w:sz w:val="24"/>
          <w:szCs w:val="24"/>
        </w:rPr>
        <w:t xml:space="preserve"> </w:t>
      </w:r>
    </w:p>
    <w:p w14:paraId="48BA42C9" w14:textId="77777777" w:rsidR="00B05DF6" w:rsidRDefault="00B05DF6" w:rsidP="00B05DF6">
      <w:pPr>
        <w:pStyle w:val="ConsPlusNormal"/>
        <w:jc w:val="both"/>
        <w:rPr>
          <w:sz w:val="22"/>
          <w:szCs w:val="22"/>
        </w:rPr>
      </w:pPr>
      <w:r w:rsidRPr="009E03B1">
        <w:rPr>
          <w:b/>
        </w:rPr>
        <w:t xml:space="preserve">Основные события и факторы, в том числе макроэкономические, произошедшие в отчетном периоде, которые, по мнению эмитента, оказали существенное </w:t>
      </w:r>
      <w:bookmarkStart w:id="28" w:name="_Hlk99099976"/>
      <w:r w:rsidRPr="009E03B1">
        <w:rPr>
          <w:b/>
        </w:rPr>
        <w:t xml:space="preserve">влияние </w:t>
      </w:r>
      <w:bookmarkStart w:id="29" w:name="_Hlk99101231"/>
      <w:r w:rsidRPr="009E03B1">
        <w:rPr>
          <w:b/>
        </w:rPr>
        <w:t>на изменение основных операционных показателей группы эмитента</w:t>
      </w:r>
      <w:bookmarkEnd w:id="28"/>
      <w:bookmarkEnd w:id="29"/>
      <w:r w:rsidRPr="009E03B1">
        <w:rPr>
          <w:b/>
        </w:rPr>
        <w:t>:</w:t>
      </w:r>
      <w:r w:rsidRPr="009E03B1">
        <w:rPr>
          <w:sz w:val="22"/>
          <w:szCs w:val="22"/>
        </w:rPr>
        <w:t xml:space="preserve"> </w:t>
      </w:r>
    </w:p>
    <w:p w14:paraId="2CA10717" w14:textId="77777777" w:rsidR="0052274A" w:rsidRPr="009E03B1" w:rsidRDefault="0052274A" w:rsidP="00B05DF6">
      <w:pPr>
        <w:pStyle w:val="ConsPlusNormal"/>
        <w:jc w:val="both"/>
        <w:rPr>
          <w:sz w:val="22"/>
          <w:szCs w:val="22"/>
        </w:rPr>
      </w:pPr>
    </w:p>
    <w:p w14:paraId="3899D0AD" w14:textId="77777777" w:rsidR="00B05DF6" w:rsidRPr="009E03B1" w:rsidRDefault="00B05DF6" w:rsidP="00B05DF6">
      <w:pPr>
        <w:spacing w:after="0"/>
        <w:jc w:val="both"/>
        <w:rPr>
          <w:sz w:val="24"/>
          <w:szCs w:val="24"/>
        </w:rPr>
      </w:pPr>
      <w:r w:rsidRPr="009E03B1">
        <w:rPr>
          <w:sz w:val="24"/>
          <w:szCs w:val="24"/>
        </w:rPr>
        <w:t xml:space="preserve">На фоне ужесточения санкций в отношении России в целом, отдельных граждан и организаций с февраля 2022 года наблюдалась высокая волатильность на фондовых и валютных рынках.  Часть российских банков была отключена от системы Глобальных платежей SWIFT (международная межбанковская система передачи информации и совершения платежей), в этих условиях при организации взаиморасчётов с контрагентами Группа М.Видео–Эльдорадо взаимодействует с финансовыми институтами, не попавшими под санкции и ограничения. В контексте ограничительных мер ряд крупных международных компаний из США, Европейского союза и других стран прекратили, значительно сократили или приостановили свою деятельность на территории Российской Федерации, в том числе, компании в сегменте бытовой техники и электроники. </w:t>
      </w:r>
    </w:p>
    <w:p w14:paraId="7FE75615" w14:textId="5CAD7F5B" w:rsidR="00B05DF6" w:rsidRPr="009E03B1" w:rsidRDefault="00B05DF6" w:rsidP="00B05DF6">
      <w:pPr>
        <w:spacing w:after="0"/>
        <w:jc w:val="both"/>
        <w:outlineLvl w:val="2"/>
        <w:rPr>
          <w:rFonts w:eastAsia="Arial Unicode MS" w:cstheme="minorBidi"/>
          <w:lang w:eastAsia="en-US"/>
        </w:rPr>
      </w:pPr>
      <w:r w:rsidRPr="009E03B1">
        <w:rPr>
          <w:sz w:val="24"/>
          <w:szCs w:val="24"/>
        </w:rPr>
        <w:t xml:space="preserve">Группа М.Видео–Эльдорадо ведёт постоянную работу по расширению пула партнёров и развитию ассортимента, сотрудничая как с российскими, так и зарубежными компаниями в рамках действующего законодательства. Кроме того, Группа М.Видео–Эльдорадо открыла собственные импортные операции, т.е. закупает товары как локально, на внутреннем рынке, так и за рубежом. Группа М.Видео–Эльдорадо </w:t>
      </w:r>
      <w:r w:rsidR="005E34E9" w:rsidRPr="00F3646D">
        <w:rPr>
          <w:sz w:val="24"/>
          <w:szCs w:val="24"/>
        </w:rPr>
        <w:t>выстроила</w:t>
      </w:r>
      <w:r w:rsidR="005E34E9">
        <w:rPr>
          <w:sz w:val="24"/>
          <w:szCs w:val="24"/>
        </w:rPr>
        <w:t xml:space="preserve"> </w:t>
      </w:r>
      <w:r w:rsidRPr="009E03B1">
        <w:rPr>
          <w:sz w:val="24"/>
          <w:szCs w:val="24"/>
        </w:rPr>
        <w:t>все необходимые цепочки поставок, документооборот, платёжные инструменты и прочее. Возрастающий объем взаиморасчётов с поставщиками организован в национальных валютах.</w:t>
      </w:r>
    </w:p>
    <w:p w14:paraId="68DE70A4" w14:textId="77777777" w:rsidR="007141A6" w:rsidRPr="00D57974" w:rsidRDefault="007141A6">
      <w:pPr>
        <w:ind w:left="200"/>
        <w:rPr>
          <w:sz w:val="6"/>
          <w:szCs w:val="6"/>
        </w:rPr>
      </w:pPr>
    </w:p>
    <w:p w14:paraId="38943E16" w14:textId="77777777" w:rsidR="007141A6" w:rsidRPr="00B05DF6" w:rsidRDefault="007141A6">
      <w:pPr>
        <w:pStyle w:val="2"/>
        <w:rPr>
          <w:sz w:val="24"/>
          <w:szCs w:val="24"/>
        </w:rPr>
      </w:pPr>
      <w:bookmarkStart w:id="30" w:name="_Toc163139341"/>
      <w:r w:rsidRPr="00B05DF6">
        <w:rPr>
          <w:sz w:val="24"/>
          <w:szCs w:val="24"/>
        </w:rPr>
        <w:t>1.4. Основные финансовые показатели эмитента</w:t>
      </w:r>
      <w:bookmarkEnd w:id="30"/>
    </w:p>
    <w:p w14:paraId="2A1EAB29" w14:textId="77777777" w:rsidR="00B05DF6" w:rsidRPr="003368F0" w:rsidRDefault="00B05DF6" w:rsidP="00B05DF6">
      <w:pPr>
        <w:spacing w:before="240" w:after="0"/>
        <w:jc w:val="both"/>
        <w:rPr>
          <w:b/>
          <w:sz w:val="24"/>
          <w:szCs w:val="24"/>
        </w:rPr>
      </w:pPr>
      <w:r w:rsidRPr="003368F0">
        <w:rPr>
          <w:b/>
          <w:sz w:val="24"/>
          <w:szCs w:val="24"/>
        </w:rPr>
        <w:t>Основные финансовые показатели,</w:t>
      </w:r>
      <w:r w:rsidRPr="003368F0">
        <w:rPr>
          <w:b/>
        </w:rPr>
        <w:t xml:space="preserve"> </w:t>
      </w:r>
      <w:r w:rsidRPr="003368F0">
        <w:rPr>
          <w:b/>
          <w:sz w:val="24"/>
          <w:szCs w:val="24"/>
        </w:rPr>
        <w:t>характеризующие финансовые результаты деятельности группы эмитента,</w:t>
      </w:r>
      <w:r w:rsidRPr="003368F0">
        <w:t xml:space="preserve"> </w:t>
      </w:r>
      <w:r w:rsidRPr="003368F0">
        <w:rPr>
          <w:b/>
          <w:sz w:val="24"/>
          <w:szCs w:val="24"/>
        </w:rPr>
        <w:t xml:space="preserve">рассчитанные на основе консолидированной финансовой отчетности эмитента, за 12 месяцев отчетного года в сравнении с 12 месяцами предшествующего года: </w:t>
      </w:r>
    </w:p>
    <w:tbl>
      <w:tblPr>
        <w:tblW w:w="8784" w:type="dxa"/>
        <w:tblLayout w:type="fixed"/>
        <w:tblCellMar>
          <w:top w:w="102" w:type="dxa"/>
          <w:left w:w="62" w:type="dxa"/>
          <w:bottom w:w="102" w:type="dxa"/>
          <w:right w:w="62" w:type="dxa"/>
        </w:tblCellMar>
        <w:tblLook w:val="0000" w:firstRow="0" w:lastRow="0" w:firstColumn="0" w:lastColumn="0" w:noHBand="0" w:noVBand="0"/>
      </w:tblPr>
      <w:tblGrid>
        <w:gridCol w:w="454"/>
        <w:gridCol w:w="4361"/>
        <w:gridCol w:w="1843"/>
        <w:gridCol w:w="2126"/>
      </w:tblGrid>
      <w:tr w:rsidR="00B05DF6" w:rsidRPr="00AE07D2" w14:paraId="625D1EBB" w14:textId="77777777" w:rsidTr="00DD5460">
        <w:tc>
          <w:tcPr>
            <w:tcW w:w="454" w:type="dxa"/>
            <w:tcBorders>
              <w:top w:val="single" w:sz="4" w:space="0" w:color="auto"/>
              <w:left w:val="single" w:sz="4" w:space="0" w:color="auto"/>
              <w:bottom w:val="single" w:sz="4" w:space="0" w:color="auto"/>
              <w:right w:val="single" w:sz="4" w:space="0" w:color="auto"/>
            </w:tcBorders>
          </w:tcPr>
          <w:p w14:paraId="0936FF1A" w14:textId="77777777" w:rsidR="00B05DF6" w:rsidRPr="00AE07D2" w:rsidRDefault="00B05DF6" w:rsidP="00B05DF6">
            <w:pPr>
              <w:spacing w:after="0"/>
              <w:jc w:val="center"/>
              <w:rPr>
                <w:sz w:val="24"/>
                <w:szCs w:val="24"/>
              </w:rPr>
            </w:pPr>
            <w:r w:rsidRPr="00AE07D2">
              <w:rPr>
                <w:sz w:val="24"/>
                <w:szCs w:val="24"/>
              </w:rPr>
              <w:t>N п/п</w:t>
            </w:r>
          </w:p>
        </w:tc>
        <w:tc>
          <w:tcPr>
            <w:tcW w:w="4361" w:type="dxa"/>
            <w:tcBorders>
              <w:top w:val="single" w:sz="4" w:space="0" w:color="auto"/>
              <w:left w:val="single" w:sz="4" w:space="0" w:color="auto"/>
              <w:bottom w:val="single" w:sz="4" w:space="0" w:color="auto"/>
              <w:right w:val="single" w:sz="4" w:space="0" w:color="auto"/>
            </w:tcBorders>
          </w:tcPr>
          <w:p w14:paraId="1DE52CF0" w14:textId="77777777" w:rsidR="00B05DF6" w:rsidRPr="00AE07D2" w:rsidRDefault="00B05DF6" w:rsidP="00B05DF6">
            <w:pPr>
              <w:spacing w:after="0"/>
              <w:jc w:val="center"/>
              <w:rPr>
                <w:sz w:val="24"/>
                <w:szCs w:val="24"/>
              </w:rPr>
            </w:pPr>
            <w:r w:rsidRPr="00AE07D2">
              <w:rPr>
                <w:sz w:val="24"/>
                <w:szCs w:val="24"/>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tcPr>
          <w:p w14:paraId="7BF9B845" w14:textId="77777777" w:rsidR="00B05DF6" w:rsidRPr="00AE07D2" w:rsidRDefault="00B05DF6" w:rsidP="00B05DF6">
            <w:pPr>
              <w:spacing w:after="0"/>
              <w:jc w:val="center"/>
              <w:rPr>
                <w:sz w:val="24"/>
                <w:szCs w:val="24"/>
              </w:rPr>
            </w:pPr>
            <w:r w:rsidRPr="00AE07D2">
              <w:rPr>
                <w:sz w:val="24"/>
                <w:szCs w:val="24"/>
              </w:rPr>
              <w:t>12 месяцев 2022 года</w:t>
            </w:r>
          </w:p>
        </w:tc>
        <w:tc>
          <w:tcPr>
            <w:tcW w:w="2126" w:type="dxa"/>
            <w:tcBorders>
              <w:top w:val="single" w:sz="4" w:space="0" w:color="auto"/>
              <w:left w:val="single" w:sz="4" w:space="0" w:color="auto"/>
              <w:bottom w:val="single" w:sz="4" w:space="0" w:color="auto"/>
              <w:right w:val="single" w:sz="4" w:space="0" w:color="auto"/>
            </w:tcBorders>
          </w:tcPr>
          <w:p w14:paraId="361F1B0A" w14:textId="77777777" w:rsidR="00B05DF6" w:rsidRPr="00AE07D2" w:rsidRDefault="00B05DF6" w:rsidP="00B05DF6">
            <w:pPr>
              <w:spacing w:after="0"/>
              <w:jc w:val="center"/>
              <w:rPr>
                <w:sz w:val="24"/>
                <w:szCs w:val="24"/>
              </w:rPr>
            </w:pPr>
            <w:r>
              <w:rPr>
                <w:sz w:val="24"/>
                <w:szCs w:val="24"/>
              </w:rPr>
              <w:t>12 месяцев 2023 года</w:t>
            </w:r>
          </w:p>
        </w:tc>
      </w:tr>
      <w:tr w:rsidR="00B05DF6" w:rsidRPr="00AE07D2" w14:paraId="4EA34F30" w14:textId="77777777" w:rsidTr="00E17F17">
        <w:tc>
          <w:tcPr>
            <w:tcW w:w="454" w:type="dxa"/>
            <w:tcBorders>
              <w:top w:val="single" w:sz="4" w:space="0" w:color="auto"/>
              <w:left w:val="single" w:sz="4" w:space="0" w:color="auto"/>
              <w:bottom w:val="single" w:sz="4" w:space="0" w:color="auto"/>
              <w:right w:val="single" w:sz="4" w:space="0" w:color="auto"/>
            </w:tcBorders>
          </w:tcPr>
          <w:p w14:paraId="2970CC71" w14:textId="77777777" w:rsidR="00B05DF6" w:rsidRPr="00AE07D2" w:rsidRDefault="00B05DF6" w:rsidP="00B05DF6">
            <w:pPr>
              <w:spacing w:after="0"/>
              <w:jc w:val="center"/>
              <w:rPr>
                <w:sz w:val="24"/>
                <w:szCs w:val="24"/>
              </w:rPr>
            </w:pPr>
            <w:r w:rsidRPr="00AE07D2">
              <w:rPr>
                <w:sz w:val="24"/>
                <w:szCs w:val="24"/>
              </w:rPr>
              <w:t>1</w:t>
            </w:r>
          </w:p>
        </w:tc>
        <w:tc>
          <w:tcPr>
            <w:tcW w:w="4361" w:type="dxa"/>
            <w:tcBorders>
              <w:top w:val="single" w:sz="4" w:space="0" w:color="auto"/>
              <w:left w:val="single" w:sz="4" w:space="0" w:color="auto"/>
              <w:bottom w:val="single" w:sz="4" w:space="0" w:color="auto"/>
              <w:right w:val="single" w:sz="4" w:space="0" w:color="auto"/>
            </w:tcBorders>
          </w:tcPr>
          <w:p w14:paraId="675FE317" w14:textId="6F6B57BE" w:rsidR="00B05DF6" w:rsidRPr="00AE07D2" w:rsidRDefault="00B05DF6" w:rsidP="00B05DF6">
            <w:pPr>
              <w:spacing w:after="0"/>
              <w:rPr>
                <w:sz w:val="24"/>
                <w:szCs w:val="24"/>
              </w:rPr>
            </w:pPr>
            <w:r w:rsidRPr="00AE07D2">
              <w:rPr>
                <w:sz w:val="24"/>
                <w:szCs w:val="24"/>
              </w:rPr>
              <w:t>Выручка,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6497D39A" w14:textId="77777777" w:rsidR="00B05DF6" w:rsidRPr="00AE07D2" w:rsidRDefault="00B05DF6" w:rsidP="00B05DF6">
            <w:pPr>
              <w:spacing w:after="0"/>
              <w:ind w:firstLine="283"/>
              <w:jc w:val="center"/>
              <w:rPr>
                <w:sz w:val="24"/>
                <w:szCs w:val="24"/>
                <w:lang w:val="en-US"/>
              </w:rPr>
            </w:pPr>
            <w:r w:rsidRPr="00AE07D2">
              <w:rPr>
                <w:sz w:val="24"/>
                <w:szCs w:val="24"/>
                <w:lang w:val="en-US"/>
              </w:rPr>
              <w:t>402 462</w:t>
            </w:r>
          </w:p>
        </w:tc>
        <w:tc>
          <w:tcPr>
            <w:tcW w:w="2126" w:type="dxa"/>
            <w:tcBorders>
              <w:top w:val="single" w:sz="4" w:space="0" w:color="auto"/>
              <w:left w:val="single" w:sz="4" w:space="0" w:color="auto"/>
              <w:bottom w:val="single" w:sz="4" w:space="0" w:color="auto"/>
              <w:right w:val="single" w:sz="4" w:space="0" w:color="auto"/>
            </w:tcBorders>
          </w:tcPr>
          <w:p w14:paraId="2F9DAA84" w14:textId="77777777" w:rsidR="00B05DF6" w:rsidRPr="00FA6707" w:rsidRDefault="00B05DF6" w:rsidP="00B05DF6">
            <w:pPr>
              <w:spacing w:after="0"/>
              <w:ind w:firstLine="283"/>
              <w:jc w:val="center"/>
              <w:rPr>
                <w:sz w:val="24"/>
                <w:szCs w:val="24"/>
              </w:rPr>
            </w:pPr>
            <w:r>
              <w:rPr>
                <w:sz w:val="24"/>
                <w:szCs w:val="24"/>
              </w:rPr>
              <w:t>434 390</w:t>
            </w:r>
          </w:p>
        </w:tc>
      </w:tr>
      <w:tr w:rsidR="00B05DF6" w:rsidRPr="00AE07D2" w14:paraId="41088CAB" w14:textId="77777777" w:rsidTr="00E17F17">
        <w:tc>
          <w:tcPr>
            <w:tcW w:w="454" w:type="dxa"/>
            <w:tcBorders>
              <w:top w:val="single" w:sz="4" w:space="0" w:color="auto"/>
              <w:left w:val="single" w:sz="4" w:space="0" w:color="auto"/>
              <w:bottom w:val="single" w:sz="4" w:space="0" w:color="auto"/>
              <w:right w:val="single" w:sz="4" w:space="0" w:color="auto"/>
            </w:tcBorders>
          </w:tcPr>
          <w:p w14:paraId="6A21B7FB" w14:textId="77777777" w:rsidR="00B05DF6" w:rsidRPr="00AE07D2" w:rsidRDefault="00B05DF6" w:rsidP="00B05DF6">
            <w:pPr>
              <w:spacing w:after="0"/>
              <w:jc w:val="center"/>
              <w:rPr>
                <w:sz w:val="24"/>
                <w:szCs w:val="24"/>
              </w:rPr>
            </w:pPr>
            <w:r w:rsidRPr="00AE07D2">
              <w:rPr>
                <w:sz w:val="24"/>
                <w:szCs w:val="24"/>
              </w:rPr>
              <w:t>2</w:t>
            </w:r>
          </w:p>
        </w:tc>
        <w:tc>
          <w:tcPr>
            <w:tcW w:w="4361" w:type="dxa"/>
            <w:tcBorders>
              <w:top w:val="single" w:sz="4" w:space="0" w:color="auto"/>
              <w:left w:val="single" w:sz="4" w:space="0" w:color="auto"/>
              <w:bottom w:val="single" w:sz="4" w:space="0" w:color="auto"/>
              <w:right w:val="single" w:sz="4" w:space="0" w:color="auto"/>
            </w:tcBorders>
          </w:tcPr>
          <w:p w14:paraId="2A9C0654" w14:textId="4290BE69" w:rsidR="00B05DF6" w:rsidRPr="00AE07D2" w:rsidRDefault="00B05DF6" w:rsidP="00B05DF6">
            <w:pPr>
              <w:spacing w:after="0"/>
              <w:rPr>
                <w:sz w:val="24"/>
                <w:szCs w:val="24"/>
              </w:rPr>
            </w:pPr>
            <w:r w:rsidRPr="00AE07D2">
              <w:rPr>
                <w:sz w:val="24"/>
                <w:szCs w:val="24"/>
              </w:rPr>
              <w:t xml:space="preserve">Прибыль до вычета расходов по выплате процентов, налогов, износа основных </w:t>
            </w:r>
            <w:r w:rsidRPr="00AE07D2">
              <w:rPr>
                <w:sz w:val="24"/>
                <w:szCs w:val="24"/>
              </w:rPr>
              <w:lastRenderedPageBreak/>
              <w:t>средств и амортизации нематериальных активов (EBITDA),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3EAB9ECE" w14:textId="77777777" w:rsidR="00B05DF6" w:rsidRPr="00AE07D2" w:rsidRDefault="00B05DF6" w:rsidP="00B05DF6">
            <w:pPr>
              <w:spacing w:after="0"/>
              <w:ind w:firstLine="283"/>
              <w:jc w:val="center"/>
              <w:rPr>
                <w:sz w:val="24"/>
                <w:szCs w:val="24"/>
              </w:rPr>
            </w:pPr>
            <w:r w:rsidRPr="00AE07D2">
              <w:rPr>
                <w:sz w:val="24"/>
                <w:szCs w:val="24"/>
                <w:lang w:val="en-US"/>
              </w:rPr>
              <w:lastRenderedPageBreak/>
              <w:t>33 795</w:t>
            </w:r>
          </w:p>
        </w:tc>
        <w:tc>
          <w:tcPr>
            <w:tcW w:w="2126" w:type="dxa"/>
            <w:tcBorders>
              <w:top w:val="single" w:sz="4" w:space="0" w:color="auto"/>
              <w:left w:val="single" w:sz="4" w:space="0" w:color="auto"/>
              <w:bottom w:val="single" w:sz="4" w:space="0" w:color="auto"/>
              <w:right w:val="single" w:sz="4" w:space="0" w:color="auto"/>
            </w:tcBorders>
          </w:tcPr>
          <w:p w14:paraId="58F819F4" w14:textId="77777777" w:rsidR="00B05DF6" w:rsidRPr="00FA6707" w:rsidRDefault="00B05DF6" w:rsidP="00B05DF6">
            <w:pPr>
              <w:spacing w:after="0"/>
              <w:ind w:firstLine="283"/>
              <w:jc w:val="center"/>
              <w:rPr>
                <w:sz w:val="24"/>
                <w:szCs w:val="24"/>
              </w:rPr>
            </w:pPr>
            <w:r>
              <w:rPr>
                <w:sz w:val="24"/>
                <w:szCs w:val="24"/>
              </w:rPr>
              <w:t>41 750</w:t>
            </w:r>
          </w:p>
        </w:tc>
      </w:tr>
      <w:tr w:rsidR="00B05DF6" w:rsidRPr="00AE07D2" w14:paraId="0D02A254" w14:textId="77777777" w:rsidTr="00E17F17">
        <w:tc>
          <w:tcPr>
            <w:tcW w:w="454" w:type="dxa"/>
            <w:tcBorders>
              <w:top w:val="single" w:sz="4" w:space="0" w:color="auto"/>
              <w:left w:val="single" w:sz="4" w:space="0" w:color="auto"/>
              <w:bottom w:val="single" w:sz="4" w:space="0" w:color="auto"/>
              <w:right w:val="single" w:sz="4" w:space="0" w:color="auto"/>
            </w:tcBorders>
          </w:tcPr>
          <w:p w14:paraId="00094C99" w14:textId="77777777" w:rsidR="00B05DF6" w:rsidRPr="00AE07D2" w:rsidRDefault="00B05DF6" w:rsidP="00B05DF6">
            <w:pPr>
              <w:spacing w:after="0"/>
              <w:jc w:val="center"/>
              <w:rPr>
                <w:sz w:val="24"/>
                <w:szCs w:val="24"/>
              </w:rPr>
            </w:pPr>
            <w:r w:rsidRPr="00AE07D2">
              <w:rPr>
                <w:sz w:val="24"/>
                <w:szCs w:val="24"/>
              </w:rPr>
              <w:t>3</w:t>
            </w:r>
          </w:p>
        </w:tc>
        <w:tc>
          <w:tcPr>
            <w:tcW w:w="4361" w:type="dxa"/>
            <w:tcBorders>
              <w:top w:val="single" w:sz="4" w:space="0" w:color="auto"/>
              <w:left w:val="single" w:sz="4" w:space="0" w:color="auto"/>
              <w:right w:val="single" w:sz="4" w:space="0" w:color="auto"/>
            </w:tcBorders>
          </w:tcPr>
          <w:p w14:paraId="7FCC4034" w14:textId="77777777" w:rsidR="00B05DF6" w:rsidRPr="00AE07D2" w:rsidRDefault="00B05DF6" w:rsidP="00B05DF6">
            <w:pPr>
              <w:spacing w:after="0"/>
              <w:rPr>
                <w:sz w:val="24"/>
                <w:szCs w:val="24"/>
              </w:rPr>
            </w:pPr>
            <w:r w:rsidRPr="00AE07D2">
              <w:rPr>
                <w:sz w:val="24"/>
                <w:szCs w:val="24"/>
              </w:rPr>
              <w:t>Рентабельность по EBITDA (EBITDA margin), %</w:t>
            </w:r>
          </w:p>
        </w:tc>
        <w:tc>
          <w:tcPr>
            <w:tcW w:w="1843" w:type="dxa"/>
            <w:tcBorders>
              <w:top w:val="single" w:sz="4" w:space="0" w:color="auto"/>
              <w:left w:val="single" w:sz="4" w:space="0" w:color="auto"/>
              <w:bottom w:val="single" w:sz="4" w:space="0" w:color="auto"/>
              <w:right w:val="single" w:sz="4" w:space="0" w:color="auto"/>
            </w:tcBorders>
            <w:vAlign w:val="center"/>
          </w:tcPr>
          <w:p w14:paraId="59C7F4B1" w14:textId="77777777" w:rsidR="00B05DF6" w:rsidRPr="00AE07D2" w:rsidRDefault="00B05DF6" w:rsidP="00B05DF6">
            <w:pPr>
              <w:spacing w:after="0"/>
              <w:ind w:firstLine="283"/>
              <w:jc w:val="center"/>
              <w:rPr>
                <w:sz w:val="24"/>
                <w:szCs w:val="24"/>
              </w:rPr>
            </w:pPr>
            <w:r w:rsidRPr="00AE07D2">
              <w:rPr>
                <w:color w:val="000000"/>
                <w:sz w:val="24"/>
                <w:szCs w:val="24"/>
              </w:rPr>
              <w:t>8%</w:t>
            </w:r>
          </w:p>
        </w:tc>
        <w:tc>
          <w:tcPr>
            <w:tcW w:w="2126" w:type="dxa"/>
            <w:tcBorders>
              <w:top w:val="single" w:sz="4" w:space="0" w:color="auto"/>
              <w:left w:val="single" w:sz="4" w:space="0" w:color="auto"/>
              <w:bottom w:val="single" w:sz="4" w:space="0" w:color="auto"/>
              <w:right w:val="single" w:sz="4" w:space="0" w:color="auto"/>
            </w:tcBorders>
          </w:tcPr>
          <w:p w14:paraId="6702FDD8" w14:textId="77777777" w:rsidR="00B05DF6" w:rsidRDefault="00B05DF6" w:rsidP="00B05DF6">
            <w:pPr>
              <w:spacing w:after="0"/>
              <w:ind w:firstLine="283"/>
              <w:jc w:val="center"/>
              <w:rPr>
                <w:color w:val="000000"/>
                <w:sz w:val="24"/>
                <w:szCs w:val="24"/>
              </w:rPr>
            </w:pPr>
          </w:p>
          <w:p w14:paraId="78D1359C" w14:textId="77777777" w:rsidR="00B05DF6" w:rsidRPr="00AE07D2" w:rsidRDefault="00B05DF6" w:rsidP="00B05DF6">
            <w:pPr>
              <w:spacing w:after="0"/>
              <w:ind w:firstLine="283"/>
              <w:jc w:val="center"/>
              <w:rPr>
                <w:color w:val="000000"/>
                <w:sz w:val="24"/>
                <w:szCs w:val="24"/>
              </w:rPr>
            </w:pPr>
            <w:r>
              <w:rPr>
                <w:color w:val="000000"/>
                <w:sz w:val="24"/>
                <w:szCs w:val="24"/>
              </w:rPr>
              <w:t>10%</w:t>
            </w:r>
          </w:p>
        </w:tc>
      </w:tr>
      <w:tr w:rsidR="00B05DF6" w:rsidRPr="00AE07D2" w14:paraId="76F2BA2F" w14:textId="77777777" w:rsidTr="00DD5460">
        <w:tc>
          <w:tcPr>
            <w:tcW w:w="454" w:type="dxa"/>
            <w:tcBorders>
              <w:top w:val="single" w:sz="4" w:space="0" w:color="auto"/>
              <w:left w:val="single" w:sz="4" w:space="0" w:color="auto"/>
              <w:bottom w:val="single" w:sz="4" w:space="0" w:color="auto"/>
              <w:right w:val="single" w:sz="4" w:space="0" w:color="auto"/>
            </w:tcBorders>
          </w:tcPr>
          <w:p w14:paraId="391A1F59" w14:textId="77777777" w:rsidR="00B05DF6" w:rsidRPr="00AE07D2" w:rsidRDefault="00B05DF6" w:rsidP="00B05DF6">
            <w:pPr>
              <w:spacing w:after="0"/>
              <w:jc w:val="center"/>
              <w:rPr>
                <w:sz w:val="24"/>
                <w:szCs w:val="24"/>
              </w:rPr>
            </w:pPr>
            <w:r w:rsidRPr="00AE07D2">
              <w:rPr>
                <w:sz w:val="24"/>
                <w:szCs w:val="24"/>
              </w:rPr>
              <w:t>4</w:t>
            </w:r>
          </w:p>
        </w:tc>
        <w:tc>
          <w:tcPr>
            <w:tcW w:w="4361" w:type="dxa"/>
            <w:tcBorders>
              <w:top w:val="single" w:sz="4" w:space="0" w:color="auto"/>
              <w:left w:val="single" w:sz="4" w:space="0" w:color="auto"/>
              <w:bottom w:val="single" w:sz="4" w:space="0" w:color="auto"/>
              <w:right w:val="single" w:sz="4" w:space="0" w:color="auto"/>
            </w:tcBorders>
          </w:tcPr>
          <w:p w14:paraId="3A3160F7" w14:textId="12959BA1" w:rsidR="00B05DF6" w:rsidRPr="00AE07D2" w:rsidRDefault="00B05DF6" w:rsidP="00B05DF6">
            <w:pPr>
              <w:spacing w:after="0"/>
              <w:rPr>
                <w:sz w:val="24"/>
                <w:szCs w:val="24"/>
              </w:rPr>
            </w:pPr>
            <w:r w:rsidRPr="00AE07D2">
              <w:rPr>
                <w:sz w:val="24"/>
                <w:szCs w:val="24"/>
              </w:rPr>
              <w:t>Чистая прибыль (убыток),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1361B016" w14:textId="77777777" w:rsidR="00B05DF6" w:rsidRPr="00AE07D2" w:rsidRDefault="00B05DF6" w:rsidP="00B05DF6">
            <w:pPr>
              <w:spacing w:after="0"/>
              <w:ind w:firstLine="283"/>
              <w:jc w:val="center"/>
              <w:rPr>
                <w:sz w:val="24"/>
                <w:szCs w:val="24"/>
              </w:rPr>
            </w:pPr>
            <w:r w:rsidRPr="00AE07D2">
              <w:rPr>
                <w:sz w:val="24"/>
                <w:szCs w:val="24"/>
                <w:lang w:val="en-US"/>
              </w:rPr>
              <w:t>(10 299)</w:t>
            </w:r>
          </w:p>
        </w:tc>
        <w:tc>
          <w:tcPr>
            <w:tcW w:w="2126" w:type="dxa"/>
            <w:tcBorders>
              <w:top w:val="single" w:sz="4" w:space="0" w:color="auto"/>
              <w:left w:val="single" w:sz="4" w:space="0" w:color="auto"/>
              <w:bottom w:val="single" w:sz="4" w:space="0" w:color="auto"/>
              <w:right w:val="single" w:sz="4" w:space="0" w:color="auto"/>
            </w:tcBorders>
          </w:tcPr>
          <w:p w14:paraId="25ACF2FE" w14:textId="77777777" w:rsidR="00B05DF6" w:rsidRPr="00FA6707" w:rsidRDefault="00B05DF6" w:rsidP="00B05DF6">
            <w:pPr>
              <w:spacing w:after="0"/>
              <w:ind w:firstLine="283"/>
              <w:jc w:val="center"/>
              <w:rPr>
                <w:sz w:val="24"/>
                <w:szCs w:val="24"/>
              </w:rPr>
            </w:pPr>
            <w:r>
              <w:rPr>
                <w:sz w:val="24"/>
                <w:szCs w:val="24"/>
              </w:rPr>
              <w:t>(6 613)</w:t>
            </w:r>
          </w:p>
        </w:tc>
      </w:tr>
      <w:tr w:rsidR="00B05DF6" w:rsidRPr="00AE07D2" w14:paraId="0AE699A4" w14:textId="77777777" w:rsidTr="00DD5460">
        <w:tc>
          <w:tcPr>
            <w:tcW w:w="454" w:type="dxa"/>
            <w:tcBorders>
              <w:top w:val="single" w:sz="4" w:space="0" w:color="auto"/>
              <w:left w:val="single" w:sz="4" w:space="0" w:color="auto"/>
              <w:bottom w:val="single" w:sz="4" w:space="0" w:color="auto"/>
              <w:right w:val="single" w:sz="4" w:space="0" w:color="auto"/>
            </w:tcBorders>
          </w:tcPr>
          <w:p w14:paraId="58DD9AF4" w14:textId="77777777" w:rsidR="00B05DF6" w:rsidRPr="00AE07D2" w:rsidRDefault="00B05DF6" w:rsidP="00B05DF6">
            <w:pPr>
              <w:spacing w:after="0"/>
              <w:jc w:val="center"/>
              <w:rPr>
                <w:sz w:val="24"/>
                <w:szCs w:val="24"/>
              </w:rPr>
            </w:pPr>
            <w:r w:rsidRPr="00AE07D2">
              <w:rPr>
                <w:sz w:val="24"/>
                <w:szCs w:val="24"/>
              </w:rPr>
              <w:t>5</w:t>
            </w:r>
          </w:p>
        </w:tc>
        <w:tc>
          <w:tcPr>
            <w:tcW w:w="4361" w:type="dxa"/>
            <w:tcBorders>
              <w:top w:val="single" w:sz="4" w:space="0" w:color="auto"/>
              <w:left w:val="single" w:sz="4" w:space="0" w:color="auto"/>
              <w:bottom w:val="single" w:sz="4" w:space="0" w:color="auto"/>
              <w:right w:val="single" w:sz="4" w:space="0" w:color="auto"/>
            </w:tcBorders>
          </w:tcPr>
          <w:p w14:paraId="488E6279" w14:textId="214572D3" w:rsidR="00B05DF6" w:rsidRPr="00AE07D2" w:rsidRDefault="00B05DF6" w:rsidP="00B05DF6">
            <w:pPr>
              <w:spacing w:after="0"/>
              <w:rPr>
                <w:sz w:val="24"/>
                <w:szCs w:val="24"/>
              </w:rPr>
            </w:pPr>
            <w:r w:rsidRPr="00AE07D2">
              <w:rPr>
                <w:sz w:val="24"/>
                <w:szCs w:val="24"/>
              </w:rPr>
              <w:t>Чистые денежные средства, полученные от операционной деятельности,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1964A203" w14:textId="77777777" w:rsidR="00B05DF6" w:rsidRPr="00AE07D2" w:rsidRDefault="00B05DF6" w:rsidP="00B05DF6">
            <w:pPr>
              <w:spacing w:after="0"/>
              <w:ind w:firstLine="283"/>
              <w:jc w:val="center"/>
              <w:rPr>
                <w:sz w:val="24"/>
                <w:szCs w:val="24"/>
              </w:rPr>
            </w:pPr>
            <w:r w:rsidRPr="00AE07D2">
              <w:rPr>
                <w:sz w:val="24"/>
                <w:szCs w:val="24"/>
                <w:lang w:val="en-US"/>
              </w:rPr>
              <w:t>3</w:t>
            </w:r>
            <w:r>
              <w:rPr>
                <w:sz w:val="24"/>
                <w:szCs w:val="24"/>
                <w:lang w:val="en-US"/>
              </w:rPr>
              <w:t> </w:t>
            </w:r>
            <w:r w:rsidRPr="00AE07D2">
              <w:rPr>
                <w:sz w:val="24"/>
                <w:szCs w:val="24"/>
                <w:lang w:val="en-US"/>
              </w:rPr>
              <w:t>755</w:t>
            </w:r>
          </w:p>
        </w:tc>
        <w:tc>
          <w:tcPr>
            <w:tcW w:w="2126" w:type="dxa"/>
            <w:tcBorders>
              <w:top w:val="single" w:sz="4" w:space="0" w:color="auto"/>
              <w:left w:val="single" w:sz="4" w:space="0" w:color="auto"/>
              <w:bottom w:val="single" w:sz="4" w:space="0" w:color="auto"/>
              <w:right w:val="single" w:sz="4" w:space="0" w:color="auto"/>
            </w:tcBorders>
          </w:tcPr>
          <w:p w14:paraId="44A80FB3" w14:textId="77777777" w:rsidR="00B05DF6" w:rsidRDefault="00B05DF6" w:rsidP="00B05DF6">
            <w:pPr>
              <w:spacing w:after="0"/>
              <w:ind w:firstLine="283"/>
              <w:jc w:val="center"/>
              <w:rPr>
                <w:sz w:val="24"/>
                <w:szCs w:val="24"/>
              </w:rPr>
            </w:pPr>
          </w:p>
          <w:p w14:paraId="7E6F3238" w14:textId="77777777" w:rsidR="00B05DF6" w:rsidRPr="00FA6707" w:rsidRDefault="00B05DF6" w:rsidP="00B05DF6">
            <w:pPr>
              <w:spacing w:after="0"/>
              <w:ind w:firstLine="283"/>
              <w:jc w:val="center"/>
              <w:rPr>
                <w:sz w:val="24"/>
                <w:szCs w:val="24"/>
              </w:rPr>
            </w:pPr>
            <w:r>
              <w:rPr>
                <w:sz w:val="24"/>
                <w:szCs w:val="24"/>
              </w:rPr>
              <w:t>16 799</w:t>
            </w:r>
          </w:p>
        </w:tc>
      </w:tr>
      <w:tr w:rsidR="00B05DF6" w:rsidRPr="00AE07D2" w14:paraId="0D907794" w14:textId="77777777" w:rsidTr="00DD5460">
        <w:tc>
          <w:tcPr>
            <w:tcW w:w="454" w:type="dxa"/>
            <w:tcBorders>
              <w:top w:val="single" w:sz="4" w:space="0" w:color="auto"/>
              <w:left w:val="single" w:sz="4" w:space="0" w:color="auto"/>
              <w:bottom w:val="single" w:sz="4" w:space="0" w:color="auto"/>
              <w:right w:val="single" w:sz="4" w:space="0" w:color="auto"/>
            </w:tcBorders>
          </w:tcPr>
          <w:p w14:paraId="4BA0CF77" w14:textId="77777777" w:rsidR="00B05DF6" w:rsidRPr="00AE07D2" w:rsidRDefault="00B05DF6" w:rsidP="00B05DF6">
            <w:pPr>
              <w:spacing w:after="0"/>
              <w:jc w:val="center"/>
              <w:rPr>
                <w:sz w:val="24"/>
                <w:szCs w:val="24"/>
              </w:rPr>
            </w:pPr>
            <w:r w:rsidRPr="00AE07D2">
              <w:rPr>
                <w:sz w:val="24"/>
                <w:szCs w:val="24"/>
              </w:rPr>
              <w:t>6</w:t>
            </w:r>
          </w:p>
        </w:tc>
        <w:tc>
          <w:tcPr>
            <w:tcW w:w="4361" w:type="dxa"/>
            <w:tcBorders>
              <w:top w:val="single" w:sz="4" w:space="0" w:color="auto"/>
              <w:left w:val="single" w:sz="4" w:space="0" w:color="auto"/>
              <w:bottom w:val="single" w:sz="4" w:space="0" w:color="auto"/>
              <w:right w:val="single" w:sz="4" w:space="0" w:color="auto"/>
            </w:tcBorders>
          </w:tcPr>
          <w:p w14:paraId="7343EC7B" w14:textId="02751F3D" w:rsidR="00B05DF6" w:rsidRPr="00AE07D2" w:rsidRDefault="00B05DF6" w:rsidP="00B05DF6">
            <w:pPr>
              <w:spacing w:after="0"/>
              <w:rPr>
                <w:sz w:val="24"/>
                <w:szCs w:val="24"/>
              </w:rPr>
            </w:pPr>
            <w:r w:rsidRPr="00AE07D2">
              <w:rPr>
                <w:sz w:val="24"/>
                <w:szCs w:val="24"/>
              </w:rPr>
              <w:t>Расходы на приобретение основных средств и нематериальных активов (капитальные затраты),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0FD42C3D" w14:textId="77777777" w:rsidR="00B05DF6" w:rsidRPr="00AE07D2" w:rsidRDefault="00B05DF6" w:rsidP="00B05DF6">
            <w:pPr>
              <w:spacing w:after="0"/>
              <w:ind w:firstLine="283"/>
              <w:jc w:val="center"/>
              <w:rPr>
                <w:sz w:val="24"/>
                <w:szCs w:val="24"/>
              </w:rPr>
            </w:pPr>
            <w:r w:rsidRPr="00AE07D2">
              <w:rPr>
                <w:sz w:val="24"/>
                <w:szCs w:val="24"/>
                <w:lang w:val="en-US"/>
              </w:rPr>
              <w:t>(</w:t>
            </w:r>
            <w:r w:rsidRPr="00AE07D2">
              <w:rPr>
                <w:sz w:val="24"/>
                <w:szCs w:val="24"/>
              </w:rPr>
              <w:t>6 036</w:t>
            </w:r>
            <w:r w:rsidRPr="00AE07D2">
              <w:rPr>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tcPr>
          <w:p w14:paraId="59B1D5E2" w14:textId="77777777" w:rsidR="00B05DF6" w:rsidRDefault="00B05DF6" w:rsidP="00B05DF6">
            <w:pPr>
              <w:spacing w:after="0"/>
              <w:ind w:firstLine="283"/>
              <w:jc w:val="center"/>
              <w:rPr>
                <w:sz w:val="24"/>
                <w:szCs w:val="24"/>
                <w:lang w:val="en-US"/>
              </w:rPr>
            </w:pPr>
          </w:p>
          <w:p w14:paraId="16672203" w14:textId="77777777" w:rsidR="00B05DF6" w:rsidRPr="00FA6707" w:rsidRDefault="00B05DF6" w:rsidP="00B05DF6">
            <w:pPr>
              <w:ind w:firstLine="708"/>
              <w:rPr>
                <w:sz w:val="24"/>
                <w:szCs w:val="24"/>
              </w:rPr>
            </w:pPr>
            <w:r>
              <w:rPr>
                <w:sz w:val="24"/>
                <w:szCs w:val="24"/>
              </w:rPr>
              <w:t>(6 720)</w:t>
            </w:r>
          </w:p>
        </w:tc>
      </w:tr>
      <w:tr w:rsidR="00B05DF6" w:rsidRPr="00AE07D2" w14:paraId="3C72845C" w14:textId="77777777" w:rsidTr="00DD5460">
        <w:tc>
          <w:tcPr>
            <w:tcW w:w="454" w:type="dxa"/>
            <w:tcBorders>
              <w:top w:val="single" w:sz="4" w:space="0" w:color="auto"/>
              <w:left w:val="single" w:sz="4" w:space="0" w:color="auto"/>
              <w:bottom w:val="single" w:sz="4" w:space="0" w:color="auto"/>
              <w:right w:val="single" w:sz="4" w:space="0" w:color="auto"/>
            </w:tcBorders>
          </w:tcPr>
          <w:p w14:paraId="7A481BDD" w14:textId="77777777" w:rsidR="00B05DF6" w:rsidRPr="00AE07D2" w:rsidRDefault="00B05DF6" w:rsidP="00B05DF6">
            <w:pPr>
              <w:spacing w:after="0"/>
              <w:jc w:val="center"/>
              <w:rPr>
                <w:sz w:val="24"/>
                <w:szCs w:val="24"/>
              </w:rPr>
            </w:pPr>
            <w:r w:rsidRPr="00AE07D2">
              <w:rPr>
                <w:sz w:val="24"/>
                <w:szCs w:val="24"/>
              </w:rPr>
              <w:t>7</w:t>
            </w:r>
          </w:p>
        </w:tc>
        <w:tc>
          <w:tcPr>
            <w:tcW w:w="4361" w:type="dxa"/>
            <w:tcBorders>
              <w:top w:val="single" w:sz="4" w:space="0" w:color="auto"/>
              <w:left w:val="single" w:sz="4" w:space="0" w:color="auto"/>
              <w:bottom w:val="single" w:sz="4" w:space="0" w:color="auto"/>
              <w:right w:val="single" w:sz="4" w:space="0" w:color="auto"/>
            </w:tcBorders>
          </w:tcPr>
          <w:p w14:paraId="3B61E8D8" w14:textId="39D89E32" w:rsidR="00B05DF6" w:rsidRPr="00AE07D2" w:rsidRDefault="00B05DF6" w:rsidP="00B05DF6">
            <w:pPr>
              <w:spacing w:after="0"/>
              <w:rPr>
                <w:sz w:val="24"/>
                <w:szCs w:val="24"/>
              </w:rPr>
            </w:pPr>
            <w:r w:rsidRPr="00AE07D2">
              <w:rPr>
                <w:sz w:val="24"/>
                <w:szCs w:val="24"/>
              </w:rPr>
              <w:t>Свободный денежный поток,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362E6E2D" w14:textId="77777777" w:rsidR="00B05DF6" w:rsidRPr="00AE07D2" w:rsidRDefault="00B05DF6" w:rsidP="00B05DF6">
            <w:pPr>
              <w:spacing w:after="0"/>
              <w:ind w:firstLine="283"/>
              <w:jc w:val="center"/>
              <w:rPr>
                <w:sz w:val="24"/>
                <w:szCs w:val="24"/>
              </w:rPr>
            </w:pPr>
            <w:r w:rsidRPr="00AE07D2">
              <w:rPr>
                <w:sz w:val="24"/>
                <w:szCs w:val="24"/>
                <w:lang w:val="en-US"/>
              </w:rPr>
              <w:t>(</w:t>
            </w:r>
            <w:r w:rsidRPr="00AE07D2">
              <w:rPr>
                <w:sz w:val="24"/>
                <w:szCs w:val="24"/>
              </w:rPr>
              <w:t>2</w:t>
            </w:r>
            <w:r w:rsidRPr="00AE07D2">
              <w:rPr>
                <w:sz w:val="24"/>
                <w:szCs w:val="24"/>
                <w:lang w:val="en-US"/>
              </w:rPr>
              <w:t> </w:t>
            </w:r>
            <w:r w:rsidRPr="00AE07D2">
              <w:rPr>
                <w:sz w:val="24"/>
                <w:szCs w:val="24"/>
              </w:rPr>
              <w:t>281</w:t>
            </w:r>
            <w:r w:rsidRPr="00AE07D2">
              <w:rPr>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tcPr>
          <w:p w14:paraId="2E4587AB" w14:textId="77777777" w:rsidR="00B05DF6" w:rsidRPr="00FA6707" w:rsidRDefault="00B05DF6" w:rsidP="00B05DF6">
            <w:pPr>
              <w:spacing w:after="0"/>
              <w:ind w:firstLine="283"/>
              <w:jc w:val="center"/>
              <w:rPr>
                <w:sz w:val="24"/>
                <w:szCs w:val="24"/>
              </w:rPr>
            </w:pPr>
            <w:r>
              <w:rPr>
                <w:sz w:val="24"/>
                <w:szCs w:val="24"/>
              </w:rPr>
              <w:t>10 079</w:t>
            </w:r>
          </w:p>
        </w:tc>
      </w:tr>
      <w:tr w:rsidR="00B05DF6" w:rsidRPr="00AE07D2" w14:paraId="7F079D7E" w14:textId="77777777" w:rsidTr="00DD5460">
        <w:tc>
          <w:tcPr>
            <w:tcW w:w="454" w:type="dxa"/>
            <w:tcBorders>
              <w:top w:val="single" w:sz="4" w:space="0" w:color="auto"/>
              <w:left w:val="single" w:sz="4" w:space="0" w:color="auto"/>
              <w:bottom w:val="single" w:sz="4" w:space="0" w:color="auto"/>
              <w:right w:val="single" w:sz="4" w:space="0" w:color="auto"/>
            </w:tcBorders>
          </w:tcPr>
          <w:p w14:paraId="104CA414" w14:textId="77777777" w:rsidR="00B05DF6" w:rsidRPr="00AE07D2" w:rsidRDefault="00B05DF6" w:rsidP="00B05DF6">
            <w:pPr>
              <w:spacing w:after="0"/>
              <w:jc w:val="center"/>
              <w:rPr>
                <w:sz w:val="24"/>
                <w:szCs w:val="24"/>
              </w:rPr>
            </w:pPr>
            <w:r w:rsidRPr="00AE07D2">
              <w:rPr>
                <w:sz w:val="24"/>
                <w:szCs w:val="24"/>
              </w:rPr>
              <w:t>8</w:t>
            </w:r>
          </w:p>
        </w:tc>
        <w:tc>
          <w:tcPr>
            <w:tcW w:w="4361" w:type="dxa"/>
            <w:tcBorders>
              <w:top w:val="single" w:sz="4" w:space="0" w:color="auto"/>
              <w:left w:val="single" w:sz="4" w:space="0" w:color="auto"/>
              <w:bottom w:val="single" w:sz="4" w:space="0" w:color="auto"/>
              <w:right w:val="single" w:sz="4" w:space="0" w:color="auto"/>
            </w:tcBorders>
          </w:tcPr>
          <w:p w14:paraId="673F40E5" w14:textId="311B33F3" w:rsidR="00B05DF6" w:rsidRPr="00AE07D2" w:rsidRDefault="00B05DF6" w:rsidP="00B05DF6">
            <w:pPr>
              <w:spacing w:after="0"/>
              <w:rPr>
                <w:sz w:val="24"/>
                <w:szCs w:val="24"/>
              </w:rPr>
            </w:pPr>
            <w:r w:rsidRPr="00AE07D2">
              <w:rPr>
                <w:sz w:val="24"/>
                <w:szCs w:val="24"/>
              </w:rPr>
              <w:t>Чистый долг, млн</w:t>
            </w:r>
            <w:r w:rsidR="0054640D">
              <w:rPr>
                <w:sz w:val="24"/>
                <w:szCs w:val="24"/>
              </w:rPr>
              <w:t xml:space="preserve"> </w:t>
            </w:r>
            <w:r w:rsidRPr="00AE07D2">
              <w:rPr>
                <w:sz w:val="24"/>
                <w:szCs w:val="24"/>
              </w:rPr>
              <w:t>руб.</w:t>
            </w:r>
          </w:p>
        </w:tc>
        <w:tc>
          <w:tcPr>
            <w:tcW w:w="1843" w:type="dxa"/>
            <w:tcBorders>
              <w:top w:val="single" w:sz="4" w:space="0" w:color="auto"/>
              <w:left w:val="single" w:sz="4" w:space="0" w:color="auto"/>
              <w:bottom w:val="single" w:sz="4" w:space="0" w:color="auto"/>
              <w:right w:val="single" w:sz="4" w:space="0" w:color="auto"/>
            </w:tcBorders>
            <w:vAlign w:val="center"/>
          </w:tcPr>
          <w:p w14:paraId="00A982C9" w14:textId="77777777" w:rsidR="00B05DF6" w:rsidRPr="00AE07D2" w:rsidRDefault="00B05DF6" w:rsidP="00B05DF6">
            <w:pPr>
              <w:spacing w:after="0"/>
              <w:ind w:firstLine="283"/>
              <w:jc w:val="center"/>
              <w:rPr>
                <w:sz w:val="24"/>
                <w:szCs w:val="24"/>
              </w:rPr>
            </w:pPr>
            <w:r w:rsidRPr="00AE07D2">
              <w:rPr>
                <w:sz w:val="24"/>
                <w:szCs w:val="24"/>
                <w:lang w:val="en-US"/>
              </w:rPr>
              <w:t>138 802</w:t>
            </w:r>
          </w:p>
        </w:tc>
        <w:tc>
          <w:tcPr>
            <w:tcW w:w="2126" w:type="dxa"/>
            <w:tcBorders>
              <w:top w:val="single" w:sz="4" w:space="0" w:color="auto"/>
              <w:left w:val="single" w:sz="4" w:space="0" w:color="auto"/>
              <w:bottom w:val="single" w:sz="4" w:space="0" w:color="auto"/>
              <w:right w:val="single" w:sz="4" w:space="0" w:color="auto"/>
            </w:tcBorders>
          </w:tcPr>
          <w:p w14:paraId="020B1A96" w14:textId="77777777" w:rsidR="00B05DF6" w:rsidRPr="00FA6707" w:rsidRDefault="00B05DF6" w:rsidP="00B05DF6">
            <w:pPr>
              <w:spacing w:after="0"/>
              <w:ind w:firstLine="283"/>
              <w:jc w:val="center"/>
              <w:rPr>
                <w:sz w:val="24"/>
                <w:szCs w:val="24"/>
              </w:rPr>
            </w:pPr>
            <w:r>
              <w:rPr>
                <w:sz w:val="24"/>
                <w:szCs w:val="24"/>
              </w:rPr>
              <w:t>134 558</w:t>
            </w:r>
          </w:p>
        </w:tc>
      </w:tr>
      <w:tr w:rsidR="00B05DF6" w:rsidRPr="00AE07D2" w14:paraId="34D9AAC1" w14:textId="77777777" w:rsidTr="00DD5460">
        <w:tc>
          <w:tcPr>
            <w:tcW w:w="454" w:type="dxa"/>
            <w:tcBorders>
              <w:top w:val="single" w:sz="4" w:space="0" w:color="auto"/>
              <w:left w:val="single" w:sz="4" w:space="0" w:color="auto"/>
              <w:bottom w:val="single" w:sz="4" w:space="0" w:color="auto"/>
              <w:right w:val="single" w:sz="4" w:space="0" w:color="auto"/>
            </w:tcBorders>
          </w:tcPr>
          <w:p w14:paraId="6231EE88" w14:textId="77777777" w:rsidR="00B05DF6" w:rsidRPr="00AE07D2" w:rsidRDefault="00B05DF6" w:rsidP="00B05DF6">
            <w:pPr>
              <w:spacing w:after="0"/>
              <w:jc w:val="center"/>
              <w:rPr>
                <w:sz w:val="24"/>
                <w:szCs w:val="24"/>
              </w:rPr>
            </w:pPr>
            <w:r w:rsidRPr="00AE07D2">
              <w:rPr>
                <w:sz w:val="24"/>
                <w:szCs w:val="24"/>
              </w:rPr>
              <w:t>9</w:t>
            </w:r>
          </w:p>
        </w:tc>
        <w:tc>
          <w:tcPr>
            <w:tcW w:w="4361" w:type="dxa"/>
            <w:tcBorders>
              <w:top w:val="single" w:sz="4" w:space="0" w:color="auto"/>
              <w:left w:val="single" w:sz="4" w:space="0" w:color="auto"/>
              <w:right w:val="single" w:sz="4" w:space="0" w:color="auto"/>
            </w:tcBorders>
          </w:tcPr>
          <w:p w14:paraId="3098BD63" w14:textId="77777777" w:rsidR="00B05DF6" w:rsidRPr="00AE07D2" w:rsidRDefault="00B05DF6" w:rsidP="00B05DF6">
            <w:pPr>
              <w:spacing w:after="0"/>
              <w:rPr>
                <w:sz w:val="24"/>
                <w:szCs w:val="24"/>
              </w:rPr>
            </w:pPr>
            <w:r w:rsidRPr="00AE07D2">
              <w:rPr>
                <w:sz w:val="24"/>
                <w:szCs w:val="24"/>
              </w:rPr>
              <w:t>Отношение чистого долга к EBITDA за последние 12 месяцев</w:t>
            </w:r>
          </w:p>
        </w:tc>
        <w:tc>
          <w:tcPr>
            <w:tcW w:w="1843" w:type="dxa"/>
            <w:tcBorders>
              <w:top w:val="single" w:sz="4" w:space="0" w:color="auto"/>
              <w:left w:val="single" w:sz="4" w:space="0" w:color="auto"/>
              <w:bottom w:val="single" w:sz="4" w:space="0" w:color="auto"/>
              <w:right w:val="single" w:sz="4" w:space="0" w:color="auto"/>
            </w:tcBorders>
            <w:vAlign w:val="center"/>
          </w:tcPr>
          <w:p w14:paraId="6EA63A9B" w14:textId="77777777" w:rsidR="00B05DF6" w:rsidRPr="00AE07D2" w:rsidRDefault="00B05DF6" w:rsidP="00B05DF6">
            <w:pPr>
              <w:spacing w:after="0"/>
              <w:ind w:firstLine="283"/>
              <w:jc w:val="center"/>
              <w:rPr>
                <w:sz w:val="24"/>
                <w:szCs w:val="24"/>
              </w:rPr>
            </w:pPr>
            <w:r w:rsidRPr="00AE07D2">
              <w:rPr>
                <w:sz w:val="24"/>
                <w:szCs w:val="24"/>
                <w:lang w:val="en-US"/>
              </w:rPr>
              <w:t>4,11</w:t>
            </w:r>
          </w:p>
        </w:tc>
        <w:tc>
          <w:tcPr>
            <w:tcW w:w="2126" w:type="dxa"/>
            <w:tcBorders>
              <w:top w:val="single" w:sz="4" w:space="0" w:color="auto"/>
              <w:left w:val="single" w:sz="4" w:space="0" w:color="auto"/>
              <w:bottom w:val="single" w:sz="4" w:space="0" w:color="auto"/>
              <w:right w:val="single" w:sz="4" w:space="0" w:color="auto"/>
            </w:tcBorders>
          </w:tcPr>
          <w:p w14:paraId="7A233C9F" w14:textId="77777777" w:rsidR="00B05DF6" w:rsidRPr="00FA6707" w:rsidRDefault="00B05DF6" w:rsidP="00B05DF6">
            <w:pPr>
              <w:spacing w:after="0"/>
              <w:ind w:firstLine="283"/>
              <w:jc w:val="center"/>
              <w:rPr>
                <w:sz w:val="24"/>
                <w:szCs w:val="24"/>
              </w:rPr>
            </w:pPr>
            <w:r>
              <w:rPr>
                <w:sz w:val="24"/>
                <w:szCs w:val="24"/>
              </w:rPr>
              <w:t>3,22</w:t>
            </w:r>
          </w:p>
        </w:tc>
      </w:tr>
      <w:tr w:rsidR="00B05DF6" w:rsidRPr="00AE07D2" w14:paraId="4D56EA92" w14:textId="77777777" w:rsidTr="00DD5460">
        <w:tc>
          <w:tcPr>
            <w:tcW w:w="454" w:type="dxa"/>
            <w:tcBorders>
              <w:top w:val="single" w:sz="4" w:space="0" w:color="auto"/>
              <w:left w:val="single" w:sz="4" w:space="0" w:color="auto"/>
              <w:bottom w:val="single" w:sz="4" w:space="0" w:color="auto"/>
              <w:right w:val="single" w:sz="4" w:space="0" w:color="auto"/>
            </w:tcBorders>
          </w:tcPr>
          <w:p w14:paraId="1D7885DB" w14:textId="77777777" w:rsidR="00B05DF6" w:rsidRPr="00AE07D2" w:rsidRDefault="00B05DF6" w:rsidP="00B05DF6">
            <w:pPr>
              <w:spacing w:after="0"/>
              <w:jc w:val="center"/>
              <w:rPr>
                <w:sz w:val="24"/>
                <w:szCs w:val="24"/>
              </w:rPr>
            </w:pPr>
            <w:r w:rsidRPr="00AE07D2">
              <w:rPr>
                <w:sz w:val="24"/>
                <w:szCs w:val="24"/>
              </w:rPr>
              <w:t>10</w:t>
            </w:r>
          </w:p>
        </w:tc>
        <w:tc>
          <w:tcPr>
            <w:tcW w:w="4361" w:type="dxa"/>
            <w:tcBorders>
              <w:top w:val="single" w:sz="4" w:space="0" w:color="auto"/>
              <w:left w:val="single" w:sz="4" w:space="0" w:color="auto"/>
              <w:bottom w:val="single" w:sz="4" w:space="0" w:color="auto"/>
              <w:right w:val="single" w:sz="4" w:space="0" w:color="auto"/>
            </w:tcBorders>
          </w:tcPr>
          <w:p w14:paraId="33B3F0EF" w14:textId="77777777" w:rsidR="00B05DF6" w:rsidRPr="00AE07D2" w:rsidRDefault="00B05DF6" w:rsidP="00B05DF6">
            <w:pPr>
              <w:spacing w:after="0"/>
              <w:rPr>
                <w:sz w:val="24"/>
                <w:szCs w:val="24"/>
              </w:rPr>
            </w:pPr>
            <w:r w:rsidRPr="00AE07D2">
              <w:rPr>
                <w:sz w:val="24"/>
                <w:szCs w:val="24"/>
              </w:rPr>
              <w:t>Рентабельность капитала (ROE), %</w:t>
            </w:r>
          </w:p>
        </w:tc>
        <w:tc>
          <w:tcPr>
            <w:tcW w:w="1843" w:type="dxa"/>
            <w:tcBorders>
              <w:top w:val="single" w:sz="4" w:space="0" w:color="auto"/>
              <w:left w:val="single" w:sz="4" w:space="0" w:color="auto"/>
              <w:bottom w:val="single" w:sz="4" w:space="0" w:color="auto"/>
              <w:right w:val="single" w:sz="4" w:space="0" w:color="auto"/>
            </w:tcBorders>
            <w:vAlign w:val="center"/>
          </w:tcPr>
          <w:p w14:paraId="192EDA84" w14:textId="77777777" w:rsidR="00B05DF6" w:rsidRPr="00AE07D2" w:rsidRDefault="00B05DF6" w:rsidP="00B05DF6">
            <w:pPr>
              <w:spacing w:after="0"/>
              <w:ind w:firstLine="283"/>
              <w:jc w:val="center"/>
              <w:rPr>
                <w:sz w:val="24"/>
                <w:szCs w:val="24"/>
              </w:rPr>
            </w:pPr>
            <w:r w:rsidRPr="00AE07D2">
              <w:rPr>
                <w:sz w:val="24"/>
                <w:szCs w:val="24"/>
                <w:lang w:val="en-US"/>
              </w:rPr>
              <w:t>-89%</w:t>
            </w:r>
          </w:p>
        </w:tc>
        <w:tc>
          <w:tcPr>
            <w:tcW w:w="2126" w:type="dxa"/>
            <w:tcBorders>
              <w:top w:val="single" w:sz="4" w:space="0" w:color="auto"/>
              <w:left w:val="single" w:sz="4" w:space="0" w:color="auto"/>
              <w:bottom w:val="single" w:sz="4" w:space="0" w:color="auto"/>
              <w:right w:val="single" w:sz="4" w:space="0" w:color="auto"/>
            </w:tcBorders>
          </w:tcPr>
          <w:p w14:paraId="3581BDB0" w14:textId="77777777" w:rsidR="00B05DF6" w:rsidRPr="00FA6707" w:rsidRDefault="00B05DF6" w:rsidP="00B05DF6">
            <w:pPr>
              <w:spacing w:after="0"/>
              <w:ind w:firstLine="283"/>
              <w:jc w:val="center"/>
              <w:rPr>
                <w:sz w:val="24"/>
                <w:szCs w:val="24"/>
              </w:rPr>
            </w:pPr>
            <w:r>
              <w:rPr>
                <w:sz w:val="24"/>
                <w:szCs w:val="24"/>
              </w:rPr>
              <w:t>- 215%</w:t>
            </w:r>
          </w:p>
        </w:tc>
      </w:tr>
    </w:tbl>
    <w:p w14:paraId="1A71B084" w14:textId="77777777" w:rsidR="00B05DF6" w:rsidRPr="00AE07D2" w:rsidRDefault="00B05DF6" w:rsidP="00B05DF6">
      <w:pPr>
        <w:spacing w:after="0"/>
        <w:ind w:firstLine="540"/>
        <w:jc w:val="both"/>
        <w:rPr>
          <w:sz w:val="24"/>
          <w:szCs w:val="24"/>
        </w:rPr>
      </w:pPr>
    </w:p>
    <w:p w14:paraId="168D8AC0" w14:textId="77777777" w:rsidR="00B05DF6" w:rsidRPr="00AE07D2" w:rsidRDefault="00B05DF6" w:rsidP="00B05DF6">
      <w:pPr>
        <w:spacing w:after="0"/>
        <w:jc w:val="both"/>
        <w:rPr>
          <w:sz w:val="24"/>
          <w:szCs w:val="24"/>
        </w:rPr>
      </w:pPr>
      <w:r w:rsidRPr="00AE07D2">
        <w:rPr>
          <w:b/>
          <w:sz w:val="24"/>
          <w:szCs w:val="24"/>
        </w:rPr>
        <w:t>Статьи консолидированной финансовой отчетности (финансовой отчетности), на основе которых рассчитан показатель "Чистый долг":</w:t>
      </w:r>
      <w:r w:rsidRPr="00AE07D2">
        <w:rPr>
          <w:sz w:val="24"/>
          <w:szCs w:val="24"/>
        </w:rPr>
        <w:t xml:space="preserve"> показатель «Чистый долг» рассчитывается как следующий: разность показателей «Общий долг» (порядок расчета «Общего долга» приведен далее) и строки «Денежные средства и их эквиваленты» консолидированного отчета о финансовом положении. «Общий долг» рассчитывается как следующий: сумма строк статей консолидированной финансовой отчётности: «Кредиты и прочие финансовые обязательства», «Обязательства по аренде» консолидированного отчета о финансовом положении.</w:t>
      </w:r>
    </w:p>
    <w:p w14:paraId="4F10B693" w14:textId="77777777" w:rsidR="00B05DF6" w:rsidRPr="00B658E7" w:rsidRDefault="00B05DF6" w:rsidP="00B05DF6">
      <w:pPr>
        <w:spacing w:after="0"/>
        <w:jc w:val="both"/>
        <w:rPr>
          <w:b/>
          <w:sz w:val="16"/>
          <w:szCs w:val="16"/>
        </w:rPr>
      </w:pPr>
    </w:p>
    <w:p w14:paraId="4F39028A" w14:textId="77777777" w:rsidR="00B05DF6" w:rsidRPr="00AE07D2" w:rsidRDefault="00B05DF6" w:rsidP="00B05DF6">
      <w:pPr>
        <w:spacing w:after="0"/>
        <w:jc w:val="both"/>
        <w:rPr>
          <w:sz w:val="24"/>
          <w:szCs w:val="24"/>
        </w:rPr>
      </w:pPr>
      <w:r w:rsidRPr="00AE07D2">
        <w:rPr>
          <w:b/>
          <w:sz w:val="24"/>
          <w:szCs w:val="24"/>
        </w:rPr>
        <w:t>Статьи консолидированной финансовой (финансовой) отчётности, на основе которых рассчитан показатель EBITDA:</w:t>
      </w:r>
      <w:r w:rsidRPr="00AE07D2">
        <w:rPr>
          <w:sz w:val="24"/>
          <w:szCs w:val="24"/>
        </w:rPr>
        <w:t xml:space="preserve"> показатель EBITDA</w:t>
      </w:r>
      <w:r w:rsidRPr="00AE07D2">
        <w:t xml:space="preserve"> </w:t>
      </w:r>
      <w:r w:rsidRPr="00AE07D2">
        <w:rPr>
          <w:sz w:val="24"/>
          <w:szCs w:val="24"/>
        </w:rPr>
        <w:t>рассчитывается как следующий: сумма строк «Убыток до налога на прибыль» консолидированного отчета о прибылях и убытках и прочем совокупном доходе, «Финансовые расходы» за вычетом строки «Финансовые доходы»</w:t>
      </w:r>
      <w:r w:rsidRPr="00AE07D2">
        <w:t xml:space="preserve"> </w:t>
      </w:r>
      <w:r w:rsidRPr="00AE07D2">
        <w:rPr>
          <w:sz w:val="24"/>
          <w:szCs w:val="24"/>
        </w:rPr>
        <w:t>консолидированного отчета о прибылях и убытках и прочем совокупном доходе и «Амортизация основных средств, инвестиционной недвижимости, нематериальных активов и активов в форме права пользования» консолидированного отчета о движении денежных средств.</w:t>
      </w:r>
    </w:p>
    <w:p w14:paraId="59233981" w14:textId="77777777" w:rsidR="00B05DF6" w:rsidRPr="00B806EA" w:rsidRDefault="00B05DF6" w:rsidP="00B05DF6">
      <w:pPr>
        <w:spacing w:before="240" w:after="0"/>
        <w:jc w:val="both"/>
        <w:rPr>
          <w:sz w:val="24"/>
          <w:szCs w:val="24"/>
        </w:rPr>
      </w:pPr>
      <w:bookmarkStart w:id="31" w:name="_Hlk161332734"/>
      <w:r w:rsidRPr="00B806EA">
        <w:rPr>
          <w:b/>
          <w:sz w:val="24"/>
          <w:szCs w:val="24"/>
        </w:rPr>
        <w:t>Анализ динамики изменения приведенных финансовых показателей:</w:t>
      </w:r>
      <w:r w:rsidRPr="00B806EA">
        <w:rPr>
          <w:sz w:val="24"/>
          <w:szCs w:val="24"/>
        </w:rPr>
        <w:t xml:space="preserve"> </w:t>
      </w:r>
    </w:p>
    <w:bookmarkEnd w:id="31"/>
    <w:p w14:paraId="3761EDBE" w14:textId="106810EF" w:rsidR="00B05DF6" w:rsidRPr="00D92D08" w:rsidRDefault="00B05DF6" w:rsidP="00B05DF6">
      <w:pPr>
        <w:spacing w:after="0"/>
        <w:jc w:val="both"/>
        <w:rPr>
          <w:bCs/>
          <w:sz w:val="24"/>
          <w:szCs w:val="24"/>
        </w:rPr>
      </w:pPr>
      <w:r w:rsidRPr="00C42082">
        <w:rPr>
          <w:bCs/>
          <w:sz w:val="24"/>
          <w:szCs w:val="24"/>
        </w:rPr>
        <w:t xml:space="preserve">Выручка: </w:t>
      </w:r>
      <w:r>
        <w:rPr>
          <w:sz w:val="24"/>
          <w:szCs w:val="24"/>
        </w:rPr>
        <w:t>выросла</w:t>
      </w:r>
      <w:r w:rsidRPr="00C42082">
        <w:rPr>
          <w:sz w:val="24"/>
          <w:szCs w:val="24"/>
        </w:rPr>
        <w:t xml:space="preserve"> на </w:t>
      </w:r>
      <w:r>
        <w:rPr>
          <w:sz w:val="24"/>
          <w:szCs w:val="24"/>
        </w:rPr>
        <w:t>7</w:t>
      </w:r>
      <w:r w:rsidRPr="00C42082">
        <w:rPr>
          <w:sz w:val="24"/>
          <w:szCs w:val="24"/>
        </w:rPr>
        <w:t>,</w:t>
      </w:r>
      <w:r>
        <w:rPr>
          <w:sz w:val="24"/>
          <w:szCs w:val="24"/>
        </w:rPr>
        <w:t xml:space="preserve">9 </w:t>
      </w:r>
      <w:r w:rsidRPr="00C42082">
        <w:rPr>
          <w:sz w:val="24"/>
          <w:szCs w:val="24"/>
        </w:rPr>
        <w:t xml:space="preserve">% </w:t>
      </w:r>
      <w:r w:rsidRPr="00D92D08">
        <w:rPr>
          <w:sz w:val="24"/>
          <w:szCs w:val="24"/>
        </w:rPr>
        <w:t>за счет</w:t>
      </w:r>
      <w:r w:rsidRPr="007838AA">
        <w:t xml:space="preserve"> </w:t>
      </w:r>
      <w:r w:rsidRPr="007838AA">
        <w:rPr>
          <w:sz w:val="24"/>
          <w:szCs w:val="24"/>
        </w:rPr>
        <w:t>расширени</w:t>
      </w:r>
      <w:r>
        <w:rPr>
          <w:sz w:val="24"/>
          <w:szCs w:val="24"/>
        </w:rPr>
        <w:t>я</w:t>
      </w:r>
      <w:r w:rsidRPr="007838AA">
        <w:rPr>
          <w:sz w:val="24"/>
          <w:szCs w:val="24"/>
        </w:rPr>
        <w:t xml:space="preserve"> ассортимента, инструментов и каналов продаж, открытию новых магазинов при одновременном продолжении восстановления спроса на бытовую технику и электронику.</w:t>
      </w:r>
    </w:p>
    <w:p w14:paraId="42EA70BC" w14:textId="3D35BA73" w:rsidR="00B05DF6" w:rsidRPr="00B806EA" w:rsidRDefault="00B05DF6" w:rsidP="00B05DF6">
      <w:pPr>
        <w:spacing w:before="240" w:after="0"/>
        <w:jc w:val="both"/>
        <w:rPr>
          <w:sz w:val="24"/>
          <w:szCs w:val="24"/>
        </w:rPr>
      </w:pPr>
      <w:r w:rsidRPr="00632495">
        <w:rPr>
          <w:sz w:val="24"/>
          <w:szCs w:val="24"/>
        </w:rPr>
        <w:t xml:space="preserve">EBITDA: </w:t>
      </w:r>
      <w:r w:rsidRPr="00392B38">
        <w:rPr>
          <w:sz w:val="24"/>
          <w:szCs w:val="24"/>
        </w:rPr>
        <w:t>повысилась с 33 795 млн</w:t>
      </w:r>
      <w:r w:rsidR="0054640D">
        <w:rPr>
          <w:sz w:val="24"/>
          <w:szCs w:val="24"/>
        </w:rPr>
        <w:t xml:space="preserve"> </w:t>
      </w:r>
      <w:r w:rsidRPr="00392B38">
        <w:rPr>
          <w:sz w:val="24"/>
          <w:szCs w:val="24"/>
        </w:rPr>
        <w:t>руб. до 41 750 млн</w:t>
      </w:r>
      <w:r w:rsidR="0054640D">
        <w:rPr>
          <w:sz w:val="24"/>
          <w:szCs w:val="24"/>
        </w:rPr>
        <w:t xml:space="preserve"> </w:t>
      </w:r>
      <w:r w:rsidRPr="00392B38">
        <w:rPr>
          <w:sz w:val="24"/>
          <w:szCs w:val="24"/>
        </w:rPr>
        <w:t xml:space="preserve">руб. в результате роста выручки, увеличением бонусной массы и продолжающимся снижением операционных расходов в результате реализации программы повышения операционной эффективности. </w:t>
      </w:r>
    </w:p>
    <w:p w14:paraId="36F3A68D" w14:textId="77777777" w:rsidR="00B05DF6" w:rsidRPr="00B658E7" w:rsidRDefault="00B05DF6" w:rsidP="00B05DF6">
      <w:pPr>
        <w:spacing w:after="0"/>
        <w:jc w:val="both"/>
        <w:rPr>
          <w:sz w:val="16"/>
          <w:szCs w:val="16"/>
        </w:rPr>
      </w:pPr>
    </w:p>
    <w:p w14:paraId="3C494949" w14:textId="77777777" w:rsidR="00B05DF6" w:rsidRPr="00632495" w:rsidRDefault="00B05DF6" w:rsidP="00B05DF6">
      <w:pPr>
        <w:spacing w:after="0"/>
        <w:jc w:val="both"/>
        <w:rPr>
          <w:sz w:val="24"/>
          <w:szCs w:val="24"/>
        </w:rPr>
      </w:pPr>
      <w:r w:rsidRPr="00C42082">
        <w:rPr>
          <w:sz w:val="24"/>
          <w:szCs w:val="24"/>
        </w:rPr>
        <w:t>Рентабельность по EBITD</w:t>
      </w:r>
      <w:r w:rsidRPr="00A52EDA">
        <w:rPr>
          <w:sz w:val="24"/>
          <w:szCs w:val="24"/>
        </w:rPr>
        <w:t xml:space="preserve">A: </w:t>
      </w:r>
      <w:r w:rsidRPr="00AA5FD6">
        <w:rPr>
          <w:sz w:val="24"/>
          <w:szCs w:val="24"/>
        </w:rPr>
        <w:t>рентабельность EBITDA увеличилась до</w:t>
      </w:r>
      <w:r w:rsidRPr="00A20DCC">
        <w:rPr>
          <w:sz w:val="24"/>
          <w:szCs w:val="24"/>
        </w:rPr>
        <w:t xml:space="preserve"> </w:t>
      </w:r>
      <w:r>
        <w:rPr>
          <w:sz w:val="24"/>
          <w:szCs w:val="24"/>
        </w:rPr>
        <w:t>10</w:t>
      </w:r>
      <w:r w:rsidRPr="00A20DCC">
        <w:rPr>
          <w:sz w:val="24"/>
          <w:szCs w:val="24"/>
        </w:rPr>
        <w:t xml:space="preserve">% </w:t>
      </w:r>
      <w:r>
        <w:rPr>
          <w:sz w:val="24"/>
          <w:szCs w:val="24"/>
        </w:rPr>
        <w:t>аналогично</w:t>
      </w:r>
      <w:r w:rsidRPr="00A20DCC">
        <w:rPr>
          <w:sz w:val="24"/>
          <w:szCs w:val="24"/>
        </w:rPr>
        <w:t xml:space="preserve"> </w:t>
      </w:r>
      <w:r w:rsidRPr="00AA5FD6">
        <w:rPr>
          <w:sz w:val="24"/>
          <w:szCs w:val="24"/>
        </w:rPr>
        <w:t>с показателем EBITDA</w:t>
      </w:r>
      <w:r w:rsidRPr="00632495">
        <w:rPr>
          <w:sz w:val="24"/>
          <w:szCs w:val="24"/>
        </w:rPr>
        <w:t>.</w:t>
      </w:r>
    </w:p>
    <w:p w14:paraId="6412F81B" w14:textId="51D0D02F" w:rsidR="00B05DF6" w:rsidRPr="00D92D08" w:rsidRDefault="00B05DF6" w:rsidP="00B05DF6">
      <w:pPr>
        <w:spacing w:after="0"/>
        <w:jc w:val="both"/>
        <w:rPr>
          <w:sz w:val="24"/>
          <w:szCs w:val="24"/>
        </w:rPr>
      </w:pPr>
      <w:r w:rsidRPr="00B806EA">
        <w:rPr>
          <w:sz w:val="24"/>
          <w:szCs w:val="24"/>
        </w:rPr>
        <w:lastRenderedPageBreak/>
        <w:t xml:space="preserve">Чистая прибыль (убыток): чистый убыток </w:t>
      </w:r>
      <w:r w:rsidRPr="00D92D08">
        <w:rPr>
          <w:sz w:val="24"/>
          <w:szCs w:val="24"/>
        </w:rPr>
        <w:t>снизился с (10 299) млн</w:t>
      </w:r>
      <w:r w:rsidR="0054640D">
        <w:rPr>
          <w:sz w:val="24"/>
          <w:szCs w:val="24"/>
        </w:rPr>
        <w:t xml:space="preserve"> </w:t>
      </w:r>
      <w:r w:rsidRPr="00D92D08">
        <w:rPr>
          <w:sz w:val="24"/>
          <w:szCs w:val="24"/>
        </w:rPr>
        <w:t>руб. в 2022 году до (6 613) млн</w:t>
      </w:r>
      <w:r w:rsidR="0054640D">
        <w:rPr>
          <w:sz w:val="24"/>
          <w:szCs w:val="24"/>
        </w:rPr>
        <w:t xml:space="preserve"> </w:t>
      </w:r>
      <w:r w:rsidRPr="00D92D08">
        <w:rPr>
          <w:sz w:val="24"/>
          <w:szCs w:val="24"/>
        </w:rPr>
        <w:t>руб. в 2023 году на фоне роста выручки, оптимизации расходов, а также снижения расходов на амортизацию (с 27 060 млн</w:t>
      </w:r>
      <w:r w:rsidR="0054640D">
        <w:rPr>
          <w:sz w:val="24"/>
          <w:szCs w:val="24"/>
        </w:rPr>
        <w:t xml:space="preserve"> </w:t>
      </w:r>
      <w:r w:rsidRPr="00D92D08">
        <w:rPr>
          <w:sz w:val="24"/>
          <w:szCs w:val="24"/>
        </w:rPr>
        <w:t>руб. в 2022 году до 25 453 млн</w:t>
      </w:r>
      <w:r w:rsidR="0054640D">
        <w:rPr>
          <w:sz w:val="24"/>
          <w:szCs w:val="24"/>
        </w:rPr>
        <w:t xml:space="preserve"> </w:t>
      </w:r>
      <w:r w:rsidRPr="00D92D08">
        <w:rPr>
          <w:sz w:val="24"/>
          <w:szCs w:val="24"/>
        </w:rPr>
        <w:t xml:space="preserve">руб. в 2023 году), при этом в 2023 году произошло увеличение финансовых расходов вследствие роста процентных ставок. </w:t>
      </w:r>
    </w:p>
    <w:p w14:paraId="1270EADF" w14:textId="3541A35E" w:rsidR="00B05DF6" w:rsidRPr="00D92D08" w:rsidRDefault="00B05DF6" w:rsidP="00B05DF6">
      <w:pPr>
        <w:spacing w:before="240" w:after="0"/>
        <w:jc w:val="both"/>
        <w:rPr>
          <w:sz w:val="24"/>
          <w:szCs w:val="24"/>
        </w:rPr>
      </w:pPr>
      <w:r w:rsidRPr="00632495">
        <w:rPr>
          <w:sz w:val="24"/>
          <w:szCs w:val="24"/>
        </w:rPr>
        <w:t xml:space="preserve">Чистые денежные средства, полученные от операционной деятельности: денежный приток </w:t>
      </w:r>
      <w:proofErr w:type="gramStart"/>
      <w:r w:rsidRPr="00632495">
        <w:rPr>
          <w:sz w:val="24"/>
          <w:szCs w:val="24"/>
        </w:rPr>
        <w:t>от операционной деятельности</w:t>
      </w:r>
      <w:proofErr w:type="gramEnd"/>
      <w:r w:rsidRPr="00632495">
        <w:rPr>
          <w:sz w:val="24"/>
          <w:szCs w:val="24"/>
        </w:rPr>
        <w:t xml:space="preserve"> </w:t>
      </w:r>
      <w:r>
        <w:rPr>
          <w:sz w:val="24"/>
          <w:szCs w:val="24"/>
        </w:rPr>
        <w:t>существенно увеличился</w:t>
      </w:r>
      <w:r w:rsidRPr="00A20DCC">
        <w:rPr>
          <w:sz w:val="24"/>
          <w:szCs w:val="24"/>
        </w:rPr>
        <w:t xml:space="preserve"> в связи с </w:t>
      </w:r>
      <w:r>
        <w:rPr>
          <w:sz w:val="24"/>
          <w:szCs w:val="24"/>
        </w:rPr>
        <w:t>ростом выручки, бонусов от поставщиков и сокращением операционных затрат</w:t>
      </w:r>
      <w:r w:rsidRPr="00A20DCC">
        <w:rPr>
          <w:sz w:val="24"/>
          <w:szCs w:val="24"/>
        </w:rPr>
        <w:t xml:space="preserve">. </w:t>
      </w:r>
      <w:r w:rsidRPr="00632495">
        <w:rPr>
          <w:sz w:val="24"/>
          <w:szCs w:val="24"/>
        </w:rPr>
        <w:t xml:space="preserve">Капитальные затраты: капитальные затраты </w:t>
      </w:r>
      <w:r w:rsidRPr="00D92D08">
        <w:rPr>
          <w:sz w:val="24"/>
          <w:szCs w:val="24"/>
        </w:rPr>
        <w:t>выросли с 6 036 млн</w:t>
      </w:r>
      <w:r w:rsidR="0054640D">
        <w:rPr>
          <w:sz w:val="24"/>
          <w:szCs w:val="24"/>
        </w:rPr>
        <w:t xml:space="preserve"> </w:t>
      </w:r>
      <w:r w:rsidRPr="00D92D08">
        <w:rPr>
          <w:sz w:val="24"/>
          <w:szCs w:val="24"/>
        </w:rPr>
        <w:t>руб. до 6 720 млн</w:t>
      </w:r>
      <w:r w:rsidR="0054640D">
        <w:rPr>
          <w:sz w:val="24"/>
          <w:szCs w:val="24"/>
        </w:rPr>
        <w:t xml:space="preserve"> </w:t>
      </w:r>
      <w:r w:rsidRPr="00D92D08">
        <w:rPr>
          <w:sz w:val="24"/>
          <w:szCs w:val="24"/>
        </w:rPr>
        <w:t>руб. в связи началом восстановления экспансии в 2023 году.</w:t>
      </w:r>
    </w:p>
    <w:p w14:paraId="40E66B46" w14:textId="73E0CE8F" w:rsidR="00B05DF6" w:rsidRPr="003E764E" w:rsidRDefault="00B05DF6" w:rsidP="00B05DF6">
      <w:pPr>
        <w:spacing w:before="240" w:after="0"/>
        <w:jc w:val="both"/>
        <w:rPr>
          <w:sz w:val="24"/>
          <w:szCs w:val="24"/>
        </w:rPr>
      </w:pPr>
      <w:r w:rsidRPr="00AA2A80">
        <w:rPr>
          <w:sz w:val="24"/>
          <w:szCs w:val="24"/>
        </w:rPr>
        <w:t xml:space="preserve">Свободный денежный поток: </w:t>
      </w:r>
      <w:r w:rsidRPr="00B806EA">
        <w:rPr>
          <w:sz w:val="24"/>
          <w:szCs w:val="24"/>
        </w:rPr>
        <w:t xml:space="preserve">свободный денежный поток </w:t>
      </w:r>
      <w:r w:rsidRPr="003E764E">
        <w:rPr>
          <w:sz w:val="24"/>
          <w:szCs w:val="24"/>
        </w:rPr>
        <w:t>вырос с (2 281) млн</w:t>
      </w:r>
      <w:r w:rsidR="0054640D">
        <w:rPr>
          <w:sz w:val="24"/>
          <w:szCs w:val="24"/>
        </w:rPr>
        <w:t xml:space="preserve"> </w:t>
      </w:r>
      <w:r w:rsidRPr="003E764E">
        <w:rPr>
          <w:sz w:val="24"/>
          <w:szCs w:val="24"/>
        </w:rPr>
        <w:t>руб. до 10 079 млн</w:t>
      </w:r>
      <w:r w:rsidR="0054640D">
        <w:rPr>
          <w:sz w:val="24"/>
          <w:szCs w:val="24"/>
        </w:rPr>
        <w:t xml:space="preserve"> </w:t>
      </w:r>
      <w:r w:rsidRPr="003E764E">
        <w:rPr>
          <w:sz w:val="24"/>
          <w:szCs w:val="24"/>
        </w:rPr>
        <w:t>руб. на фоне роста выручки, бонусов от поставщиков и сокращением операционных затрат.</w:t>
      </w:r>
    </w:p>
    <w:p w14:paraId="62AE227C" w14:textId="77777777" w:rsidR="00B05DF6" w:rsidRPr="00E17F17" w:rsidRDefault="00B05DF6" w:rsidP="00B05DF6">
      <w:pPr>
        <w:spacing w:after="0"/>
        <w:jc w:val="both"/>
        <w:rPr>
          <w:sz w:val="16"/>
          <w:szCs w:val="16"/>
        </w:rPr>
      </w:pPr>
    </w:p>
    <w:p w14:paraId="0C8BE6EB" w14:textId="71C95E6D" w:rsidR="00B05DF6" w:rsidRPr="003E764E" w:rsidRDefault="00B05DF6" w:rsidP="00B05DF6">
      <w:pPr>
        <w:spacing w:after="0"/>
        <w:jc w:val="both"/>
        <w:rPr>
          <w:sz w:val="24"/>
          <w:szCs w:val="24"/>
        </w:rPr>
      </w:pPr>
      <w:r w:rsidRPr="00B806EA">
        <w:rPr>
          <w:sz w:val="24"/>
          <w:szCs w:val="24"/>
        </w:rPr>
        <w:t xml:space="preserve">Чистый долг: уменьшился </w:t>
      </w:r>
      <w:r w:rsidRPr="003E764E">
        <w:rPr>
          <w:sz w:val="24"/>
          <w:szCs w:val="24"/>
        </w:rPr>
        <w:t>с 138 802 млн</w:t>
      </w:r>
      <w:r w:rsidR="0054640D">
        <w:rPr>
          <w:sz w:val="24"/>
          <w:szCs w:val="24"/>
        </w:rPr>
        <w:t xml:space="preserve"> </w:t>
      </w:r>
      <w:r w:rsidRPr="003E764E">
        <w:rPr>
          <w:sz w:val="24"/>
          <w:szCs w:val="24"/>
        </w:rPr>
        <w:t>руб. до 134 558 млн</w:t>
      </w:r>
      <w:r w:rsidR="0054640D">
        <w:rPr>
          <w:sz w:val="24"/>
          <w:szCs w:val="24"/>
        </w:rPr>
        <w:t xml:space="preserve"> </w:t>
      </w:r>
      <w:r w:rsidRPr="003E764E">
        <w:rPr>
          <w:sz w:val="24"/>
          <w:szCs w:val="24"/>
        </w:rPr>
        <w:t>руб. в связи со снижением долговой нагрузки.</w:t>
      </w:r>
    </w:p>
    <w:p w14:paraId="6E267D6A" w14:textId="77777777" w:rsidR="00B05DF6" w:rsidRPr="005323E1" w:rsidRDefault="00B05DF6" w:rsidP="00B05DF6">
      <w:pPr>
        <w:spacing w:after="0"/>
        <w:jc w:val="both"/>
        <w:rPr>
          <w:sz w:val="10"/>
          <w:szCs w:val="10"/>
        </w:rPr>
      </w:pPr>
    </w:p>
    <w:p w14:paraId="55A6469D" w14:textId="77777777" w:rsidR="00B05DF6" w:rsidRPr="003E764E" w:rsidRDefault="00B05DF6" w:rsidP="00B05DF6">
      <w:pPr>
        <w:spacing w:after="0"/>
        <w:jc w:val="both"/>
        <w:rPr>
          <w:sz w:val="24"/>
          <w:szCs w:val="24"/>
        </w:rPr>
      </w:pPr>
      <w:r w:rsidRPr="00B806EA">
        <w:rPr>
          <w:sz w:val="24"/>
          <w:szCs w:val="24"/>
        </w:rPr>
        <w:t xml:space="preserve">Отношение чистого долга к EBITDA за последние 12 месяцев: </w:t>
      </w:r>
      <w:r w:rsidRPr="003E764E">
        <w:rPr>
          <w:sz w:val="24"/>
          <w:szCs w:val="24"/>
        </w:rPr>
        <w:t>снизилось с 4,11 в 2022 до 3,22 в 2023 в связи с ростом показателя EBITDA и общим снижением чистого долга.</w:t>
      </w:r>
    </w:p>
    <w:p w14:paraId="66EFDFA8" w14:textId="77777777" w:rsidR="00B05DF6" w:rsidRPr="003E764E" w:rsidRDefault="00B05DF6" w:rsidP="00B05DF6">
      <w:pPr>
        <w:spacing w:before="240" w:after="0"/>
        <w:jc w:val="both"/>
        <w:rPr>
          <w:sz w:val="24"/>
          <w:szCs w:val="24"/>
        </w:rPr>
      </w:pPr>
      <w:r w:rsidRPr="00B806EA">
        <w:rPr>
          <w:sz w:val="24"/>
          <w:szCs w:val="24"/>
        </w:rPr>
        <w:t xml:space="preserve">Рентабельность капитала: показатель </w:t>
      </w:r>
      <w:r w:rsidRPr="003E764E">
        <w:rPr>
          <w:sz w:val="24"/>
          <w:szCs w:val="24"/>
        </w:rPr>
        <w:t>изменился с -89% до -215% в связи с увеличением накопленных убытков в отчетном периоде.</w:t>
      </w:r>
    </w:p>
    <w:p w14:paraId="6A960241" w14:textId="77777777" w:rsidR="00B05DF6" w:rsidRPr="00B806EA" w:rsidRDefault="00B05DF6" w:rsidP="00B05DF6">
      <w:pPr>
        <w:spacing w:before="240" w:after="0"/>
        <w:jc w:val="both"/>
        <w:rPr>
          <w:sz w:val="24"/>
          <w:szCs w:val="24"/>
        </w:rPr>
      </w:pPr>
      <w:r w:rsidRPr="00B806EA">
        <w:rPr>
          <w:b/>
          <w:sz w:val="24"/>
          <w:szCs w:val="24"/>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r w:rsidRPr="00B806EA">
        <w:rPr>
          <w:sz w:val="24"/>
          <w:szCs w:val="24"/>
        </w:rPr>
        <w:t xml:space="preserve"> </w:t>
      </w:r>
    </w:p>
    <w:p w14:paraId="3F14C63A" w14:textId="032E64C4" w:rsidR="00B05DF6" w:rsidRPr="003E764E" w:rsidRDefault="00B05DF6" w:rsidP="00B05DF6">
      <w:pPr>
        <w:spacing w:after="0"/>
        <w:jc w:val="both"/>
        <w:rPr>
          <w:rFonts w:eastAsia="Arial Unicode MS"/>
          <w:sz w:val="24"/>
          <w:szCs w:val="24"/>
        </w:rPr>
      </w:pPr>
      <w:r w:rsidRPr="00B806EA">
        <w:rPr>
          <w:rFonts w:eastAsia="Arial Unicode MS"/>
          <w:sz w:val="24"/>
          <w:szCs w:val="24"/>
        </w:rPr>
        <w:t xml:space="preserve">На фоне ужесточения санкций в отношении России в целом, отдельных граждан и организаций с февраля 2022 года наблюдалась высокая волатильность на фондовых и валютных рынках.  Часть российских банков была отключена от системы Глобальных платежей SWIFT (международная межбанковская система передачи информации и совершения платежей), в этих условиях при организации взаиморасчётов с контрагентами Группа М.Видео–Эльдорадо взаимодействует с финансовыми институтами, не попавшими под санкции и ограничения. В контексте ограничительных мер ряд крупных международных компаний из США, Европейского союза и других стран прекратили, значительно сократили или приостановили свою деятельность на территории Российской Федерации, в том числе, компании в сегменте бытовой техники и электроники. </w:t>
      </w:r>
      <w:r w:rsidRPr="003E764E">
        <w:rPr>
          <w:rFonts w:eastAsia="Arial Unicode MS"/>
          <w:sz w:val="24"/>
          <w:szCs w:val="24"/>
        </w:rPr>
        <w:t>При этом в России были</w:t>
      </w:r>
      <w:r>
        <w:rPr>
          <w:rFonts w:eastAsia="Arial Unicode MS"/>
          <w:sz w:val="24"/>
          <w:szCs w:val="24"/>
        </w:rPr>
        <w:t xml:space="preserve"> запущены новые</w:t>
      </w:r>
      <w:r w:rsidR="00A13CC9">
        <w:rPr>
          <w:rFonts w:eastAsia="Arial Unicode MS"/>
          <w:sz w:val="24"/>
          <w:szCs w:val="24"/>
        </w:rPr>
        <w:t xml:space="preserve"> </w:t>
      </w:r>
      <w:r w:rsidRPr="003E764E">
        <w:rPr>
          <w:rFonts w:eastAsia="Arial Unicode MS"/>
          <w:sz w:val="24"/>
          <w:szCs w:val="24"/>
        </w:rPr>
        <w:t>каналы торговли с дружественными странами: Китаем, ОАЭ, Турцией, странами ЕАЭС и другими, что в конечном итоге позволяет сохранять широкую представленность различных товаров на территории России и увеличивать объемы торговли с ними.</w:t>
      </w:r>
    </w:p>
    <w:p w14:paraId="1B05856D" w14:textId="77777777" w:rsidR="00B05DF6" w:rsidRPr="00E17F17" w:rsidRDefault="00B05DF6" w:rsidP="00B05DF6">
      <w:pPr>
        <w:spacing w:after="0"/>
        <w:jc w:val="both"/>
        <w:rPr>
          <w:rFonts w:eastAsia="Arial Unicode MS"/>
          <w:sz w:val="16"/>
          <w:szCs w:val="16"/>
        </w:rPr>
      </w:pPr>
    </w:p>
    <w:p w14:paraId="3DDC5EB8" w14:textId="77777777" w:rsidR="00B05DF6" w:rsidRPr="003E764E" w:rsidRDefault="00B05DF6" w:rsidP="00B05DF6">
      <w:pPr>
        <w:spacing w:after="0"/>
        <w:jc w:val="both"/>
        <w:rPr>
          <w:rFonts w:eastAsia="Arial Unicode MS"/>
          <w:sz w:val="24"/>
          <w:szCs w:val="24"/>
        </w:rPr>
      </w:pPr>
      <w:r w:rsidRPr="003E764E">
        <w:rPr>
          <w:rFonts w:eastAsia="Arial Unicode MS"/>
          <w:sz w:val="24"/>
          <w:szCs w:val="24"/>
        </w:rPr>
        <w:t>В течение 2023 года отмечалось устойчивое инфляционное давление, в результате которого Банком России было принято решение о проведении денежно-кредитной политики, направленной на защиту и обеспечение устойчивости рубля, в рамках которой ключевая ставка увеличилась к концу года до 16%. Это может оказать впоследствии влияние на рыночную стоимость новых внешних заимствований для Группы.</w:t>
      </w:r>
    </w:p>
    <w:p w14:paraId="4A2A948E" w14:textId="77777777" w:rsidR="00B05DF6" w:rsidRPr="00E17F17" w:rsidRDefault="00B05DF6" w:rsidP="00B05DF6">
      <w:pPr>
        <w:spacing w:after="0"/>
        <w:jc w:val="both"/>
        <w:rPr>
          <w:rFonts w:eastAsia="Arial Unicode MS"/>
          <w:sz w:val="16"/>
          <w:szCs w:val="16"/>
        </w:rPr>
      </w:pPr>
    </w:p>
    <w:p w14:paraId="5E91F203" w14:textId="77777777" w:rsidR="00B05DF6" w:rsidRPr="003E764E" w:rsidRDefault="00B05DF6" w:rsidP="00B05DF6">
      <w:pPr>
        <w:spacing w:after="0"/>
        <w:jc w:val="both"/>
        <w:rPr>
          <w:rFonts w:eastAsia="Arial Unicode MS"/>
          <w:sz w:val="24"/>
          <w:szCs w:val="24"/>
        </w:rPr>
      </w:pPr>
      <w:r w:rsidRPr="003E764E">
        <w:rPr>
          <w:rFonts w:eastAsia="Arial Unicode MS"/>
          <w:sz w:val="24"/>
          <w:szCs w:val="24"/>
        </w:rPr>
        <w:t xml:space="preserve">На фоне проводимой политики ЦБ, наблюдается замедление темпов инфляции, а также рост реальных доходов населения в 2023 году. Это привело к росту оборота розничной торговли и увеличению продаж на рынке бытовой техники и электроники относительно сопоставимого периода прошлого года. Основную долю продаж по-прежнему занимают </w:t>
      </w:r>
      <w:r w:rsidRPr="003E764E">
        <w:rPr>
          <w:rFonts w:eastAsia="Arial Unicode MS"/>
          <w:sz w:val="24"/>
          <w:szCs w:val="24"/>
        </w:rPr>
        <w:lastRenderedPageBreak/>
        <w:t>оффлайн продажи, при этом одновременно растет доля онлайн продаж, в том числе через маркетплейсы.</w:t>
      </w:r>
    </w:p>
    <w:p w14:paraId="1FFE428C" w14:textId="77777777" w:rsidR="00B05DF6" w:rsidRPr="00E17F17" w:rsidRDefault="00B05DF6" w:rsidP="00B05DF6">
      <w:pPr>
        <w:spacing w:after="0"/>
        <w:jc w:val="both"/>
        <w:rPr>
          <w:rFonts w:eastAsia="Arial Unicode MS"/>
          <w:sz w:val="16"/>
          <w:szCs w:val="16"/>
        </w:rPr>
      </w:pPr>
    </w:p>
    <w:p w14:paraId="784BA616" w14:textId="77777777" w:rsidR="00B05DF6" w:rsidRPr="003E764E" w:rsidRDefault="00B05DF6" w:rsidP="00B05DF6">
      <w:pPr>
        <w:spacing w:after="0"/>
        <w:jc w:val="both"/>
        <w:rPr>
          <w:rFonts w:eastAsia="Arial Unicode MS"/>
          <w:sz w:val="24"/>
          <w:szCs w:val="24"/>
        </w:rPr>
      </w:pPr>
      <w:r w:rsidRPr="003E764E">
        <w:rPr>
          <w:rFonts w:eastAsia="Arial Unicode MS"/>
          <w:sz w:val="24"/>
          <w:szCs w:val="24"/>
        </w:rPr>
        <w:t>На рынке бытовой техники и электроники происходит переориентация ассортимента на китайские бренды и бренды стран СНГ – по итогам 2023 года их доля превысила 50% рынка.</w:t>
      </w:r>
    </w:p>
    <w:p w14:paraId="092F80CC" w14:textId="77777777" w:rsidR="00B05DF6" w:rsidRPr="00E17F17" w:rsidRDefault="00B05DF6" w:rsidP="00B05DF6">
      <w:pPr>
        <w:spacing w:after="0"/>
        <w:jc w:val="both"/>
        <w:rPr>
          <w:rFonts w:eastAsia="Arial Unicode MS"/>
          <w:sz w:val="16"/>
          <w:szCs w:val="16"/>
        </w:rPr>
      </w:pPr>
    </w:p>
    <w:p w14:paraId="7E6CCDAD" w14:textId="0CF96E25" w:rsidR="00B05DF6" w:rsidRDefault="00B05DF6" w:rsidP="00B05DF6">
      <w:pPr>
        <w:spacing w:after="0"/>
        <w:jc w:val="both"/>
        <w:rPr>
          <w:rFonts w:eastAsia="Arial Unicode MS"/>
          <w:sz w:val="24"/>
          <w:szCs w:val="24"/>
        </w:rPr>
      </w:pPr>
      <w:r w:rsidRPr="00C42082">
        <w:rPr>
          <w:rFonts w:eastAsia="Arial Unicode MS"/>
          <w:sz w:val="24"/>
          <w:szCs w:val="24"/>
        </w:rPr>
        <w:t xml:space="preserve">Группа М.Видео–Эльдорадо ведёт постоянную работу по расширению пула партнёров и развитию ассортимента, сотрудничая как с российскими, так и зарубежными компаниями в рамках действующего законодательства. Кроме того, Группа </w:t>
      </w:r>
      <w:r w:rsidRPr="00A52EDA">
        <w:rPr>
          <w:rFonts w:eastAsia="Arial Unicode MS"/>
          <w:sz w:val="24"/>
          <w:szCs w:val="24"/>
        </w:rPr>
        <w:t xml:space="preserve">М.Видео–Эльдорадо открыла собственные импортные операции, т.е. закупает товары как локально, на внутреннем рынке, так и за рубежом. Группа М.Видео–Эльдорадо </w:t>
      </w:r>
      <w:r w:rsidR="0052274A" w:rsidRPr="00F3646D">
        <w:rPr>
          <w:rFonts w:eastAsia="Arial Unicode MS"/>
          <w:sz w:val="24"/>
          <w:szCs w:val="24"/>
        </w:rPr>
        <w:t>выстроила</w:t>
      </w:r>
      <w:r w:rsidR="0052274A">
        <w:rPr>
          <w:rFonts w:eastAsia="Arial Unicode MS"/>
          <w:sz w:val="24"/>
          <w:szCs w:val="24"/>
        </w:rPr>
        <w:t xml:space="preserve"> </w:t>
      </w:r>
      <w:r w:rsidRPr="00A52EDA">
        <w:rPr>
          <w:rFonts w:eastAsia="Arial Unicode MS"/>
          <w:sz w:val="24"/>
          <w:szCs w:val="24"/>
        </w:rPr>
        <w:t>все необходимые цепочки поставок, документооборот, платёжные инструменты и прочее. Возрас</w:t>
      </w:r>
      <w:r w:rsidRPr="00AA5FD6">
        <w:rPr>
          <w:rFonts w:eastAsia="Arial Unicode MS"/>
          <w:sz w:val="24"/>
          <w:szCs w:val="24"/>
        </w:rPr>
        <w:t xml:space="preserve">тающий объем взаиморасчётов с поставщиками организован в национальных валютах. </w:t>
      </w:r>
    </w:p>
    <w:p w14:paraId="58032D0C" w14:textId="77777777" w:rsidR="00E17F17" w:rsidRPr="00E17F17" w:rsidRDefault="00E17F17" w:rsidP="00B05DF6">
      <w:pPr>
        <w:spacing w:after="0"/>
        <w:jc w:val="both"/>
        <w:rPr>
          <w:rFonts w:eastAsia="Arial Unicode MS"/>
          <w:sz w:val="16"/>
          <w:szCs w:val="16"/>
        </w:rPr>
      </w:pPr>
    </w:p>
    <w:p w14:paraId="2F1B4F33" w14:textId="77777777" w:rsidR="007141A6" w:rsidRPr="00B05DF6" w:rsidRDefault="007141A6">
      <w:pPr>
        <w:pStyle w:val="2"/>
        <w:rPr>
          <w:sz w:val="24"/>
          <w:szCs w:val="24"/>
        </w:rPr>
      </w:pPr>
      <w:bookmarkStart w:id="32" w:name="_Toc163139342"/>
      <w:r w:rsidRPr="00B05DF6">
        <w:rPr>
          <w:sz w:val="24"/>
          <w:szCs w:val="24"/>
        </w:rPr>
        <w:t>1.5. Сведения об основных поставщиках эмитента</w:t>
      </w:r>
      <w:bookmarkEnd w:id="32"/>
    </w:p>
    <w:p w14:paraId="45BA19FD" w14:textId="331C2005" w:rsidR="00B05DF6" w:rsidRPr="00AE07D2" w:rsidRDefault="00B05DF6" w:rsidP="00B05DF6">
      <w:pPr>
        <w:spacing w:before="240" w:after="0"/>
        <w:jc w:val="both"/>
        <w:rPr>
          <w:b/>
          <w:sz w:val="24"/>
          <w:szCs w:val="24"/>
        </w:rPr>
      </w:pPr>
      <w:bookmarkStart w:id="33" w:name="_Hlk114504653"/>
      <w:bookmarkStart w:id="34" w:name="_Hlk114477424"/>
      <w:r w:rsidRPr="002468AD">
        <w:rPr>
          <w:b/>
          <w:sz w:val="24"/>
          <w:szCs w:val="24"/>
        </w:rPr>
        <w:t>Сведения об основных поставщиках группы эмитента</w:t>
      </w:r>
      <w:r w:rsidRPr="00AE07D2">
        <w:rPr>
          <w:b/>
          <w:sz w:val="24"/>
          <w:szCs w:val="24"/>
        </w:rPr>
        <w:t>,</w:t>
      </w:r>
      <w:r w:rsidRPr="00AE07D2">
        <w:t xml:space="preserve"> </w:t>
      </w:r>
      <w:r w:rsidRPr="00AE07D2">
        <w:rPr>
          <w:b/>
          <w:sz w:val="24"/>
          <w:szCs w:val="24"/>
        </w:rPr>
        <w:t>являющихся лицами, не входящими в группу эмитента (далее - внешнегрупповые поставщики), объем и (или) доля поставок которых на дату окончания отчетного периода (на 31.12.202</w:t>
      </w:r>
      <w:r>
        <w:rPr>
          <w:b/>
          <w:sz w:val="24"/>
          <w:szCs w:val="24"/>
        </w:rPr>
        <w:t>3</w:t>
      </w:r>
      <w:r w:rsidRPr="00AE07D2">
        <w:rPr>
          <w:b/>
          <w:sz w:val="24"/>
          <w:szCs w:val="24"/>
        </w:rPr>
        <w:t>) в объеме поставок сырья и товаров (работ, услуг) имеет существенное значение</w:t>
      </w:r>
      <w:bookmarkEnd w:id="33"/>
      <w:r w:rsidRPr="00AE07D2">
        <w:rPr>
          <w:b/>
          <w:sz w:val="24"/>
          <w:szCs w:val="24"/>
        </w:rPr>
        <w:t>,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w:t>
      </w:r>
      <w:bookmarkEnd w:id="34"/>
      <w:r w:rsidRPr="00AE07D2">
        <w:rPr>
          <w:b/>
          <w:sz w:val="24"/>
          <w:szCs w:val="24"/>
        </w:rPr>
        <w:t xml:space="preserve">: </w:t>
      </w:r>
    </w:p>
    <w:p w14:paraId="0F83DD2C" w14:textId="77777777" w:rsidR="00B05DF6" w:rsidRPr="00AE07D2" w:rsidRDefault="00B05DF6" w:rsidP="00B05DF6">
      <w:pPr>
        <w:spacing w:before="240" w:after="0"/>
        <w:jc w:val="both"/>
        <w:rPr>
          <w:sz w:val="24"/>
          <w:szCs w:val="24"/>
        </w:rPr>
      </w:pPr>
      <w:bookmarkStart w:id="35" w:name="_Hlk114588563"/>
      <w:r w:rsidRPr="00AE07D2">
        <w:rPr>
          <w:sz w:val="24"/>
          <w:szCs w:val="24"/>
        </w:rPr>
        <w:t>Определенный эмитентом уровень существенности доли поставок основного поставщика составляет</w:t>
      </w:r>
      <w:r w:rsidRPr="00AE07D2">
        <w:rPr>
          <w:b/>
          <w:sz w:val="24"/>
          <w:szCs w:val="24"/>
        </w:rPr>
        <w:t xml:space="preserve"> </w:t>
      </w:r>
      <w:r w:rsidRPr="00AE07D2">
        <w:rPr>
          <w:sz w:val="24"/>
          <w:szCs w:val="24"/>
        </w:rPr>
        <w:t>10%</w:t>
      </w:r>
      <w:r w:rsidRPr="00AE07D2">
        <w:t xml:space="preserve"> </w:t>
      </w:r>
      <w:r w:rsidRPr="00AE07D2">
        <w:rPr>
          <w:sz w:val="24"/>
          <w:szCs w:val="24"/>
        </w:rPr>
        <w:t>от объема поставок сырья и товаров (работ, услуг)</w:t>
      </w:r>
      <w:bookmarkEnd w:id="35"/>
      <w:r w:rsidRPr="00AE07D2">
        <w:rPr>
          <w:sz w:val="24"/>
          <w:szCs w:val="24"/>
        </w:rPr>
        <w:t xml:space="preserve">, осуществленных внешнегрупповыми поставщиками. </w:t>
      </w:r>
    </w:p>
    <w:p w14:paraId="50C8A7CA" w14:textId="0742BF09" w:rsidR="00B05DF6" w:rsidRDefault="00B05DF6" w:rsidP="00B05DF6">
      <w:pPr>
        <w:spacing w:before="240" w:after="0"/>
        <w:jc w:val="both"/>
        <w:rPr>
          <w:sz w:val="24"/>
          <w:szCs w:val="24"/>
        </w:rPr>
      </w:pPr>
      <w:bookmarkStart w:id="36" w:name="_Hlk114588656"/>
      <w:r w:rsidRPr="00B806EA">
        <w:rPr>
          <w:b/>
          <w:sz w:val="24"/>
          <w:szCs w:val="24"/>
        </w:rPr>
        <w:t>Сведения об основных поставщиках группы эмитента,</w:t>
      </w:r>
      <w:r w:rsidRPr="00B806EA">
        <w:t xml:space="preserve"> </w:t>
      </w:r>
      <w:r w:rsidRPr="00B806EA">
        <w:rPr>
          <w:b/>
          <w:sz w:val="24"/>
          <w:szCs w:val="24"/>
        </w:rPr>
        <w:t>являющихся внешнегрупповыми поставщиками, доля поставок которых на дату окончания отчетного периода (на 31.12.202</w:t>
      </w:r>
      <w:r>
        <w:rPr>
          <w:b/>
          <w:sz w:val="24"/>
          <w:szCs w:val="24"/>
        </w:rPr>
        <w:t>3</w:t>
      </w:r>
      <w:r w:rsidRPr="00B806EA">
        <w:rPr>
          <w:b/>
          <w:sz w:val="24"/>
          <w:szCs w:val="24"/>
        </w:rPr>
        <w:t>)</w:t>
      </w:r>
      <w:r w:rsidRPr="00C42082">
        <w:rPr>
          <w:b/>
          <w:sz w:val="24"/>
          <w:szCs w:val="24"/>
        </w:rPr>
        <w:t xml:space="preserve"> в объеме поставок сырья и товаров (работ, услуг) имеет существенное значение:</w:t>
      </w:r>
      <w:bookmarkEnd w:id="36"/>
      <w:r w:rsidRPr="00A52EDA">
        <w:rPr>
          <w:sz w:val="24"/>
          <w:szCs w:val="24"/>
        </w:rPr>
        <w:t xml:space="preserve"> </w:t>
      </w:r>
    </w:p>
    <w:p w14:paraId="4D1ED954" w14:textId="77777777" w:rsidR="00671C0F" w:rsidRPr="009544A9" w:rsidRDefault="00671C0F" w:rsidP="00671C0F">
      <w:pPr>
        <w:spacing w:after="0"/>
        <w:jc w:val="both"/>
        <w:rPr>
          <w:b/>
          <w:sz w:val="24"/>
          <w:szCs w:val="24"/>
        </w:rPr>
      </w:pPr>
      <w:bookmarkStart w:id="37" w:name="_Hlk114588698"/>
      <w:r w:rsidRPr="009544A9">
        <w:rPr>
          <w:b/>
          <w:sz w:val="24"/>
          <w:szCs w:val="24"/>
        </w:rPr>
        <w:t>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671C0F" w:rsidRPr="00161F2F" w14:paraId="12EB1ED2" w14:textId="77777777" w:rsidTr="00DF720D">
        <w:trPr>
          <w:trHeight w:val="227"/>
        </w:trPr>
        <w:tc>
          <w:tcPr>
            <w:tcW w:w="4111" w:type="dxa"/>
            <w:shd w:val="clear" w:color="auto" w:fill="D0CECE" w:themeFill="background2" w:themeFillShade="E6"/>
            <w:vAlign w:val="center"/>
          </w:tcPr>
          <w:p w14:paraId="33845577" w14:textId="77777777" w:rsidR="00671C0F" w:rsidRPr="00161F2F" w:rsidRDefault="00671C0F" w:rsidP="00DF720D">
            <w:pPr>
              <w:spacing w:after="240"/>
              <w:jc w:val="both"/>
              <w:rPr>
                <w:rFonts w:eastAsia="MS Mincho"/>
                <w:sz w:val="24"/>
                <w:szCs w:val="24"/>
              </w:rPr>
            </w:pPr>
            <w:bookmarkStart w:id="38" w:name="_Hlk144744989"/>
            <w:r w:rsidRPr="00161F2F">
              <w:rPr>
                <w:rFonts w:eastAsia="MS Mincho"/>
                <w:sz w:val="24"/>
                <w:szCs w:val="24"/>
              </w:rPr>
              <w:t>Полное фирменное наименование</w:t>
            </w:r>
            <w:r w:rsidRPr="00161F2F">
              <w:rPr>
                <w:sz w:val="24"/>
                <w:szCs w:val="24"/>
              </w:rPr>
              <w:t xml:space="preserve"> </w:t>
            </w:r>
            <w:r w:rsidRPr="00161F2F">
              <w:rPr>
                <w:rFonts w:eastAsia="MS Mincho"/>
                <w:sz w:val="24"/>
                <w:szCs w:val="24"/>
              </w:rPr>
              <w:t xml:space="preserve">(для коммерческих организаций), наименование (для некоммерческих организаций) </w:t>
            </w:r>
          </w:p>
        </w:tc>
        <w:tc>
          <w:tcPr>
            <w:tcW w:w="4961" w:type="dxa"/>
          </w:tcPr>
          <w:p w14:paraId="76CF89EC" w14:textId="77777777" w:rsidR="00671C0F" w:rsidRPr="00161F2F" w:rsidRDefault="00671C0F" w:rsidP="00DF720D">
            <w:pPr>
              <w:rPr>
                <w:rFonts w:eastAsiaTheme="minorHAnsi"/>
                <w:sz w:val="24"/>
                <w:szCs w:val="24"/>
                <w:lang w:eastAsia="en-US"/>
              </w:rPr>
            </w:pPr>
            <w:r w:rsidRPr="00161F2F">
              <w:rPr>
                <w:color w:val="000000"/>
                <w:sz w:val="24"/>
                <w:szCs w:val="24"/>
              </w:rPr>
              <w:t>Общество с ограниченной ответственностью</w:t>
            </w:r>
            <w:r w:rsidRPr="00161F2F">
              <w:rPr>
                <w:rFonts w:eastAsiaTheme="minorHAnsi"/>
                <w:sz w:val="24"/>
                <w:szCs w:val="24"/>
                <w:lang w:eastAsia="en-US"/>
              </w:rPr>
              <w:t xml:space="preserve"> «Хайер Электрикал Эпплаенсис РУС»</w:t>
            </w:r>
          </w:p>
        </w:tc>
      </w:tr>
      <w:tr w:rsidR="00671C0F" w:rsidRPr="00161F2F" w14:paraId="3E7B2F23" w14:textId="77777777" w:rsidTr="00DF720D">
        <w:trPr>
          <w:trHeight w:val="153"/>
        </w:trPr>
        <w:tc>
          <w:tcPr>
            <w:tcW w:w="4111" w:type="dxa"/>
            <w:shd w:val="clear" w:color="auto" w:fill="D0CECE" w:themeFill="background2" w:themeFillShade="E6"/>
            <w:vAlign w:val="center"/>
          </w:tcPr>
          <w:p w14:paraId="610A09F8" w14:textId="77777777" w:rsidR="00671C0F" w:rsidRPr="00161F2F" w:rsidRDefault="00671C0F" w:rsidP="00DF720D">
            <w:pPr>
              <w:spacing w:after="240"/>
              <w:jc w:val="both"/>
              <w:rPr>
                <w:rFonts w:eastAsia="MS Mincho"/>
                <w:sz w:val="24"/>
                <w:szCs w:val="24"/>
              </w:rPr>
            </w:pPr>
            <w:r w:rsidRPr="00161F2F">
              <w:rPr>
                <w:rFonts w:eastAsia="MS Mincho"/>
                <w:sz w:val="24"/>
                <w:szCs w:val="24"/>
              </w:rPr>
              <w:t>Сокращенное (при наличии) фирменное наименование</w:t>
            </w:r>
            <w:r w:rsidRPr="00161F2F">
              <w:rPr>
                <w:sz w:val="24"/>
                <w:szCs w:val="24"/>
              </w:rPr>
              <w:t xml:space="preserve"> </w:t>
            </w:r>
            <w:r w:rsidRPr="00161F2F">
              <w:rPr>
                <w:rFonts w:eastAsia="MS Mincho"/>
                <w:sz w:val="24"/>
                <w:szCs w:val="24"/>
              </w:rPr>
              <w:t>(для коммерческих организаций), наименование (для некоммерческих организаций)</w:t>
            </w:r>
          </w:p>
        </w:tc>
        <w:tc>
          <w:tcPr>
            <w:tcW w:w="4961" w:type="dxa"/>
          </w:tcPr>
          <w:p w14:paraId="592D6B53"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ООО «ХАР»</w:t>
            </w:r>
          </w:p>
        </w:tc>
      </w:tr>
      <w:tr w:rsidR="00671C0F" w:rsidRPr="00161F2F" w14:paraId="06672931" w14:textId="77777777" w:rsidTr="00DF720D">
        <w:trPr>
          <w:trHeight w:val="212"/>
        </w:trPr>
        <w:tc>
          <w:tcPr>
            <w:tcW w:w="4111" w:type="dxa"/>
            <w:shd w:val="clear" w:color="auto" w:fill="D0CECE" w:themeFill="background2" w:themeFillShade="E6"/>
            <w:vAlign w:val="center"/>
          </w:tcPr>
          <w:p w14:paraId="16CC1F58" w14:textId="77777777" w:rsidR="00671C0F" w:rsidRPr="00161F2F" w:rsidRDefault="00671C0F" w:rsidP="00DF720D">
            <w:pPr>
              <w:spacing w:after="240"/>
              <w:jc w:val="both"/>
              <w:rPr>
                <w:rFonts w:eastAsia="MS Mincho"/>
                <w:sz w:val="24"/>
                <w:szCs w:val="24"/>
              </w:rPr>
            </w:pPr>
            <w:r w:rsidRPr="00161F2F">
              <w:rPr>
                <w:rFonts w:eastAsia="MS Mincho"/>
                <w:sz w:val="24"/>
                <w:szCs w:val="24"/>
              </w:rPr>
              <w:t>Идентификационный номер налогоплательщика (ИНН) (при наличии)</w:t>
            </w:r>
          </w:p>
        </w:tc>
        <w:tc>
          <w:tcPr>
            <w:tcW w:w="4961" w:type="dxa"/>
          </w:tcPr>
          <w:p w14:paraId="2FDB2D57" w14:textId="77777777" w:rsidR="00671C0F" w:rsidRPr="00161F2F" w:rsidRDefault="00671C0F" w:rsidP="00DF720D">
            <w:pPr>
              <w:tabs>
                <w:tab w:val="left" w:pos="2011"/>
              </w:tabs>
              <w:spacing w:after="240"/>
              <w:jc w:val="both"/>
              <w:rPr>
                <w:rFonts w:eastAsia="Times New Roman"/>
                <w:sz w:val="24"/>
                <w:szCs w:val="24"/>
              </w:rPr>
            </w:pPr>
            <w:r w:rsidRPr="00161F2F">
              <w:rPr>
                <w:color w:val="000000"/>
                <w:sz w:val="24"/>
                <w:szCs w:val="24"/>
              </w:rPr>
              <w:t>1650292810</w:t>
            </w:r>
          </w:p>
        </w:tc>
      </w:tr>
      <w:tr w:rsidR="00671C0F" w:rsidRPr="00161F2F" w14:paraId="77C3F5B6" w14:textId="77777777" w:rsidTr="00DF720D">
        <w:trPr>
          <w:trHeight w:val="212"/>
        </w:trPr>
        <w:tc>
          <w:tcPr>
            <w:tcW w:w="4111" w:type="dxa"/>
            <w:shd w:val="clear" w:color="auto" w:fill="D0CECE" w:themeFill="background2" w:themeFillShade="E6"/>
            <w:vAlign w:val="center"/>
          </w:tcPr>
          <w:p w14:paraId="3EA3F453" w14:textId="77777777" w:rsidR="00671C0F" w:rsidRPr="00161F2F" w:rsidRDefault="00671C0F" w:rsidP="00DF720D">
            <w:pPr>
              <w:spacing w:after="240"/>
              <w:jc w:val="both"/>
              <w:rPr>
                <w:rFonts w:eastAsia="MS Mincho"/>
                <w:sz w:val="24"/>
                <w:szCs w:val="24"/>
              </w:rPr>
            </w:pPr>
            <w:r w:rsidRPr="00161F2F">
              <w:rPr>
                <w:rFonts w:eastAsia="MS Mincho"/>
                <w:sz w:val="24"/>
                <w:szCs w:val="24"/>
              </w:rPr>
              <w:t xml:space="preserve">Основной государственный регистрационный номер (ОГРН) (при </w:t>
            </w:r>
            <w:r w:rsidRPr="00161F2F">
              <w:rPr>
                <w:rFonts w:eastAsia="MS Mincho"/>
                <w:sz w:val="24"/>
                <w:szCs w:val="24"/>
              </w:rPr>
              <w:lastRenderedPageBreak/>
              <w:t>наличии)</w:t>
            </w:r>
          </w:p>
        </w:tc>
        <w:tc>
          <w:tcPr>
            <w:tcW w:w="4961" w:type="dxa"/>
          </w:tcPr>
          <w:p w14:paraId="32E0DE7B" w14:textId="77777777" w:rsidR="00671C0F" w:rsidRPr="00161F2F" w:rsidRDefault="00671C0F" w:rsidP="00DF720D">
            <w:pPr>
              <w:spacing w:after="240"/>
              <w:jc w:val="both"/>
              <w:rPr>
                <w:rFonts w:eastAsia="Times New Roman"/>
                <w:sz w:val="24"/>
                <w:szCs w:val="24"/>
              </w:rPr>
            </w:pPr>
            <w:r w:rsidRPr="00161F2F">
              <w:rPr>
                <w:color w:val="000000"/>
                <w:sz w:val="24"/>
                <w:szCs w:val="24"/>
              </w:rPr>
              <w:lastRenderedPageBreak/>
              <w:t>1141650016540</w:t>
            </w:r>
          </w:p>
        </w:tc>
      </w:tr>
      <w:tr w:rsidR="00671C0F" w:rsidRPr="00161F2F" w14:paraId="5C6F676C" w14:textId="77777777" w:rsidTr="00DF720D">
        <w:trPr>
          <w:trHeight w:val="333"/>
        </w:trPr>
        <w:tc>
          <w:tcPr>
            <w:tcW w:w="4111" w:type="dxa"/>
            <w:shd w:val="clear" w:color="auto" w:fill="D0CECE" w:themeFill="background2" w:themeFillShade="E6"/>
            <w:vAlign w:val="center"/>
          </w:tcPr>
          <w:p w14:paraId="33B64FF0"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 xml:space="preserve">Место нахождения </w:t>
            </w:r>
          </w:p>
        </w:tc>
        <w:tc>
          <w:tcPr>
            <w:tcW w:w="4961" w:type="dxa"/>
          </w:tcPr>
          <w:p w14:paraId="742577BC" w14:textId="77777777" w:rsidR="00671C0F" w:rsidRPr="00161F2F" w:rsidRDefault="00671C0F" w:rsidP="00DF720D">
            <w:pPr>
              <w:spacing w:after="240"/>
              <w:jc w:val="both"/>
              <w:rPr>
                <w:rFonts w:eastAsia="Times New Roman"/>
                <w:sz w:val="24"/>
                <w:szCs w:val="24"/>
              </w:rPr>
            </w:pPr>
            <w:r w:rsidRPr="00161F2F">
              <w:rPr>
                <w:color w:val="000000"/>
                <w:sz w:val="24"/>
                <w:szCs w:val="24"/>
              </w:rPr>
              <w:t>город Москва</w:t>
            </w:r>
          </w:p>
        </w:tc>
      </w:tr>
      <w:tr w:rsidR="00671C0F" w:rsidRPr="00161F2F" w14:paraId="54F6C4AE" w14:textId="77777777" w:rsidTr="00DF720D">
        <w:trPr>
          <w:trHeight w:val="333"/>
        </w:trPr>
        <w:tc>
          <w:tcPr>
            <w:tcW w:w="4111" w:type="dxa"/>
            <w:shd w:val="clear" w:color="auto" w:fill="D0CECE" w:themeFill="background2" w:themeFillShade="E6"/>
            <w:vAlign w:val="center"/>
          </w:tcPr>
          <w:p w14:paraId="38DF8B74"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Краткое описание (характеристика) поставленного сырья и товаров (работ, услуг)</w:t>
            </w:r>
          </w:p>
        </w:tc>
        <w:tc>
          <w:tcPr>
            <w:tcW w:w="4961" w:type="dxa"/>
          </w:tcPr>
          <w:p w14:paraId="72F5A639"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Бытовая техника</w:t>
            </w:r>
          </w:p>
        </w:tc>
      </w:tr>
      <w:tr w:rsidR="00671C0F" w:rsidRPr="00161F2F" w14:paraId="004A534D" w14:textId="77777777" w:rsidTr="00DF720D">
        <w:trPr>
          <w:trHeight w:val="333"/>
        </w:trPr>
        <w:tc>
          <w:tcPr>
            <w:tcW w:w="4111" w:type="dxa"/>
            <w:shd w:val="clear" w:color="auto" w:fill="D0CECE" w:themeFill="background2" w:themeFillShade="E6"/>
            <w:vAlign w:val="center"/>
          </w:tcPr>
          <w:p w14:paraId="19E41750"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Доля внешнегруппового поставщика в объеме поставок сырья и товаров (работ, услуг), осуществленных внешнегрупповыми поставщиками</w:t>
            </w:r>
          </w:p>
        </w:tc>
        <w:tc>
          <w:tcPr>
            <w:tcW w:w="4961" w:type="dxa"/>
          </w:tcPr>
          <w:p w14:paraId="5E5F1235"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15%</w:t>
            </w:r>
          </w:p>
        </w:tc>
      </w:tr>
      <w:tr w:rsidR="00671C0F" w:rsidRPr="00161F2F" w14:paraId="5DBC2E96" w14:textId="77777777" w:rsidTr="00DF720D">
        <w:trPr>
          <w:trHeight w:val="333"/>
        </w:trPr>
        <w:tc>
          <w:tcPr>
            <w:tcW w:w="4111" w:type="dxa"/>
            <w:shd w:val="clear" w:color="auto" w:fill="D0CECE" w:themeFill="background2" w:themeFillShade="E6"/>
            <w:vAlign w:val="center"/>
          </w:tcPr>
          <w:p w14:paraId="3E6A4E7F"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p>
        </w:tc>
        <w:tc>
          <w:tcPr>
            <w:tcW w:w="4961" w:type="dxa"/>
          </w:tcPr>
          <w:p w14:paraId="0F522759"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Не является</w:t>
            </w:r>
          </w:p>
        </w:tc>
      </w:tr>
    </w:tbl>
    <w:bookmarkEnd w:id="38"/>
    <w:p w14:paraId="1754259C" w14:textId="77777777" w:rsidR="00671C0F" w:rsidRPr="00161F2F" w:rsidRDefault="00671C0F" w:rsidP="00671C0F">
      <w:pPr>
        <w:pStyle w:val="ConsPlusNormal"/>
        <w:spacing w:before="240"/>
        <w:jc w:val="both"/>
        <w:rPr>
          <w:b/>
          <w:bCs/>
        </w:rPr>
      </w:pPr>
      <w:r w:rsidRPr="00161F2F">
        <w:rPr>
          <w:b/>
          <w:bCs/>
        </w:rPr>
        <w:t>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671C0F" w:rsidRPr="00161F2F" w14:paraId="2374E112" w14:textId="77777777" w:rsidTr="00DF720D">
        <w:trPr>
          <w:trHeight w:val="227"/>
        </w:trPr>
        <w:tc>
          <w:tcPr>
            <w:tcW w:w="4111" w:type="dxa"/>
            <w:shd w:val="clear" w:color="auto" w:fill="D0CECE" w:themeFill="background2" w:themeFillShade="E6"/>
            <w:vAlign w:val="center"/>
          </w:tcPr>
          <w:p w14:paraId="1233817B" w14:textId="77777777" w:rsidR="00671C0F" w:rsidRPr="00161F2F" w:rsidRDefault="00671C0F" w:rsidP="00DF720D">
            <w:pPr>
              <w:spacing w:after="240"/>
              <w:jc w:val="both"/>
              <w:rPr>
                <w:rFonts w:eastAsia="MS Mincho"/>
                <w:sz w:val="24"/>
                <w:szCs w:val="24"/>
              </w:rPr>
            </w:pPr>
            <w:r w:rsidRPr="00161F2F">
              <w:rPr>
                <w:rFonts w:eastAsia="MS Mincho"/>
                <w:sz w:val="24"/>
                <w:szCs w:val="24"/>
              </w:rPr>
              <w:t>Полное фирменное наименование</w:t>
            </w:r>
            <w:r w:rsidRPr="00161F2F">
              <w:rPr>
                <w:sz w:val="24"/>
                <w:szCs w:val="24"/>
              </w:rPr>
              <w:t xml:space="preserve"> </w:t>
            </w:r>
            <w:r w:rsidRPr="00161F2F">
              <w:rPr>
                <w:rFonts w:eastAsia="MS Mincho"/>
                <w:sz w:val="24"/>
                <w:szCs w:val="24"/>
              </w:rPr>
              <w:t xml:space="preserve">(для коммерческих организаций), наименование (для некоммерческих организаций) </w:t>
            </w:r>
          </w:p>
        </w:tc>
        <w:tc>
          <w:tcPr>
            <w:tcW w:w="4961" w:type="dxa"/>
          </w:tcPr>
          <w:p w14:paraId="5CFAFAD0" w14:textId="77777777" w:rsidR="00671C0F" w:rsidRPr="00161F2F" w:rsidRDefault="00671C0F" w:rsidP="00DF720D">
            <w:pPr>
              <w:rPr>
                <w:rFonts w:eastAsiaTheme="minorHAnsi"/>
                <w:sz w:val="24"/>
                <w:szCs w:val="24"/>
                <w:lang w:eastAsia="en-US"/>
              </w:rPr>
            </w:pPr>
            <w:r w:rsidRPr="00161F2F">
              <w:rPr>
                <w:color w:val="000000"/>
                <w:sz w:val="24"/>
                <w:szCs w:val="24"/>
              </w:rPr>
              <w:t>Общество с ограниченной ответственностью «Горенье БТ»</w:t>
            </w:r>
          </w:p>
        </w:tc>
      </w:tr>
      <w:tr w:rsidR="00671C0F" w:rsidRPr="00161F2F" w14:paraId="571752C5" w14:textId="77777777" w:rsidTr="00DF720D">
        <w:trPr>
          <w:trHeight w:val="153"/>
        </w:trPr>
        <w:tc>
          <w:tcPr>
            <w:tcW w:w="4111" w:type="dxa"/>
            <w:shd w:val="clear" w:color="auto" w:fill="D0CECE" w:themeFill="background2" w:themeFillShade="E6"/>
            <w:vAlign w:val="center"/>
          </w:tcPr>
          <w:p w14:paraId="55EB2B68" w14:textId="77777777" w:rsidR="00671C0F" w:rsidRPr="00161F2F" w:rsidRDefault="00671C0F" w:rsidP="00DF720D">
            <w:pPr>
              <w:spacing w:after="240"/>
              <w:jc w:val="both"/>
              <w:rPr>
                <w:rFonts w:eastAsia="MS Mincho"/>
                <w:sz w:val="24"/>
                <w:szCs w:val="24"/>
              </w:rPr>
            </w:pPr>
            <w:r w:rsidRPr="00161F2F">
              <w:rPr>
                <w:rFonts w:eastAsia="MS Mincho"/>
                <w:sz w:val="24"/>
                <w:szCs w:val="24"/>
              </w:rPr>
              <w:t>Сокращенное (при наличии) фирменное наименование</w:t>
            </w:r>
            <w:r w:rsidRPr="00161F2F">
              <w:rPr>
                <w:sz w:val="24"/>
                <w:szCs w:val="24"/>
              </w:rPr>
              <w:t xml:space="preserve"> </w:t>
            </w:r>
            <w:r w:rsidRPr="00161F2F">
              <w:rPr>
                <w:rFonts w:eastAsia="MS Mincho"/>
                <w:sz w:val="24"/>
                <w:szCs w:val="24"/>
              </w:rPr>
              <w:t>(для коммерческих организаций), наименование (для некоммерческих организаций)</w:t>
            </w:r>
          </w:p>
        </w:tc>
        <w:tc>
          <w:tcPr>
            <w:tcW w:w="4961" w:type="dxa"/>
          </w:tcPr>
          <w:p w14:paraId="39ED13A4"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 xml:space="preserve">ООО «Горенье БТ» </w:t>
            </w:r>
          </w:p>
        </w:tc>
      </w:tr>
      <w:tr w:rsidR="00671C0F" w:rsidRPr="00161F2F" w14:paraId="1337953B" w14:textId="77777777" w:rsidTr="00DF720D">
        <w:trPr>
          <w:trHeight w:val="212"/>
        </w:trPr>
        <w:tc>
          <w:tcPr>
            <w:tcW w:w="4111" w:type="dxa"/>
            <w:shd w:val="clear" w:color="auto" w:fill="D0CECE" w:themeFill="background2" w:themeFillShade="E6"/>
            <w:vAlign w:val="center"/>
          </w:tcPr>
          <w:p w14:paraId="34CF2164" w14:textId="77777777" w:rsidR="00671C0F" w:rsidRPr="00161F2F" w:rsidRDefault="00671C0F" w:rsidP="00DF720D">
            <w:pPr>
              <w:spacing w:after="240"/>
              <w:jc w:val="both"/>
              <w:rPr>
                <w:rFonts w:eastAsia="MS Mincho"/>
                <w:sz w:val="24"/>
                <w:szCs w:val="24"/>
              </w:rPr>
            </w:pPr>
            <w:r w:rsidRPr="00161F2F">
              <w:rPr>
                <w:rFonts w:eastAsia="MS Mincho"/>
                <w:sz w:val="24"/>
                <w:szCs w:val="24"/>
              </w:rPr>
              <w:t>Идентификационный номер налогоплательщика (ИНН) (при наличии)</w:t>
            </w:r>
          </w:p>
        </w:tc>
        <w:tc>
          <w:tcPr>
            <w:tcW w:w="4961" w:type="dxa"/>
          </w:tcPr>
          <w:p w14:paraId="0940BA4B" w14:textId="77777777" w:rsidR="00671C0F" w:rsidRPr="00161F2F" w:rsidRDefault="00671C0F" w:rsidP="00DF720D">
            <w:pPr>
              <w:tabs>
                <w:tab w:val="left" w:pos="2011"/>
              </w:tabs>
              <w:spacing w:after="240"/>
              <w:jc w:val="both"/>
              <w:rPr>
                <w:rFonts w:eastAsia="Times New Roman"/>
                <w:sz w:val="24"/>
                <w:szCs w:val="24"/>
              </w:rPr>
            </w:pPr>
            <w:r w:rsidRPr="00161F2F">
              <w:rPr>
                <w:color w:val="000000"/>
                <w:sz w:val="24"/>
                <w:szCs w:val="24"/>
              </w:rPr>
              <w:t>7704722037</w:t>
            </w:r>
          </w:p>
        </w:tc>
      </w:tr>
      <w:tr w:rsidR="00671C0F" w:rsidRPr="00161F2F" w14:paraId="2D7FB34C" w14:textId="77777777" w:rsidTr="00DF720D">
        <w:trPr>
          <w:trHeight w:val="212"/>
        </w:trPr>
        <w:tc>
          <w:tcPr>
            <w:tcW w:w="4111" w:type="dxa"/>
            <w:shd w:val="clear" w:color="auto" w:fill="D0CECE" w:themeFill="background2" w:themeFillShade="E6"/>
            <w:vAlign w:val="center"/>
          </w:tcPr>
          <w:p w14:paraId="5664C4EF" w14:textId="77777777" w:rsidR="00671C0F" w:rsidRPr="00161F2F" w:rsidRDefault="00671C0F" w:rsidP="00DF720D">
            <w:pPr>
              <w:spacing w:after="240"/>
              <w:jc w:val="both"/>
              <w:rPr>
                <w:rFonts w:eastAsia="MS Mincho"/>
                <w:sz w:val="24"/>
                <w:szCs w:val="24"/>
              </w:rPr>
            </w:pPr>
            <w:r w:rsidRPr="00161F2F">
              <w:rPr>
                <w:rFonts w:eastAsia="MS Mincho"/>
                <w:sz w:val="24"/>
                <w:szCs w:val="24"/>
              </w:rPr>
              <w:t>Основной государственный регистрационный номер (ОГРН) (при наличии)</w:t>
            </w:r>
          </w:p>
        </w:tc>
        <w:tc>
          <w:tcPr>
            <w:tcW w:w="4961" w:type="dxa"/>
          </w:tcPr>
          <w:p w14:paraId="72E3F01E" w14:textId="77777777" w:rsidR="00671C0F" w:rsidRPr="00161F2F" w:rsidRDefault="00671C0F" w:rsidP="00DF720D">
            <w:pPr>
              <w:spacing w:after="240"/>
              <w:jc w:val="both"/>
              <w:rPr>
                <w:rFonts w:eastAsia="Times New Roman"/>
                <w:sz w:val="24"/>
                <w:szCs w:val="24"/>
              </w:rPr>
            </w:pPr>
            <w:r w:rsidRPr="00161F2F">
              <w:rPr>
                <w:color w:val="000000"/>
                <w:sz w:val="24"/>
                <w:szCs w:val="24"/>
              </w:rPr>
              <w:t>1097746095875</w:t>
            </w:r>
          </w:p>
        </w:tc>
      </w:tr>
      <w:tr w:rsidR="00671C0F" w:rsidRPr="00161F2F" w14:paraId="2BDDEC5B" w14:textId="77777777" w:rsidTr="00DF720D">
        <w:trPr>
          <w:trHeight w:val="333"/>
        </w:trPr>
        <w:tc>
          <w:tcPr>
            <w:tcW w:w="4111" w:type="dxa"/>
            <w:shd w:val="clear" w:color="auto" w:fill="D0CECE" w:themeFill="background2" w:themeFillShade="E6"/>
            <w:vAlign w:val="center"/>
          </w:tcPr>
          <w:p w14:paraId="170E42F4"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 xml:space="preserve">Место нахождения </w:t>
            </w:r>
          </w:p>
        </w:tc>
        <w:tc>
          <w:tcPr>
            <w:tcW w:w="4961" w:type="dxa"/>
          </w:tcPr>
          <w:p w14:paraId="192B440A" w14:textId="77777777" w:rsidR="00671C0F" w:rsidRPr="00161F2F" w:rsidRDefault="00671C0F" w:rsidP="00DF720D">
            <w:pPr>
              <w:spacing w:after="240"/>
              <w:jc w:val="both"/>
              <w:rPr>
                <w:rFonts w:eastAsia="Times New Roman"/>
                <w:sz w:val="24"/>
                <w:szCs w:val="24"/>
              </w:rPr>
            </w:pPr>
            <w:r w:rsidRPr="00161F2F">
              <w:rPr>
                <w:color w:val="000000"/>
                <w:sz w:val="24"/>
                <w:szCs w:val="24"/>
              </w:rPr>
              <w:t>г. Москва</w:t>
            </w:r>
          </w:p>
        </w:tc>
      </w:tr>
      <w:tr w:rsidR="00671C0F" w:rsidRPr="00161F2F" w14:paraId="41028D6A" w14:textId="77777777" w:rsidTr="00DF720D">
        <w:trPr>
          <w:trHeight w:val="333"/>
        </w:trPr>
        <w:tc>
          <w:tcPr>
            <w:tcW w:w="4111" w:type="dxa"/>
            <w:shd w:val="clear" w:color="auto" w:fill="D0CECE" w:themeFill="background2" w:themeFillShade="E6"/>
            <w:vAlign w:val="center"/>
          </w:tcPr>
          <w:p w14:paraId="7BC125CA"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Краткое описание (характеристика) поставленного сырья и товаров (работ, услуг)</w:t>
            </w:r>
          </w:p>
        </w:tc>
        <w:tc>
          <w:tcPr>
            <w:tcW w:w="4961" w:type="dxa"/>
          </w:tcPr>
          <w:p w14:paraId="3BD3A235"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Бытовая техника</w:t>
            </w:r>
          </w:p>
        </w:tc>
      </w:tr>
      <w:tr w:rsidR="00671C0F" w:rsidRPr="00161F2F" w14:paraId="4CCA34FF" w14:textId="77777777" w:rsidTr="00DF720D">
        <w:trPr>
          <w:trHeight w:val="333"/>
        </w:trPr>
        <w:tc>
          <w:tcPr>
            <w:tcW w:w="4111" w:type="dxa"/>
            <w:shd w:val="clear" w:color="auto" w:fill="D0CECE" w:themeFill="background2" w:themeFillShade="E6"/>
            <w:vAlign w:val="center"/>
          </w:tcPr>
          <w:p w14:paraId="19F80443"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t>Доля внешнегруппового поставщика в объеме поставок сырья и товаров (работ, услуг), осуществленных внешнегрупповыми поставщиками</w:t>
            </w:r>
          </w:p>
        </w:tc>
        <w:tc>
          <w:tcPr>
            <w:tcW w:w="4961" w:type="dxa"/>
          </w:tcPr>
          <w:p w14:paraId="5AC82F44" w14:textId="77777777" w:rsidR="00671C0F" w:rsidRPr="00161F2F" w:rsidRDefault="00671C0F" w:rsidP="00DF720D">
            <w:pPr>
              <w:spacing w:after="240"/>
              <w:jc w:val="both"/>
              <w:rPr>
                <w:rFonts w:eastAsia="Times New Roman"/>
                <w:sz w:val="24"/>
                <w:szCs w:val="24"/>
              </w:rPr>
            </w:pPr>
            <w:r w:rsidRPr="00161F2F">
              <w:rPr>
                <w:rFonts w:eastAsia="Times New Roman"/>
                <w:sz w:val="24"/>
                <w:szCs w:val="24"/>
              </w:rPr>
              <w:t>10%</w:t>
            </w:r>
          </w:p>
        </w:tc>
      </w:tr>
      <w:tr w:rsidR="00671C0F" w:rsidRPr="009544A9" w14:paraId="231376C8" w14:textId="77777777" w:rsidTr="00DF720D">
        <w:trPr>
          <w:trHeight w:val="333"/>
        </w:trPr>
        <w:tc>
          <w:tcPr>
            <w:tcW w:w="4111" w:type="dxa"/>
            <w:shd w:val="clear" w:color="auto" w:fill="D0CECE" w:themeFill="background2" w:themeFillShade="E6"/>
            <w:vAlign w:val="center"/>
          </w:tcPr>
          <w:p w14:paraId="045FE6B1" w14:textId="77777777" w:rsidR="00671C0F" w:rsidRPr="00161F2F" w:rsidRDefault="00671C0F" w:rsidP="00DF720D">
            <w:pPr>
              <w:spacing w:after="240"/>
              <w:jc w:val="both"/>
              <w:rPr>
                <w:rFonts w:eastAsia="Times New Roman"/>
                <w:bCs/>
                <w:sz w:val="24"/>
                <w:szCs w:val="24"/>
              </w:rPr>
            </w:pPr>
            <w:r w:rsidRPr="00161F2F">
              <w:rPr>
                <w:rFonts w:eastAsia="Times New Roman"/>
                <w:bCs/>
                <w:sz w:val="24"/>
                <w:szCs w:val="24"/>
              </w:rPr>
              <w:lastRenderedPageBreak/>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p>
        </w:tc>
        <w:tc>
          <w:tcPr>
            <w:tcW w:w="4961" w:type="dxa"/>
          </w:tcPr>
          <w:p w14:paraId="6E21D5C9" w14:textId="77777777" w:rsidR="00671C0F" w:rsidRPr="009544A9" w:rsidRDefault="00671C0F" w:rsidP="00DF720D">
            <w:pPr>
              <w:spacing w:after="240"/>
              <w:jc w:val="both"/>
              <w:rPr>
                <w:rFonts w:eastAsia="Times New Roman"/>
                <w:sz w:val="24"/>
                <w:szCs w:val="24"/>
              </w:rPr>
            </w:pPr>
            <w:r w:rsidRPr="00161F2F">
              <w:rPr>
                <w:rFonts w:eastAsia="Times New Roman"/>
                <w:sz w:val="24"/>
                <w:szCs w:val="24"/>
              </w:rPr>
              <w:t>Не является</w:t>
            </w:r>
          </w:p>
        </w:tc>
      </w:tr>
    </w:tbl>
    <w:p w14:paraId="57113969" w14:textId="77777777" w:rsidR="00333509" w:rsidRPr="00333509" w:rsidRDefault="00333509" w:rsidP="00333509">
      <w:pPr>
        <w:pStyle w:val="af7"/>
        <w:spacing w:before="0" w:beforeAutospacing="0" w:after="0" w:afterAutospacing="0"/>
        <w:jc w:val="both"/>
        <w:rPr>
          <w:bCs/>
        </w:rPr>
      </w:pPr>
    </w:p>
    <w:p w14:paraId="5853CD3A" w14:textId="54B652EB" w:rsidR="00B05DF6" w:rsidRPr="00A0155B" w:rsidRDefault="00B05DF6" w:rsidP="00A0155B">
      <w:pPr>
        <w:spacing w:after="0"/>
        <w:jc w:val="both"/>
        <w:rPr>
          <w:bCs/>
          <w:sz w:val="24"/>
          <w:szCs w:val="24"/>
        </w:rPr>
      </w:pPr>
      <w:r w:rsidRPr="00A0155B">
        <w:rPr>
          <w:bCs/>
          <w:sz w:val="24"/>
          <w:szCs w:val="24"/>
        </w:rPr>
        <w:t>Поставщики, поставки которых, по мнению Эмитента, имеют для Группы существенное значение в силу иных причин, факторов или обстоятельств отсутствуют.</w:t>
      </w:r>
    </w:p>
    <w:p w14:paraId="21F5131F" w14:textId="77777777" w:rsidR="00B05DF6" w:rsidRPr="00AA5FD6" w:rsidRDefault="00B05DF6" w:rsidP="00B05DF6">
      <w:pPr>
        <w:spacing w:before="240" w:after="0"/>
        <w:jc w:val="both"/>
        <w:rPr>
          <w:sz w:val="24"/>
          <w:szCs w:val="24"/>
        </w:rPr>
      </w:pPr>
      <w:r w:rsidRPr="00C42082">
        <w:rPr>
          <w:sz w:val="24"/>
          <w:szCs w:val="24"/>
        </w:rPr>
        <w:t>Доля поставок сырья и товаров (работ, услуг), приходящихся на поставщиков, входящих в группу эмитента: 1%</w:t>
      </w:r>
      <w:r w:rsidRPr="00A52EDA">
        <w:rPr>
          <w:sz w:val="24"/>
          <w:szCs w:val="24"/>
        </w:rPr>
        <w:t>*</w:t>
      </w:r>
      <w:r w:rsidRPr="00AA5FD6">
        <w:rPr>
          <w:sz w:val="24"/>
          <w:szCs w:val="24"/>
        </w:rPr>
        <w:t>.</w:t>
      </w:r>
    </w:p>
    <w:p w14:paraId="51EB5910" w14:textId="77777777" w:rsidR="00B05DF6" w:rsidRPr="00632495" w:rsidRDefault="00B05DF6" w:rsidP="00B05DF6">
      <w:pPr>
        <w:pStyle w:val="ConsPlusNormal"/>
        <w:spacing w:before="240"/>
        <w:jc w:val="both"/>
      </w:pPr>
      <w:r w:rsidRPr="00AA5FD6">
        <w:t xml:space="preserve">Доля поставок сырья и товаров (работ, услуг), приходящихся на внешнегрупповых поставщиков: </w:t>
      </w:r>
      <w:r w:rsidRPr="00632495">
        <w:t>99%*.</w:t>
      </w:r>
    </w:p>
    <w:p w14:paraId="4CC49B9F" w14:textId="4AD46961" w:rsidR="00B05DF6" w:rsidRPr="00226642" w:rsidRDefault="00B05DF6" w:rsidP="00B05DF6">
      <w:pPr>
        <w:pStyle w:val="ConsPlusNormal"/>
        <w:spacing w:before="240"/>
        <w:jc w:val="both"/>
        <w:rPr>
          <w:bCs/>
          <w:i/>
          <w:sz w:val="23"/>
          <w:szCs w:val="23"/>
        </w:rPr>
      </w:pPr>
      <w:r w:rsidRPr="00226642">
        <w:rPr>
          <w:bCs/>
          <w:i/>
          <w:sz w:val="23"/>
          <w:szCs w:val="23"/>
        </w:rPr>
        <w:t>*В соответствии с требованиями к составлению консолидированной финансовой отчетности при составлении консолидированной финансовой отчетности</w:t>
      </w:r>
      <w:r w:rsidR="007647EB">
        <w:rPr>
          <w:bCs/>
          <w:i/>
          <w:sz w:val="23"/>
          <w:szCs w:val="23"/>
        </w:rPr>
        <w:t xml:space="preserve"> специального назначения</w:t>
      </w:r>
      <w:r w:rsidRPr="00226642">
        <w:rPr>
          <w:bCs/>
          <w:i/>
          <w:sz w:val="23"/>
          <w:szCs w:val="23"/>
        </w:rPr>
        <w:t xml:space="preserve"> ПАО «М.видео» за год, закончившийся 31 декабря 2023 года, на основании которой в настоящем отчете эмитента раскрывается информация о финансово-хозяйственной деятельности эмитента, доля поставок сырья и товаров (работ, услуг), приходящихся на поставщиков, входящих в группу эмитента не рассчитывается и принимается как нулевое значение, а доля поставок сырья и товаров (работ, услуг), приходящихся на внешнегрупповых поставщиков принимается как 100%. Таким образом значение показателей «Доля поставок сырья и товаров (работ, услуг), приходящихся на поставщиков, входящих в группу эмитента» и «Доля поставок сырья и товаров (работ, услуг), приходящихся на внешнегрупповых поставщиков» приводится не на основании консолидированной финансовой отчетности ПАО «М.видео» за год, закончившийся 31 декабря 2023 года, а на основании данных управленческого учета Эмитента. </w:t>
      </w:r>
    </w:p>
    <w:p w14:paraId="6C1D646F" w14:textId="77777777" w:rsidR="00E17F17" w:rsidRPr="00E17F17" w:rsidRDefault="00E17F17">
      <w:pPr>
        <w:pStyle w:val="2"/>
        <w:rPr>
          <w:sz w:val="8"/>
          <w:szCs w:val="8"/>
        </w:rPr>
      </w:pPr>
      <w:bookmarkStart w:id="39" w:name="_Toc163139343"/>
      <w:bookmarkEnd w:id="37"/>
    </w:p>
    <w:p w14:paraId="2D92F050" w14:textId="01CE8DAA" w:rsidR="007141A6" w:rsidRPr="00AA4C58" w:rsidRDefault="007141A6">
      <w:pPr>
        <w:pStyle w:val="2"/>
        <w:rPr>
          <w:sz w:val="24"/>
          <w:szCs w:val="24"/>
        </w:rPr>
      </w:pPr>
      <w:r w:rsidRPr="00AA4C58">
        <w:rPr>
          <w:sz w:val="24"/>
          <w:szCs w:val="24"/>
        </w:rPr>
        <w:t>1.6. Сведения об основных дебиторах эмитента</w:t>
      </w:r>
      <w:bookmarkEnd w:id="39"/>
    </w:p>
    <w:p w14:paraId="791A06D3" w14:textId="7562D671" w:rsidR="00AA4C58" w:rsidRPr="00AE07D2" w:rsidRDefault="00AA4C58" w:rsidP="00AA4C58">
      <w:pPr>
        <w:spacing w:before="240" w:after="0"/>
        <w:jc w:val="both"/>
        <w:rPr>
          <w:b/>
          <w:sz w:val="24"/>
          <w:szCs w:val="24"/>
        </w:rPr>
      </w:pPr>
      <w:r w:rsidRPr="00AE07D2">
        <w:rPr>
          <w:b/>
          <w:sz w:val="24"/>
          <w:szCs w:val="24"/>
        </w:rPr>
        <w:t>Сведения об основных дебиторах эмитента, являющихся лицами, не входящими в группу эмитента (далее - внешнегрупповые дебиторы), доля задолженности которых в объеме дебиторской задолженности на дату окончания отчетного периода (на 31.12.202</w:t>
      </w:r>
      <w:r>
        <w:rPr>
          <w:b/>
          <w:sz w:val="24"/>
          <w:szCs w:val="24"/>
        </w:rPr>
        <w:t>3</w:t>
      </w:r>
      <w:r w:rsidRPr="00AE07D2">
        <w:rPr>
          <w:b/>
          <w:sz w:val="24"/>
          <w:szCs w:val="24"/>
        </w:rPr>
        <w:t>)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14:paraId="7684BDB7" w14:textId="34083CC7" w:rsidR="00AA4C58" w:rsidRPr="00AE07D2" w:rsidRDefault="00AA4C58" w:rsidP="00AA4C58">
      <w:pPr>
        <w:spacing w:before="240" w:after="0"/>
        <w:jc w:val="both"/>
        <w:rPr>
          <w:sz w:val="24"/>
          <w:szCs w:val="24"/>
        </w:rPr>
      </w:pPr>
      <w:bookmarkStart w:id="40" w:name="_Hlk114588741"/>
      <w:r w:rsidRPr="00AE07D2">
        <w:rPr>
          <w:sz w:val="24"/>
          <w:szCs w:val="24"/>
        </w:rPr>
        <w:t>Определенный эмитентом уровень существенности дебиторской задолженности, приходящейся на долю основного дебитора, составляет 10% от общей суммы дебиторской задолженности, приходящейся на внешнегрупповых дебиторов на дату окончания отчетного периода (31.12.202</w:t>
      </w:r>
      <w:r>
        <w:rPr>
          <w:sz w:val="24"/>
          <w:szCs w:val="24"/>
        </w:rPr>
        <w:t>3</w:t>
      </w:r>
      <w:r w:rsidRPr="00AE07D2">
        <w:rPr>
          <w:sz w:val="24"/>
          <w:szCs w:val="24"/>
        </w:rPr>
        <w:t>)</w:t>
      </w:r>
      <w:bookmarkEnd w:id="40"/>
      <w:r w:rsidRPr="00AE07D2">
        <w:rPr>
          <w:sz w:val="24"/>
          <w:szCs w:val="24"/>
        </w:rPr>
        <w:t>.</w:t>
      </w:r>
    </w:p>
    <w:p w14:paraId="5D6F196D" w14:textId="767ABD6F" w:rsidR="00AA4C58" w:rsidRDefault="00AA4C58" w:rsidP="00AA4C58">
      <w:pPr>
        <w:spacing w:before="240" w:after="0"/>
        <w:jc w:val="both"/>
      </w:pPr>
      <w:bookmarkStart w:id="41" w:name="_Hlk114588790"/>
      <w:r w:rsidRPr="00AE07D2">
        <w:rPr>
          <w:b/>
          <w:sz w:val="24"/>
          <w:szCs w:val="24"/>
        </w:rPr>
        <w:t>Сведения об основных дебиторах группы эмитента, являющихся внешнегрупповыми дебиторами, доля задолженности которых в объеме дебиторской задолженности на дату окончания отчетного периода (на 31.12.202</w:t>
      </w:r>
      <w:r>
        <w:rPr>
          <w:b/>
          <w:sz w:val="24"/>
          <w:szCs w:val="24"/>
        </w:rPr>
        <w:t>3</w:t>
      </w:r>
      <w:r w:rsidRPr="00AE07D2">
        <w:rPr>
          <w:b/>
          <w:sz w:val="24"/>
          <w:szCs w:val="24"/>
        </w:rPr>
        <w:t>) имеет для группы эмитента существенное значение:</w:t>
      </w:r>
      <w:bookmarkEnd w:id="41"/>
      <w:r w:rsidRPr="00AE07D2">
        <w:t xml:space="preserve"> </w:t>
      </w:r>
    </w:p>
    <w:p w14:paraId="269D216B" w14:textId="77777777" w:rsidR="00671C0F" w:rsidRPr="009544A9" w:rsidRDefault="00671C0F" w:rsidP="00671C0F">
      <w:pPr>
        <w:spacing w:after="0"/>
        <w:jc w:val="both"/>
        <w:rPr>
          <w:b/>
          <w:sz w:val="24"/>
          <w:szCs w:val="24"/>
        </w:rPr>
      </w:pPr>
      <w:bookmarkStart w:id="42" w:name="_Hlk114588881"/>
      <w:r w:rsidRPr="009544A9">
        <w:rPr>
          <w:b/>
          <w:sz w:val="24"/>
          <w:szCs w:val="24"/>
        </w:rPr>
        <w:t>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696"/>
      </w:tblGrid>
      <w:tr w:rsidR="00671C0F" w:rsidRPr="00E0712C" w14:paraId="333F9B55" w14:textId="77777777" w:rsidTr="00DF720D">
        <w:trPr>
          <w:trHeight w:val="227"/>
        </w:trPr>
        <w:tc>
          <w:tcPr>
            <w:tcW w:w="3660" w:type="dxa"/>
            <w:shd w:val="clear" w:color="auto" w:fill="D0CECE" w:themeFill="background2" w:themeFillShade="E6"/>
            <w:vAlign w:val="center"/>
          </w:tcPr>
          <w:p w14:paraId="7517DCA3" w14:textId="77777777" w:rsidR="00671C0F" w:rsidRPr="00E0712C" w:rsidRDefault="00671C0F" w:rsidP="00DF720D">
            <w:pPr>
              <w:spacing w:after="240"/>
              <w:jc w:val="both"/>
              <w:rPr>
                <w:rFonts w:eastAsia="MS Mincho"/>
                <w:sz w:val="24"/>
                <w:szCs w:val="24"/>
              </w:rPr>
            </w:pPr>
            <w:bookmarkStart w:id="43" w:name="_Hlk90918142"/>
            <w:r w:rsidRPr="00E0712C">
              <w:rPr>
                <w:rFonts w:eastAsia="MS Mincho"/>
                <w:sz w:val="24"/>
                <w:szCs w:val="24"/>
              </w:rPr>
              <w:t>Полное фирменное наименование</w:t>
            </w:r>
            <w:r w:rsidRPr="00E0712C">
              <w:rPr>
                <w:sz w:val="24"/>
                <w:szCs w:val="24"/>
              </w:rPr>
              <w:t xml:space="preserve"> </w:t>
            </w:r>
            <w:r w:rsidRPr="00E0712C">
              <w:rPr>
                <w:rFonts w:eastAsia="MS Mincho"/>
                <w:sz w:val="24"/>
                <w:szCs w:val="24"/>
              </w:rPr>
              <w:t xml:space="preserve">(для коммерческих организаций), наименование (для </w:t>
            </w:r>
            <w:r w:rsidRPr="00E0712C">
              <w:rPr>
                <w:rFonts w:eastAsia="MS Mincho"/>
                <w:sz w:val="24"/>
                <w:szCs w:val="24"/>
              </w:rPr>
              <w:lastRenderedPageBreak/>
              <w:t xml:space="preserve">некоммерческих организаций) </w:t>
            </w:r>
          </w:p>
        </w:tc>
        <w:tc>
          <w:tcPr>
            <w:tcW w:w="5696" w:type="dxa"/>
          </w:tcPr>
          <w:p w14:paraId="2F784018" w14:textId="77777777" w:rsidR="00671C0F" w:rsidRPr="00E0712C" w:rsidRDefault="00671C0F" w:rsidP="00DF720D">
            <w:pPr>
              <w:rPr>
                <w:rFonts w:eastAsiaTheme="minorHAnsi"/>
                <w:sz w:val="24"/>
                <w:szCs w:val="24"/>
                <w:lang w:eastAsia="en-US"/>
              </w:rPr>
            </w:pPr>
            <w:r w:rsidRPr="00E0712C">
              <w:rPr>
                <w:sz w:val="24"/>
                <w:szCs w:val="24"/>
              </w:rPr>
              <w:lastRenderedPageBreak/>
              <w:t>Общество с ограниченной ответственностью «Горенье БТ»</w:t>
            </w:r>
          </w:p>
        </w:tc>
      </w:tr>
      <w:tr w:rsidR="00671C0F" w:rsidRPr="00E0712C" w14:paraId="7B5F5188" w14:textId="77777777" w:rsidTr="00DF720D">
        <w:trPr>
          <w:trHeight w:val="153"/>
        </w:trPr>
        <w:tc>
          <w:tcPr>
            <w:tcW w:w="3660" w:type="dxa"/>
            <w:shd w:val="clear" w:color="auto" w:fill="D0CECE" w:themeFill="background2" w:themeFillShade="E6"/>
            <w:vAlign w:val="center"/>
          </w:tcPr>
          <w:p w14:paraId="2A36D1B7" w14:textId="77777777" w:rsidR="00671C0F" w:rsidRPr="00E0712C" w:rsidRDefault="00671C0F" w:rsidP="00DF720D">
            <w:pPr>
              <w:spacing w:after="240"/>
              <w:jc w:val="both"/>
              <w:rPr>
                <w:rFonts w:eastAsia="MS Mincho"/>
                <w:sz w:val="24"/>
                <w:szCs w:val="24"/>
              </w:rPr>
            </w:pPr>
            <w:r w:rsidRPr="00E0712C">
              <w:rPr>
                <w:rFonts w:eastAsia="MS Mincho"/>
                <w:sz w:val="24"/>
                <w:szCs w:val="24"/>
              </w:rPr>
              <w:t>Сокращенное (при наличии) фирменное наименование</w:t>
            </w:r>
            <w:r w:rsidRPr="00E0712C">
              <w:rPr>
                <w:sz w:val="24"/>
                <w:szCs w:val="24"/>
              </w:rPr>
              <w:t xml:space="preserve"> </w:t>
            </w:r>
            <w:r w:rsidRPr="00E0712C">
              <w:rPr>
                <w:rFonts w:eastAsia="MS Mincho"/>
                <w:sz w:val="24"/>
                <w:szCs w:val="24"/>
              </w:rPr>
              <w:t>(для коммерческих организаций), наименование (для некоммерческих организаций)</w:t>
            </w:r>
          </w:p>
        </w:tc>
        <w:tc>
          <w:tcPr>
            <w:tcW w:w="5696" w:type="dxa"/>
          </w:tcPr>
          <w:p w14:paraId="1418180C" w14:textId="77777777" w:rsidR="00671C0F" w:rsidRPr="00E0712C" w:rsidRDefault="00671C0F" w:rsidP="00DF720D">
            <w:pPr>
              <w:spacing w:after="240"/>
              <w:jc w:val="both"/>
              <w:rPr>
                <w:rFonts w:eastAsia="Times New Roman"/>
                <w:sz w:val="24"/>
                <w:szCs w:val="24"/>
              </w:rPr>
            </w:pPr>
            <w:r w:rsidRPr="00E0712C">
              <w:rPr>
                <w:sz w:val="24"/>
                <w:szCs w:val="24"/>
              </w:rPr>
              <w:t>ООО «Горенье БТ»</w:t>
            </w:r>
          </w:p>
        </w:tc>
      </w:tr>
      <w:tr w:rsidR="00671C0F" w:rsidRPr="00E0712C" w14:paraId="1B4CD834" w14:textId="77777777" w:rsidTr="00DF720D">
        <w:trPr>
          <w:trHeight w:val="212"/>
        </w:trPr>
        <w:tc>
          <w:tcPr>
            <w:tcW w:w="3660" w:type="dxa"/>
            <w:shd w:val="clear" w:color="auto" w:fill="D0CECE" w:themeFill="background2" w:themeFillShade="E6"/>
            <w:vAlign w:val="center"/>
          </w:tcPr>
          <w:p w14:paraId="12C7D20F" w14:textId="77777777" w:rsidR="00671C0F" w:rsidRPr="00E0712C" w:rsidRDefault="00671C0F" w:rsidP="00DF720D">
            <w:pPr>
              <w:spacing w:after="240"/>
              <w:jc w:val="both"/>
              <w:rPr>
                <w:rFonts w:eastAsia="MS Mincho"/>
                <w:sz w:val="24"/>
                <w:szCs w:val="24"/>
              </w:rPr>
            </w:pPr>
            <w:r w:rsidRPr="00E0712C">
              <w:rPr>
                <w:rFonts w:eastAsia="MS Mincho"/>
                <w:sz w:val="24"/>
                <w:szCs w:val="24"/>
              </w:rPr>
              <w:t>Идентификационный номер налогоплательщика (ИНН) (при наличии)</w:t>
            </w:r>
          </w:p>
        </w:tc>
        <w:tc>
          <w:tcPr>
            <w:tcW w:w="5696" w:type="dxa"/>
          </w:tcPr>
          <w:p w14:paraId="16D24279" w14:textId="77777777" w:rsidR="00671C0F" w:rsidRPr="00E0712C" w:rsidRDefault="00671C0F" w:rsidP="00DF720D">
            <w:pPr>
              <w:tabs>
                <w:tab w:val="left" w:pos="2011"/>
              </w:tabs>
              <w:spacing w:after="240"/>
              <w:jc w:val="both"/>
              <w:rPr>
                <w:rFonts w:eastAsia="Times New Roman"/>
                <w:sz w:val="24"/>
                <w:szCs w:val="24"/>
              </w:rPr>
            </w:pPr>
            <w:r w:rsidRPr="00E0712C">
              <w:rPr>
                <w:sz w:val="24"/>
                <w:szCs w:val="24"/>
              </w:rPr>
              <w:t>7704722037</w:t>
            </w:r>
          </w:p>
        </w:tc>
      </w:tr>
      <w:tr w:rsidR="00671C0F" w:rsidRPr="00E0712C" w14:paraId="0F19A8A5" w14:textId="77777777" w:rsidTr="00DF720D">
        <w:trPr>
          <w:trHeight w:val="212"/>
        </w:trPr>
        <w:tc>
          <w:tcPr>
            <w:tcW w:w="3660" w:type="dxa"/>
            <w:shd w:val="clear" w:color="auto" w:fill="D0CECE" w:themeFill="background2" w:themeFillShade="E6"/>
            <w:vAlign w:val="center"/>
          </w:tcPr>
          <w:p w14:paraId="6E0EF7DD" w14:textId="77777777" w:rsidR="00671C0F" w:rsidRPr="00E0712C" w:rsidRDefault="00671C0F" w:rsidP="00DF720D">
            <w:pPr>
              <w:spacing w:after="240"/>
              <w:jc w:val="both"/>
              <w:rPr>
                <w:rFonts w:eastAsia="MS Mincho"/>
                <w:sz w:val="24"/>
                <w:szCs w:val="24"/>
              </w:rPr>
            </w:pPr>
            <w:r w:rsidRPr="00E0712C">
              <w:rPr>
                <w:rFonts w:eastAsia="MS Mincho"/>
                <w:sz w:val="24"/>
                <w:szCs w:val="24"/>
              </w:rPr>
              <w:t>Основной государственный регистрационный номер (ОГРН) (при наличии)</w:t>
            </w:r>
          </w:p>
        </w:tc>
        <w:tc>
          <w:tcPr>
            <w:tcW w:w="5696" w:type="dxa"/>
          </w:tcPr>
          <w:p w14:paraId="4F47C33C" w14:textId="77777777" w:rsidR="00671C0F" w:rsidRPr="00E0712C" w:rsidRDefault="00671C0F" w:rsidP="00DF720D">
            <w:pPr>
              <w:spacing w:after="240"/>
              <w:jc w:val="both"/>
              <w:rPr>
                <w:rFonts w:eastAsia="Times New Roman"/>
                <w:sz w:val="24"/>
                <w:szCs w:val="24"/>
              </w:rPr>
            </w:pPr>
            <w:r w:rsidRPr="00E0712C">
              <w:rPr>
                <w:sz w:val="24"/>
                <w:szCs w:val="24"/>
              </w:rPr>
              <w:t>1097746095875</w:t>
            </w:r>
          </w:p>
        </w:tc>
      </w:tr>
      <w:tr w:rsidR="00671C0F" w:rsidRPr="00E0712C" w14:paraId="3E9CEC90" w14:textId="77777777" w:rsidTr="00DF720D">
        <w:trPr>
          <w:trHeight w:val="333"/>
        </w:trPr>
        <w:tc>
          <w:tcPr>
            <w:tcW w:w="3660" w:type="dxa"/>
            <w:shd w:val="clear" w:color="auto" w:fill="D0CECE" w:themeFill="background2" w:themeFillShade="E6"/>
            <w:vAlign w:val="center"/>
          </w:tcPr>
          <w:p w14:paraId="66677F3B"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 xml:space="preserve">Место нахождения </w:t>
            </w:r>
          </w:p>
        </w:tc>
        <w:tc>
          <w:tcPr>
            <w:tcW w:w="5696" w:type="dxa"/>
          </w:tcPr>
          <w:p w14:paraId="2B88EA9A" w14:textId="77777777" w:rsidR="00671C0F" w:rsidRPr="00E0712C" w:rsidRDefault="00671C0F" w:rsidP="00DF720D">
            <w:pPr>
              <w:spacing w:after="240"/>
              <w:jc w:val="both"/>
              <w:rPr>
                <w:rFonts w:eastAsia="Times New Roman"/>
                <w:sz w:val="24"/>
                <w:szCs w:val="24"/>
              </w:rPr>
            </w:pPr>
            <w:r w:rsidRPr="00E0712C">
              <w:rPr>
                <w:sz w:val="24"/>
                <w:szCs w:val="24"/>
              </w:rPr>
              <w:t>г. Москва</w:t>
            </w:r>
          </w:p>
        </w:tc>
      </w:tr>
      <w:tr w:rsidR="00671C0F" w:rsidRPr="00E0712C" w14:paraId="2B6C79CF" w14:textId="77777777" w:rsidTr="00DF720D">
        <w:trPr>
          <w:trHeight w:val="333"/>
        </w:trPr>
        <w:tc>
          <w:tcPr>
            <w:tcW w:w="3660" w:type="dxa"/>
            <w:shd w:val="clear" w:color="auto" w:fill="D0CECE" w:themeFill="background2" w:themeFillShade="E6"/>
            <w:vAlign w:val="center"/>
          </w:tcPr>
          <w:p w14:paraId="252C2941" w14:textId="52DD518B"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Сумма дебиторской задолженности, млн</w:t>
            </w:r>
            <w:r w:rsidR="0054640D">
              <w:rPr>
                <w:rFonts w:eastAsia="Times New Roman"/>
                <w:bCs/>
                <w:sz w:val="24"/>
                <w:szCs w:val="24"/>
              </w:rPr>
              <w:t xml:space="preserve"> </w:t>
            </w:r>
            <w:r w:rsidRPr="00E0712C">
              <w:rPr>
                <w:rFonts w:eastAsia="Times New Roman"/>
                <w:bCs/>
                <w:sz w:val="24"/>
                <w:szCs w:val="24"/>
              </w:rPr>
              <w:t>руб.</w:t>
            </w:r>
          </w:p>
        </w:tc>
        <w:tc>
          <w:tcPr>
            <w:tcW w:w="5696" w:type="dxa"/>
          </w:tcPr>
          <w:p w14:paraId="2A376D65" w14:textId="77777777" w:rsidR="00671C0F" w:rsidRPr="00E0712C" w:rsidRDefault="00671C0F" w:rsidP="00DF720D">
            <w:pPr>
              <w:spacing w:after="240"/>
              <w:jc w:val="both"/>
              <w:rPr>
                <w:rFonts w:eastAsia="Times New Roman"/>
                <w:sz w:val="24"/>
                <w:szCs w:val="24"/>
              </w:rPr>
            </w:pPr>
            <w:r w:rsidRPr="00E0712C">
              <w:rPr>
                <w:sz w:val="24"/>
                <w:szCs w:val="24"/>
              </w:rPr>
              <w:t>4 157</w:t>
            </w:r>
          </w:p>
        </w:tc>
      </w:tr>
      <w:tr w:rsidR="00671C0F" w:rsidRPr="00E0712C" w14:paraId="5EEA7C4E" w14:textId="77777777" w:rsidTr="00DF720D">
        <w:trPr>
          <w:trHeight w:val="333"/>
        </w:trPr>
        <w:tc>
          <w:tcPr>
            <w:tcW w:w="3660" w:type="dxa"/>
            <w:shd w:val="clear" w:color="auto" w:fill="D0CECE" w:themeFill="background2" w:themeFillShade="E6"/>
            <w:vAlign w:val="center"/>
          </w:tcPr>
          <w:p w14:paraId="7B89C3ED"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Доля внешнегруппового дебитора в объеме дебиторской задолженности, приходящейся на внешнегрупповых дебиторов</w:t>
            </w:r>
          </w:p>
        </w:tc>
        <w:tc>
          <w:tcPr>
            <w:tcW w:w="5696" w:type="dxa"/>
          </w:tcPr>
          <w:p w14:paraId="6F2E511B" w14:textId="77777777" w:rsidR="00671C0F" w:rsidRPr="00E0712C" w:rsidRDefault="00671C0F" w:rsidP="00DF720D">
            <w:pPr>
              <w:spacing w:after="240"/>
              <w:jc w:val="both"/>
              <w:rPr>
                <w:rFonts w:eastAsia="Times New Roman"/>
                <w:sz w:val="24"/>
                <w:szCs w:val="24"/>
              </w:rPr>
            </w:pPr>
            <w:r w:rsidRPr="00E0712C">
              <w:rPr>
                <w:sz w:val="24"/>
                <w:szCs w:val="24"/>
              </w:rPr>
              <w:t>13 %</w:t>
            </w:r>
          </w:p>
        </w:tc>
      </w:tr>
      <w:tr w:rsidR="00671C0F" w:rsidRPr="00E0712C" w14:paraId="40292379" w14:textId="77777777" w:rsidTr="00DF720D">
        <w:trPr>
          <w:trHeight w:val="333"/>
        </w:trPr>
        <w:tc>
          <w:tcPr>
            <w:tcW w:w="3660" w:type="dxa"/>
            <w:shd w:val="clear" w:color="auto" w:fill="D0CECE" w:themeFill="background2" w:themeFillShade="E6"/>
            <w:vAlign w:val="center"/>
          </w:tcPr>
          <w:p w14:paraId="64AFB425"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Размер и условия (процентная ставка, размер неустойки) просроченной дебиторской задолженности</w:t>
            </w:r>
          </w:p>
        </w:tc>
        <w:tc>
          <w:tcPr>
            <w:tcW w:w="5696" w:type="dxa"/>
          </w:tcPr>
          <w:p w14:paraId="439EDA4A" w14:textId="77777777" w:rsidR="00671C0F" w:rsidRPr="00E0712C" w:rsidRDefault="00671C0F" w:rsidP="00DF720D">
            <w:pPr>
              <w:spacing w:after="240"/>
              <w:jc w:val="both"/>
              <w:rPr>
                <w:rFonts w:eastAsia="Times New Roman"/>
                <w:strike/>
                <w:sz w:val="24"/>
                <w:szCs w:val="24"/>
              </w:rPr>
            </w:pPr>
            <w:r w:rsidRPr="00E0712C">
              <w:rPr>
                <w:sz w:val="24"/>
                <w:szCs w:val="24"/>
              </w:rPr>
              <w:t>Дебиторская задолженность не является просроченной</w:t>
            </w:r>
          </w:p>
        </w:tc>
      </w:tr>
      <w:tr w:rsidR="00671C0F" w:rsidRPr="00E0712C" w14:paraId="2591933E" w14:textId="77777777" w:rsidTr="00DF720D">
        <w:trPr>
          <w:trHeight w:val="333"/>
        </w:trPr>
        <w:tc>
          <w:tcPr>
            <w:tcW w:w="3660" w:type="dxa"/>
            <w:shd w:val="clear" w:color="auto" w:fill="D0CECE" w:themeFill="background2" w:themeFillShade="E6"/>
            <w:vAlign w:val="center"/>
          </w:tcPr>
          <w:p w14:paraId="0542A397"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5696" w:type="dxa"/>
          </w:tcPr>
          <w:p w14:paraId="688A8808" w14:textId="77777777" w:rsidR="00671C0F" w:rsidRPr="00E0712C" w:rsidRDefault="00671C0F" w:rsidP="00DF720D">
            <w:pPr>
              <w:spacing w:after="240"/>
              <w:jc w:val="both"/>
              <w:rPr>
                <w:rFonts w:eastAsia="Times New Roman"/>
                <w:sz w:val="24"/>
                <w:szCs w:val="24"/>
              </w:rPr>
            </w:pPr>
            <w:r w:rsidRPr="00E0712C">
              <w:rPr>
                <w:sz w:val="24"/>
                <w:szCs w:val="24"/>
              </w:rPr>
              <w:t>Не является</w:t>
            </w:r>
          </w:p>
        </w:tc>
      </w:tr>
    </w:tbl>
    <w:bookmarkEnd w:id="43"/>
    <w:p w14:paraId="5CCA806C" w14:textId="77777777" w:rsidR="00671C0F" w:rsidRPr="00E0712C" w:rsidRDefault="00671C0F" w:rsidP="00671C0F">
      <w:pPr>
        <w:spacing w:after="0"/>
        <w:jc w:val="both"/>
        <w:rPr>
          <w:rFonts w:eastAsia="Times New Roman"/>
          <w:sz w:val="24"/>
          <w:szCs w:val="24"/>
        </w:rPr>
      </w:pPr>
      <w:r w:rsidRPr="00E0712C">
        <w:rPr>
          <w:rFonts w:eastAsia="Times New Roman"/>
          <w:sz w:val="24"/>
          <w:szCs w:val="24"/>
        </w:rPr>
        <w:t xml:space="preserve"> </w:t>
      </w:r>
    </w:p>
    <w:p w14:paraId="5FAD9356" w14:textId="77777777" w:rsidR="00671C0F" w:rsidRPr="00E0712C" w:rsidRDefault="00671C0F" w:rsidP="00671C0F">
      <w:pPr>
        <w:spacing w:after="0"/>
        <w:jc w:val="both"/>
        <w:rPr>
          <w:rFonts w:eastAsia="Times New Roman"/>
          <w:b/>
          <w:sz w:val="24"/>
          <w:szCs w:val="24"/>
        </w:rPr>
      </w:pPr>
      <w:r w:rsidRPr="00E0712C">
        <w:rPr>
          <w:rFonts w:eastAsia="Times New Roman"/>
          <w:b/>
          <w:sz w:val="24"/>
          <w:szCs w:val="24"/>
        </w:rPr>
        <w:t>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696"/>
      </w:tblGrid>
      <w:tr w:rsidR="00671C0F" w:rsidRPr="00E0712C" w14:paraId="6A27ACBF" w14:textId="77777777" w:rsidTr="00DF720D">
        <w:trPr>
          <w:trHeight w:val="227"/>
        </w:trPr>
        <w:tc>
          <w:tcPr>
            <w:tcW w:w="3660" w:type="dxa"/>
            <w:shd w:val="clear" w:color="auto" w:fill="D0CECE" w:themeFill="background2" w:themeFillShade="E6"/>
            <w:vAlign w:val="center"/>
          </w:tcPr>
          <w:p w14:paraId="20FA3DDC" w14:textId="77777777" w:rsidR="00671C0F" w:rsidRPr="00E0712C" w:rsidRDefault="00671C0F" w:rsidP="00DF720D">
            <w:pPr>
              <w:spacing w:after="240"/>
              <w:jc w:val="both"/>
              <w:rPr>
                <w:rFonts w:eastAsia="MS Mincho"/>
                <w:sz w:val="24"/>
                <w:szCs w:val="24"/>
              </w:rPr>
            </w:pPr>
            <w:r w:rsidRPr="00E0712C">
              <w:rPr>
                <w:rFonts w:eastAsia="MS Mincho"/>
                <w:sz w:val="24"/>
                <w:szCs w:val="24"/>
              </w:rPr>
              <w:t>Полное фирменное наименование</w:t>
            </w:r>
            <w:r w:rsidRPr="00E0712C">
              <w:rPr>
                <w:sz w:val="24"/>
                <w:szCs w:val="24"/>
              </w:rPr>
              <w:t xml:space="preserve"> </w:t>
            </w:r>
            <w:r w:rsidRPr="00E0712C">
              <w:rPr>
                <w:rFonts w:eastAsia="MS Mincho"/>
                <w:sz w:val="24"/>
                <w:szCs w:val="24"/>
              </w:rPr>
              <w:t xml:space="preserve">(для коммерческих организаций), наименование (для некоммерческих организаций) </w:t>
            </w:r>
          </w:p>
        </w:tc>
        <w:tc>
          <w:tcPr>
            <w:tcW w:w="5696" w:type="dxa"/>
          </w:tcPr>
          <w:p w14:paraId="3B23DED0" w14:textId="77777777" w:rsidR="00671C0F" w:rsidRPr="00E0712C" w:rsidRDefault="00671C0F" w:rsidP="00DF720D">
            <w:pPr>
              <w:rPr>
                <w:rFonts w:eastAsiaTheme="minorHAnsi"/>
                <w:sz w:val="24"/>
                <w:szCs w:val="24"/>
                <w:lang w:eastAsia="en-US"/>
              </w:rPr>
            </w:pPr>
            <w:r w:rsidRPr="00E0712C">
              <w:rPr>
                <w:color w:val="000000"/>
                <w:sz w:val="24"/>
                <w:szCs w:val="24"/>
              </w:rPr>
              <w:t>Общество с ограниченной ответственностью</w:t>
            </w:r>
            <w:r w:rsidRPr="00E0712C">
              <w:rPr>
                <w:rFonts w:eastAsiaTheme="minorHAnsi"/>
                <w:sz w:val="24"/>
                <w:szCs w:val="24"/>
                <w:lang w:eastAsia="en-US"/>
              </w:rPr>
              <w:t xml:space="preserve"> «Хайер Электрикал Эпплаенсис РУС»</w:t>
            </w:r>
          </w:p>
        </w:tc>
      </w:tr>
      <w:tr w:rsidR="00671C0F" w:rsidRPr="00E0712C" w14:paraId="3C1EB043" w14:textId="77777777" w:rsidTr="00DF720D">
        <w:trPr>
          <w:trHeight w:val="153"/>
        </w:trPr>
        <w:tc>
          <w:tcPr>
            <w:tcW w:w="3660" w:type="dxa"/>
            <w:shd w:val="clear" w:color="auto" w:fill="D0CECE" w:themeFill="background2" w:themeFillShade="E6"/>
            <w:vAlign w:val="center"/>
          </w:tcPr>
          <w:p w14:paraId="0F1B1DC4" w14:textId="77777777" w:rsidR="00671C0F" w:rsidRPr="00E0712C" w:rsidRDefault="00671C0F" w:rsidP="00DF720D">
            <w:pPr>
              <w:spacing w:after="240"/>
              <w:jc w:val="both"/>
              <w:rPr>
                <w:rFonts w:eastAsia="MS Mincho"/>
                <w:sz w:val="24"/>
                <w:szCs w:val="24"/>
              </w:rPr>
            </w:pPr>
            <w:r w:rsidRPr="00E0712C">
              <w:rPr>
                <w:rFonts w:eastAsia="MS Mincho"/>
                <w:sz w:val="24"/>
                <w:szCs w:val="24"/>
              </w:rPr>
              <w:t>Сокращенное (при наличии) фирменное наименование</w:t>
            </w:r>
            <w:r w:rsidRPr="00E0712C">
              <w:rPr>
                <w:sz w:val="24"/>
                <w:szCs w:val="24"/>
              </w:rPr>
              <w:t xml:space="preserve"> </w:t>
            </w:r>
            <w:r w:rsidRPr="00E0712C">
              <w:rPr>
                <w:rFonts w:eastAsia="MS Mincho"/>
                <w:sz w:val="24"/>
                <w:szCs w:val="24"/>
              </w:rPr>
              <w:t>(для коммерческих организаций), наименование (для некоммерческих организаций)</w:t>
            </w:r>
          </w:p>
        </w:tc>
        <w:tc>
          <w:tcPr>
            <w:tcW w:w="5696" w:type="dxa"/>
          </w:tcPr>
          <w:p w14:paraId="1E519DC7" w14:textId="77777777" w:rsidR="00671C0F" w:rsidRPr="00E0712C" w:rsidRDefault="00671C0F" w:rsidP="00DF720D">
            <w:pPr>
              <w:spacing w:after="240"/>
              <w:jc w:val="both"/>
              <w:rPr>
                <w:rFonts w:eastAsia="Times New Roman"/>
                <w:sz w:val="24"/>
                <w:szCs w:val="24"/>
              </w:rPr>
            </w:pPr>
            <w:r w:rsidRPr="00E0712C">
              <w:rPr>
                <w:rFonts w:eastAsia="Times New Roman"/>
                <w:sz w:val="24"/>
                <w:szCs w:val="24"/>
              </w:rPr>
              <w:t>ООО «ХАР»</w:t>
            </w:r>
          </w:p>
        </w:tc>
      </w:tr>
      <w:tr w:rsidR="00671C0F" w:rsidRPr="00E0712C" w14:paraId="0CEEF817" w14:textId="77777777" w:rsidTr="00DF720D">
        <w:trPr>
          <w:trHeight w:val="212"/>
        </w:trPr>
        <w:tc>
          <w:tcPr>
            <w:tcW w:w="3660" w:type="dxa"/>
            <w:shd w:val="clear" w:color="auto" w:fill="D0CECE" w:themeFill="background2" w:themeFillShade="E6"/>
            <w:vAlign w:val="center"/>
          </w:tcPr>
          <w:p w14:paraId="005CD36F" w14:textId="77777777" w:rsidR="00671C0F" w:rsidRPr="00E0712C" w:rsidRDefault="00671C0F" w:rsidP="00DF720D">
            <w:pPr>
              <w:spacing w:after="240"/>
              <w:jc w:val="both"/>
              <w:rPr>
                <w:rFonts w:eastAsia="MS Mincho"/>
                <w:sz w:val="24"/>
                <w:szCs w:val="24"/>
              </w:rPr>
            </w:pPr>
            <w:r w:rsidRPr="00E0712C">
              <w:rPr>
                <w:rFonts w:eastAsia="MS Mincho"/>
                <w:sz w:val="24"/>
                <w:szCs w:val="24"/>
              </w:rPr>
              <w:lastRenderedPageBreak/>
              <w:t>Идентификационный номер налогоплательщика (ИНН) (при наличии)</w:t>
            </w:r>
          </w:p>
        </w:tc>
        <w:tc>
          <w:tcPr>
            <w:tcW w:w="5696" w:type="dxa"/>
          </w:tcPr>
          <w:p w14:paraId="0427FBAE" w14:textId="77777777" w:rsidR="00671C0F" w:rsidRPr="00E0712C" w:rsidRDefault="00671C0F" w:rsidP="00DF720D">
            <w:pPr>
              <w:tabs>
                <w:tab w:val="left" w:pos="2011"/>
              </w:tabs>
              <w:spacing w:after="240"/>
              <w:jc w:val="both"/>
              <w:rPr>
                <w:rFonts w:eastAsia="Times New Roman"/>
                <w:sz w:val="24"/>
                <w:szCs w:val="24"/>
              </w:rPr>
            </w:pPr>
            <w:r w:rsidRPr="00E0712C">
              <w:rPr>
                <w:sz w:val="24"/>
                <w:szCs w:val="24"/>
              </w:rPr>
              <w:t>1650292810</w:t>
            </w:r>
          </w:p>
        </w:tc>
      </w:tr>
      <w:tr w:rsidR="00671C0F" w:rsidRPr="00E0712C" w14:paraId="108597A7" w14:textId="77777777" w:rsidTr="00DF720D">
        <w:trPr>
          <w:trHeight w:val="212"/>
        </w:trPr>
        <w:tc>
          <w:tcPr>
            <w:tcW w:w="3660" w:type="dxa"/>
            <w:shd w:val="clear" w:color="auto" w:fill="D0CECE" w:themeFill="background2" w:themeFillShade="E6"/>
            <w:vAlign w:val="center"/>
          </w:tcPr>
          <w:p w14:paraId="46B03CD8" w14:textId="77777777" w:rsidR="00671C0F" w:rsidRPr="00E0712C" w:rsidRDefault="00671C0F" w:rsidP="00DF720D">
            <w:pPr>
              <w:spacing w:after="240"/>
              <w:jc w:val="both"/>
              <w:rPr>
                <w:rFonts w:eastAsia="MS Mincho"/>
                <w:sz w:val="24"/>
                <w:szCs w:val="24"/>
              </w:rPr>
            </w:pPr>
            <w:r w:rsidRPr="00E0712C">
              <w:rPr>
                <w:rFonts w:eastAsia="MS Mincho"/>
                <w:sz w:val="24"/>
                <w:szCs w:val="24"/>
              </w:rPr>
              <w:t>Основной государственный регистрационный номер (ОГРН) (при наличии)</w:t>
            </w:r>
          </w:p>
        </w:tc>
        <w:tc>
          <w:tcPr>
            <w:tcW w:w="5696" w:type="dxa"/>
          </w:tcPr>
          <w:p w14:paraId="721AFDC0" w14:textId="77777777" w:rsidR="00671C0F" w:rsidRPr="00E0712C" w:rsidRDefault="00671C0F" w:rsidP="00DF720D">
            <w:pPr>
              <w:spacing w:after="240"/>
              <w:jc w:val="both"/>
              <w:rPr>
                <w:rFonts w:eastAsia="Times New Roman"/>
                <w:sz w:val="24"/>
                <w:szCs w:val="24"/>
              </w:rPr>
            </w:pPr>
            <w:r w:rsidRPr="00E0712C">
              <w:rPr>
                <w:sz w:val="24"/>
                <w:szCs w:val="24"/>
              </w:rPr>
              <w:t>1141650016540</w:t>
            </w:r>
          </w:p>
        </w:tc>
      </w:tr>
      <w:tr w:rsidR="00671C0F" w:rsidRPr="00E0712C" w14:paraId="3ADED775" w14:textId="77777777" w:rsidTr="00DF720D">
        <w:trPr>
          <w:trHeight w:val="333"/>
        </w:trPr>
        <w:tc>
          <w:tcPr>
            <w:tcW w:w="3660" w:type="dxa"/>
            <w:shd w:val="clear" w:color="auto" w:fill="D0CECE" w:themeFill="background2" w:themeFillShade="E6"/>
            <w:vAlign w:val="center"/>
          </w:tcPr>
          <w:p w14:paraId="7017A088"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 xml:space="preserve">Место нахождения </w:t>
            </w:r>
          </w:p>
        </w:tc>
        <w:tc>
          <w:tcPr>
            <w:tcW w:w="5696" w:type="dxa"/>
          </w:tcPr>
          <w:p w14:paraId="55766A74" w14:textId="77777777" w:rsidR="00671C0F" w:rsidRPr="00E0712C" w:rsidRDefault="00671C0F" w:rsidP="00DF720D">
            <w:pPr>
              <w:spacing w:after="240"/>
              <w:jc w:val="both"/>
              <w:rPr>
                <w:rFonts w:eastAsia="Times New Roman"/>
                <w:sz w:val="24"/>
                <w:szCs w:val="24"/>
              </w:rPr>
            </w:pPr>
            <w:r w:rsidRPr="00E0712C">
              <w:rPr>
                <w:sz w:val="24"/>
                <w:szCs w:val="24"/>
              </w:rPr>
              <w:t>город Москва</w:t>
            </w:r>
          </w:p>
        </w:tc>
      </w:tr>
      <w:tr w:rsidR="00671C0F" w:rsidRPr="00E0712C" w14:paraId="3C2E8E72" w14:textId="77777777" w:rsidTr="00DF720D">
        <w:trPr>
          <w:trHeight w:val="333"/>
        </w:trPr>
        <w:tc>
          <w:tcPr>
            <w:tcW w:w="3660" w:type="dxa"/>
            <w:shd w:val="clear" w:color="auto" w:fill="D0CECE" w:themeFill="background2" w:themeFillShade="E6"/>
            <w:vAlign w:val="center"/>
          </w:tcPr>
          <w:p w14:paraId="11FC6BE3" w14:textId="5AC6D7E3"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Сумма дебиторской задолженности, млн</w:t>
            </w:r>
            <w:r w:rsidR="0054640D">
              <w:rPr>
                <w:rFonts w:eastAsia="Times New Roman"/>
                <w:bCs/>
                <w:sz w:val="24"/>
                <w:szCs w:val="24"/>
              </w:rPr>
              <w:t xml:space="preserve"> </w:t>
            </w:r>
            <w:r w:rsidRPr="00E0712C">
              <w:rPr>
                <w:rFonts w:eastAsia="Times New Roman"/>
                <w:bCs/>
                <w:sz w:val="24"/>
                <w:szCs w:val="24"/>
              </w:rPr>
              <w:t>руб.</w:t>
            </w:r>
          </w:p>
        </w:tc>
        <w:tc>
          <w:tcPr>
            <w:tcW w:w="5696" w:type="dxa"/>
          </w:tcPr>
          <w:p w14:paraId="1BC3A8C7" w14:textId="77777777" w:rsidR="00671C0F" w:rsidRPr="00E0712C" w:rsidRDefault="00671C0F" w:rsidP="00DF720D">
            <w:pPr>
              <w:spacing w:after="240"/>
              <w:jc w:val="both"/>
              <w:rPr>
                <w:rFonts w:eastAsia="Times New Roman"/>
                <w:sz w:val="24"/>
                <w:szCs w:val="24"/>
              </w:rPr>
            </w:pPr>
            <w:r w:rsidRPr="00E0712C">
              <w:rPr>
                <w:sz w:val="24"/>
                <w:szCs w:val="24"/>
              </w:rPr>
              <w:t>5 093</w:t>
            </w:r>
          </w:p>
        </w:tc>
      </w:tr>
      <w:tr w:rsidR="00671C0F" w:rsidRPr="00E0712C" w14:paraId="14E5BA47" w14:textId="77777777" w:rsidTr="00DF720D">
        <w:trPr>
          <w:trHeight w:val="333"/>
        </w:trPr>
        <w:tc>
          <w:tcPr>
            <w:tcW w:w="3660" w:type="dxa"/>
            <w:shd w:val="clear" w:color="auto" w:fill="D0CECE" w:themeFill="background2" w:themeFillShade="E6"/>
            <w:vAlign w:val="center"/>
          </w:tcPr>
          <w:p w14:paraId="611B6F13"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Доля внешнегруппового дебитора в объеме дебиторской задолженности, приходящейся на внешнегрупповых дебиторов</w:t>
            </w:r>
          </w:p>
        </w:tc>
        <w:tc>
          <w:tcPr>
            <w:tcW w:w="5696" w:type="dxa"/>
          </w:tcPr>
          <w:p w14:paraId="74810690" w14:textId="77777777" w:rsidR="00671C0F" w:rsidRPr="00E0712C" w:rsidRDefault="00671C0F" w:rsidP="00DF720D">
            <w:pPr>
              <w:spacing w:after="240"/>
              <w:jc w:val="both"/>
              <w:rPr>
                <w:rFonts w:eastAsia="Times New Roman"/>
                <w:sz w:val="24"/>
                <w:szCs w:val="24"/>
              </w:rPr>
            </w:pPr>
            <w:r w:rsidRPr="00E0712C">
              <w:rPr>
                <w:sz w:val="24"/>
                <w:szCs w:val="24"/>
              </w:rPr>
              <w:t>16%</w:t>
            </w:r>
          </w:p>
        </w:tc>
      </w:tr>
      <w:tr w:rsidR="00671C0F" w:rsidRPr="00E0712C" w14:paraId="44E91BC4" w14:textId="77777777" w:rsidTr="00DF720D">
        <w:trPr>
          <w:trHeight w:val="333"/>
        </w:trPr>
        <w:tc>
          <w:tcPr>
            <w:tcW w:w="3660" w:type="dxa"/>
            <w:shd w:val="clear" w:color="auto" w:fill="D0CECE" w:themeFill="background2" w:themeFillShade="E6"/>
            <w:vAlign w:val="center"/>
          </w:tcPr>
          <w:p w14:paraId="4C27E1ED"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Размер и условия (процентная ставка, размер неустойки) просроченной дебиторской задолженности</w:t>
            </w:r>
          </w:p>
        </w:tc>
        <w:tc>
          <w:tcPr>
            <w:tcW w:w="5696" w:type="dxa"/>
          </w:tcPr>
          <w:p w14:paraId="31131A6A" w14:textId="77777777" w:rsidR="00671C0F" w:rsidRPr="00E0712C" w:rsidRDefault="00671C0F" w:rsidP="00DF720D">
            <w:pPr>
              <w:spacing w:after="240"/>
              <w:jc w:val="both"/>
              <w:rPr>
                <w:rFonts w:eastAsia="Times New Roman"/>
                <w:strike/>
                <w:sz w:val="24"/>
                <w:szCs w:val="24"/>
              </w:rPr>
            </w:pPr>
            <w:r w:rsidRPr="00E0712C">
              <w:rPr>
                <w:sz w:val="24"/>
                <w:szCs w:val="24"/>
              </w:rPr>
              <w:t>Дебиторская задолженность не является просроченной</w:t>
            </w:r>
          </w:p>
        </w:tc>
      </w:tr>
      <w:tr w:rsidR="00671C0F" w:rsidRPr="009544A9" w14:paraId="085DF90E" w14:textId="77777777" w:rsidTr="00DF720D">
        <w:trPr>
          <w:trHeight w:val="333"/>
        </w:trPr>
        <w:tc>
          <w:tcPr>
            <w:tcW w:w="3660" w:type="dxa"/>
            <w:shd w:val="clear" w:color="auto" w:fill="D0CECE" w:themeFill="background2" w:themeFillShade="E6"/>
            <w:vAlign w:val="center"/>
          </w:tcPr>
          <w:p w14:paraId="3DDAFE14"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5696" w:type="dxa"/>
          </w:tcPr>
          <w:p w14:paraId="155210DF" w14:textId="77777777" w:rsidR="00671C0F" w:rsidRPr="009544A9" w:rsidRDefault="00671C0F" w:rsidP="00DF720D">
            <w:pPr>
              <w:spacing w:after="240"/>
              <w:jc w:val="both"/>
              <w:rPr>
                <w:rFonts w:eastAsia="Times New Roman"/>
                <w:sz w:val="24"/>
                <w:szCs w:val="24"/>
              </w:rPr>
            </w:pPr>
            <w:r w:rsidRPr="00E0712C">
              <w:rPr>
                <w:sz w:val="24"/>
                <w:szCs w:val="24"/>
              </w:rPr>
              <w:t>Не является</w:t>
            </w:r>
          </w:p>
        </w:tc>
      </w:tr>
    </w:tbl>
    <w:p w14:paraId="0D7B182E" w14:textId="77777777" w:rsidR="00AA4C58" w:rsidRPr="00AE07D2" w:rsidRDefault="00AA4C58" w:rsidP="00AA4C58">
      <w:pPr>
        <w:pStyle w:val="ConsPlusNormal"/>
        <w:spacing w:before="240"/>
        <w:jc w:val="both"/>
        <w:rPr>
          <w:bCs/>
        </w:rPr>
      </w:pPr>
      <w:r w:rsidRPr="00AE07D2">
        <w:rPr>
          <w:bCs/>
        </w:rPr>
        <w:t>Д</w:t>
      </w:r>
      <w:r w:rsidRPr="00AE07D2">
        <w:t>ебиторы, которые, по мнению эмитента, имеют для Группы существенное значение в силу иных причин, факторов или обстоятельств</w:t>
      </w:r>
      <w:r w:rsidRPr="00AE07D2">
        <w:rPr>
          <w:bCs/>
        </w:rPr>
        <w:t xml:space="preserve"> отсутствуют.</w:t>
      </w:r>
      <w:bookmarkEnd w:id="42"/>
    </w:p>
    <w:p w14:paraId="465B5655" w14:textId="77777777" w:rsidR="00AA4C58" w:rsidRPr="00AE07D2" w:rsidRDefault="00AA4C58" w:rsidP="00AA4C58">
      <w:pPr>
        <w:pStyle w:val="ConsPlusNormal"/>
        <w:spacing w:before="240"/>
        <w:jc w:val="both"/>
        <w:rPr>
          <w:bCs/>
        </w:rPr>
      </w:pPr>
      <w:r w:rsidRPr="00AE07D2">
        <w:rPr>
          <w:bCs/>
        </w:rPr>
        <w:t xml:space="preserve">Доля дебиторской задолженности, приходящейся на дебиторов, входящих в группу </w:t>
      </w:r>
      <w:r w:rsidRPr="002165B1">
        <w:rPr>
          <w:bCs/>
        </w:rPr>
        <w:t xml:space="preserve">эмитента: </w:t>
      </w:r>
      <w:r>
        <w:rPr>
          <w:bCs/>
        </w:rPr>
        <w:t>28</w:t>
      </w:r>
      <w:r w:rsidRPr="002165B1">
        <w:rPr>
          <w:bCs/>
        </w:rPr>
        <w:t xml:space="preserve"> %*.</w:t>
      </w:r>
    </w:p>
    <w:p w14:paraId="390BC881" w14:textId="77777777" w:rsidR="00AA4C58" w:rsidRPr="00AE07D2" w:rsidRDefault="00AA4C58" w:rsidP="00AA4C58">
      <w:pPr>
        <w:spacing w:after="0"/>
        <w:jc w:val="both"/>
        <w:rPr>
          <w:rFonts w:eastAsia="Times New Roman"/>
          <w:sz w:val="24"/>
          <w:szCs w:val="24"/>
        </w:rPr>
      </w:pPr>
    </w:p>
    <w:p w14:paraId="1417DD99" w14:textId="77777777" w:rsidR="00AA4C58" w:rsidRPr="00AE07D2" w:rsidRDefault="00AA4C58" w:rsidP="00AA4C58">
      <w:pPr>
        <w:pStyle w:val="ConsPlusNormal"/>
        <w:jc w:val="both"/>
        <w:rPr>
          <w:rFonts w:eastAsia="Times New Roman"/>
        </w:rPr>
      </w:pPr>
      <w:r w:rsidRPr="00AE07D2">
        <w:rPr>
          <w:rFonts w:eastAsia="Times New Roman"/>
        </w:rPr>
        <w:t xml:space="preserve">Доля дебиторской задолженности, приходящейся на внешнегрупповых дебиторов: </w:t>
      </w:r>
      <w:r>
        <w:rPr>
          <w:rFonts w:eastAsia="Times New Roman"/>
        </w:rPr>
        <w:t>72</w:t>
      </w:r>
      <w:r w:rsidRPr="00AE07D2">
        <w:rPr>
          <w:rFonts w:eastAsia="Times New Roman"/>
        </w:rPr>
        <w:t>%*.</w:t>
      </w:r>
    </w:p>
    <w:p w14:paraId="0BA91226" w14:textId="0BC4D0A4" w:rsidR="00AA4C58" w:rsidRPr="00AE07D2" w:rsidRDefault="00AA4C58" w:rsidP="00AA4C58">
      <w:pPr>
        <w:pStyle w:val="ConsPlusNormal"/>
        <w:jc w:val="both"/>
        <w:rPr>
          <w:i/>
        </w:rPr>
      </w:pPr>
      <w:r w:rsidRPr="00AE07D2">
        <w:rPr>
          <w:bCs/>
          <w:i/>
        </w:rPr>
        <w:t xml:space="preserve">*В соответствии с требованиями к составлению консолидированной финансовой отчетности при составлении консолидированной финансовой отчетности </w:t>
      </w:r>
      <w:r w:rsidR="007647EB">
        <w:rPr>
          <w:bCs/>
          <w:i/>
        </w:rPr>
        <w:t xml:space="preserve">специального назначения </w:t>
      </w:r>
      <w:r w:rsidRPr="00AE07D2">
        <w:rPr>
          <w:bCs/>
          <w:i/>
        </w:rPr>
        <w:t>ПАО «М.видео» за год, закончившийся 31 декабря 202</w:t>
      </w:r>
      <w:r>
        <w:rPr>
          <w:bCs/>
          <w:i/>
        </w:rPr>
        <w:t>3</w:t>
      </w:r>
      <w:r w:rsidRPr="00AE07D2">
        <w:rPr>
          <w:bCs/>
          <w:i/>
        </w:rPr>
        <w:t xml:space="preserve"> года, на основании которой в настоящем отчете эмитента раскрывается информация о финансово-хозяйственной деятельности эмитента, доля дебиторской задолженности, приходящейся на дебиторов, входящих в группу эмитента не рассчитывается и принимается как нулевое значение, а доля дебиторской задолженности, приходящейся на внешнегрупповых дебиторов принимается как 100%. Таким образом значение показателей «Доля дебиторской задолженности, приходящейся на дебиторов, входящих в группу эмитента» и «Доля дебиторской задолженности, приходящейся на внешнегрупповых дебиторов» приводится не на основании консолидированной финансовой отчетности ПАО «М.видео» за год, закончившийся 31 декабря 202</w:t>
      </w:r>
      <w:r>
        <w:rPr>
          <w:bCs/>
          <w:i/>
        </w:rPr>
        <w:t>3</w:t>
      </w:r>
      <w:r w:rsidRPr="00AE07D2">
        <w:rPr>
          <w:bCs/>
          <w:i/>
        </w:rPr>
        <w:t xml:space="preserve"> года, а на основании </w:t>
      </w:r>
      <w:bookmarkStart w:id="44" w:name="_Hlk135920139"/>
      <w:r w:rsidRPr="00AE07D2">
        <w:rPr>
          <w:bCs/>
          <w:i/>
        </w:rPr>
        <w:t>данных управленческого учета</w:t>
      </w:r>
      <w:bookmarkEnd w:id="44"/>
      <w:r w:rsidRPr="00AE07D2">
        <w:rPr>
          <w:bCs/>
          <w:i/>
        </w:rPr>
        <w:t xml:space="preserve"> Эмитента.</w:t>
      </w:r>
    </w:p>
    <w:p w14:paraId="7029DFD8" w14:textId="77777777" w:rsidR="007141A6" w:rsidRPr="00AA4C58" w:rsidRDefault="007141A6">
      <w:pPr>
        <w:pStyle w:val="2"/>
        <w:rPr>
          <w:sz w:val="24"/>
          <w:szCs w:val="24"/>
        </w:rPr>
      </w:pPr>
      <w:bookmarkStart w:id="45" w:name="_Toc163139344"/>
      <w:r w:rsidRPr="00AA4C58">
        <w:rPr>
          <w:sz w:val="24"/>
          <w:szCs w:val="24"/>
        </w:rPr>
        <w:lastRenderedPageBreak/>
        <w:t>1.7. Сведения об обязательствах эмитента</w:t>
      </w:r>
      <w:bookmarkEnd w:id="45"/>
    </w:p>
    <w:p w14:paraId="117D4979" w14:textId="77777777" w:rsidR="007141A6" w:rsidRPr="00AA4C58" w:rsidRDefault="007141A6">
      <w:pPr>
        <w:pStyle w:val="2"/>
        <w:rPr>
          <w:sz w:val="24"/>
          <w:szCs w:val="24"/>
        </w:rPr>
      </w:pPr>
      <w:bookmarkStart w:id="46" w:name="_Toc163139345"/>
      <w:r w:rsidRPr="00AA4C58">
        <w:rPr>
          <w:sz w:val="24"/>
          <w:szCs w:val="24"/>
        </w:rPr>
        <w:t>1.7.1. Сведения об основных кредиторах эмитента</w:t>
      </w:r>
      <w:bookmarkEnd w:id="46"/>
    </w:p>
    <w:p w14:paraId="0E785EEF" w14:textId="1CE7F727" w:rsidR="00AA4C58" w:rsidRPr="00AE07D2" w:rsidRDefault="00AA4C58" w:rsidP="00AA4C58">
      <w:pPr>
        <w:spacing w:before="240" w:after="0"/>
        <w:jc w:val="both"/>
        <w:rPr>
          <w:b/>
          <w:sz w:val="24"/>
          <w:szCs w:val="24"/>
        </w:rPr>
      </w:pPr>
      <w:r w:rsidRPr="00AE07D2">
        <w:rPr>
          <w:b/>
          <w:sz w:val="24"/>
          <w:szCs w:val="24"/>
        </w:rPr>
        <w:t>Сведения об основных кредиторах эмитента,</w:t>
      </w:r>
      <w:r w:rsidRPr="00AE07D2">
        <w:t xml:space="preserve"> </w:t>
      </w:r>
      <w:bookmarkStart w:id="47" w:name="_Hlk130201217"/>
      <w:r w:rsidRPr="00AE07D2">
        <w:rPr>
          <w:b/>
          <w:sz w:val="24"/>
          <w:szCs w:val="24"/>
        </w:rPr>
        <w:t>являющихся лицами, не входящими в группу эмитента (далее - внешнегрупповые кредиторы),</w:t>
      </w:r>
      <w:bookmarkEnd w:id="47"/>
      <w:r w:rsidRPr="00AE07D2">
        <w:rPr>
          <w:b/>
          <w:sz w:val="24"/>
          <w:szCs w:val="24"/>
        </w:rPr>
        <w:t xml:space="preserve">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отчетного периода (на 31.12.202</w:t>
      </w:r>
      <w:r>
        <w:rPr>
          <w:b/>
          <w:sz w:val="24"/>
          <w:szCs w:val="24"/>
        </w:rPr>
        <w:t>3</w:t>
      </w:r>
      <w:r w:rsidRPr="00AE07D2">
        <w:rPr>
          <w:b/>
          <w:sz w:val="24"/>
          <w:szCs w:val="24"/>
        </w:rPr>
        <w:t>)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14:paraId="3ADE9E3D" w14:textId="70B79A50" w:rsidR="00AA4C58" w:rsidRPr="00AE07D2" w:rsidRDefault="00AA4C58" w:rsidP="00AA4C58">
      <w:pPr>
        <w:spacing w:before="240" w:after="0"/>
        <w:jc w:val="both"/>
        <w:rPr>
          <w:sz w:val="24"/>
          <w:szCs w:val="24"/>
        </w:rPr>
      </w:pPr>
      <w:bookmarkStart w:id="48" w:name="_Hlk114588941"/>
      <w:r w:rsidRPr="00AE07D2">
        <w:rPr>
          <w:sz w:val="24"/>
          <w:szCs w:val="24"/>
        </w:rPr>
        <w:t>Определенный эмитентом уровень существенности кредиторской задолженности, приходящейся на долю основного кредитора, составляет 10 процентов от суммы кредиторской задолженности,</w:t>
      </w:r>
      <w:r w:rsidRPr="00AE07D2">
        <w:t xml:space="preserve"> </w:t>
      </w:r>
      <w:r w:rsidRPr="00AE07D2">
        <w:rPr>
          <w:sz w:val="24"/>
          <w:szCs w:val="24"/>
        </w:rPr>
        <w:t>приходящейся на внешнегрупповых кредиторов на дату окончания отчетного периода (на 31.12.202</w:t>
      </w:r>
      <w:r>
        <w:rPr>
          <w:sz w:val="24"/>
          <w:szCs w:val="24"/>
        </w:rPr>
        <w:t>3</w:t>
      </w:r>
      <w:r w:rsidRPr="00AE07D2">
        <w:rPr>
          <w:sz w:val="24"/>
          <w:szCs w:val="24"/>
        </w:rPr>
        <w:t>)</w:t>
      </w:r>
      <w:bookmarkEnd w:id="48"/>
      <w:r w:rsidRPr="00AE07D2">
        <w:rPr>
          <w:sz w:val="24"/>
          <w:szCs w:val="24"/>
        </w:rPr>
        <w:t>.</w:t>
      </w:r>
    </w:p>
    <w:p w14:paraId="09695278" w14:textId="45E723AD" w:rsidR="00AA4C58" w:rsidRDefault="00AA4C58" w:rsidP="00AA4C58">
      <w:pPr>
        <w:spacing w:before="240" w:after="0"/>
        <w:jc w:val="both"/>
        <w:rPr>
          <w:sz w:val="24"/>
          <w:szCs w:val="24"/>
        </w:rPr>
      </w:pPr>
      <w:r w:rsidRPr="00AE07D2">
        <w:rPr>
          <w:b/>
          <w:sz w:val="24"/>
          <w:szCs w:val="24"/>
        </w:rPr>
        <w:t>Сведения об основных кредиторах Группы,</w:t>
      </w:r>
      <w:r w:rsidRPr="00AE07D2">
        <w:rPr>
          <w:b/>
        </w:rPr>
        <w:t xml:space="preserve"> </w:t>
      </w:r>
      <w:r w:rsidRPr="00AE07D2">
        <w:rPr>
          <w:b/>
          <w:sz w:val="24"/>
          <w:szCs w:val="24"/>
        </w:rPr>
        <w:t>являющихся внешнегрупповыми кредиторами, доля задолженности которым в объеме кредиторской задолженности Группы (включая торговую кредиторскую задолженность, прочую кредиторскую задолженность, кредиты и займы (краткосрочные, долгосрочные) на дату окончания отчетного периода (на 31.12.202</w:t>
      </w:r>
      <w:r>
        <w:rPr>
          <w:b/>
          <w:sz w:val="24"/>
          <w:szCs w:val="24"/>
        </w:rPr>
        <w:t>3</w:t>
      </w:r>
      <w:r w:rsidRPr="00AE07D2">
        <w:rPr>
          <w:b/>
          <w:sz w:val="24"/>
          <w:szCs w:val="24"/>
        </w:rPr>
        <w:t>) имеет существенное значение:</w:t>
      </w:r>
      <w:r w:rsidRPr="00AE07D2">
        <w:rPr>
          <w:sz w:val="24"/>
          <w:szCs w:val="24"/>
        </w:rPr>
        <w:t xml:space="preserve"> </w:t>
      </w:r>
    </w:p>
    <w:p w14:paraId="5387536B" w14:textId="77777777" w:rsidR="00671C0F" w:rsidRPr="009544A9" w:rsidRDefault="00671C0F" w:rsidP="00671C0F">
      <w:pPr>
        <w:spacing w:before="240" w:after="0"/>
        <w:jc w:val="both"/>
        <w:rPr>
          <w:b/>
          <w:sz w:val="24"/>
          <w:szCs w:val="24"/>
        </w:rPr>
      </w:pPr>
      <w:r>
        <w:rPr>
          <w:b/>
          <w:sz w:val="24"/>
          <w:szCs w:val="24"/>
        </w:rPr>
        <w:t>1</w:t>
      </w:r>
      <w:r w:rsidRPr="009544A9">
        <w:rPr>
          <w:b/>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671C0F" w:rsidRPr="00C23868" w14:paraId="5C9B141C" w14:textId="77777777" w:rsidTr="00DF720D">
        <w:trPr>
          <w:trHeight w:val="227"/>
        </w:trPr>
        <w:tc>
          <w:tcPr>
            <w:tcW w:w="4678" w:type="dxa"/>
            <w:shd w:val="clear" w:color="auto" w:fill="D0CECE" w:themeFill="background2" w:themeFillShade="E6"/>
            <w:vAlign w:val="center"/>
          </w:tcPr>
          <w:p w14:paraId="09980093" w14:textId="77777777" w:rsidR="00671C0F" w:rsidRPr="00E0712C" w:rsidRDefault="00671C0F" w:rsidP="00DF720D">
            <w:pPr>
              <w:spacing w:after="240"/>
              <w:jc w:val="both"/>
              <w:rPr>
                <w:rFonts w:eastAsia="MS Mincho"/>
                <w:sz w:val="24"/>
                <w:szCs w:val="24"/>
              </w:rPr>
            </w:pPr>
            <w:r w:rsidRPr="00E0712C">
              <w:rPr>
                <w:rFonts w:eastAsia="MS Mincho"/>
                <w:sz w:val="24"/>
                <w:szCs w:val="24"/>
              </w:rPr>
              <w:t>Полное фирменное наименование</w:t>
            </w:r>
            <w:r w:rsidRPr="00E0712C">
              <w:rPr>
                <w:sz w:val="24"/>
                <w:szCs w:val="24"/>
              </w:rPr>
              <w:t xml:space="preserve"> </w:t>
            </w:r>
            <w:r w:rsidRPr="00E0712C">
              <w:rPr>
                <w:rFonts w:eastAsia="MS Mincho"/>
                <w:sz w:val="24"/>
                <w:szCs w:val="24"/>
              </w:rPr>
              <w:t xml:space="preserve">(для коммерческих организаций), наименование (для некоммерческих организаций) </w:t>
            </w:r>
          </w:p>
        </w:tc>
        <w:tc>
          <w:tcPr>
            <w:tcW w:w="4394" w:type="dxa"/>
          </w:tcPr>
          <w:p w14:paraId="275AAC92" w14:textId="77777777" w:rsidR="00671C0F" w:rsidRPr="00E0712C" w:rsidRDefault="00671C0F" w:rsidP="00DF720D">
            <w:pPr>
              <w:rPr>
                <w:rFonts w:eastAsiaTheme="minorHAnsi"/>
                <w:sz w:val="24"/>
                <w:szCs w:val="24"/>
                <w:lang w:eastAsia="en-US"/>
              </w:rPr>
            </w:pPr>
            <w:r w:rsidRPr="00E0712C">
              <w:rPr>
                <w:color w:val="000000"/>
                <w:sz w:val="24"/>
                <w:szCs w:val="24"/>
              </w:rPr>
              <w:t>Общество с ограниченной ответственностью</w:t>
            </w:r>
            <w:r w:rsidRPr="00E0712C">
              <w:rPr>
                <w:rFonts w:eastAsiaTheme="minorHAnsi"/>
                <w:sz w:val="24"/>
                <w:szCs w:val="24"/>
                <w:lang w:eastAsia="en-US"/>
              </w:rPr>
              <w:t xml:space="preserve"> «Хайер Электрикал Эпплаенсис РУС»</w:t>
            </w:r>
          </w:p>
        </w:tc>
      </w:tr>
      <w:tr w:rsidR="00671C0F" w:rsidRPr="00C23868" w14:paraId="3536B7E9" w14:textId="77777777" w:rsidTr="00DF720D">
        <w:trPr>
          <w:trHeight w:val="153"/>
        </w:trPr>
        <w:tc>
          <w:tcPr>
            <w:tcW w:w="4678" w:type="dxa"/>
            <w:shd w:val="clear" w:color="auto" w:fill="D0CECE" w:themeFill="background2" w:themeFillShade="E6"/>
            <w:vAlign w:val="center"/>
          </w:tcPr>
          <w:p w14:paraId="445F636B" w14:textId="77777777" w:rsidR="00671C0F" w:rsidRPr="00E0712C" w:rsidRDefault="00671C0F" w:rsidP="00DF720D">
            <w:pPr>
              <w:spacing w:after="240"/>
              <w:jc w:val="both"/>
              <w:rPr>
                <w:rFonts w:eastAsia="MS Mincho"/>
                <w:sz w:val="24"/>
                <w:szCs w:val="24"/>
              </w:rPr>
            </w:pPr>
            <w:r w:rsidRPr="00E0712C">
              <w:rPr>
                <w:rFonts w:eastAsia="MS Mincho"/>
                <w:sz w:val="24"/>
                <w:szCs w:val="24"/>
              </w:rPr>
              <w:t>Сокращенное (при наличии) фирменное наименование</w:t>
            </w:r>
            <w:r w:rsidRPr="00E0712C">
              <w:rPr>
                <w:sz w:val="24"/>
                <w:szCs w:val="24"/>
              </w:rPr>
              <w:t xml:space="preserve"> </w:t>
            </w:r>
            <w:r w:rsidRPr="00E0712C">
              <w:rPr>
                <w:rFonts w:eastAsia="MS Mincho"/>
                <w:sz w:val="24"/>
                <w:szCs w:val="24"/>
              </w:rPr>
              <w:t>(для коммерческих организаций), наименование (для некоммерческих организаций)</w:t>
            </w:r>
          </w:p>
        </w:tc>
        <w:tc>
          <w:tcPr>
            <w:tcW w:w="4394" w:type="dxa"/>
          </w:tcPr>
          <w:p w14:paraId="1A75D345" w14:textId="77777777" w:rsidR="00671C0F" w:rsidRPr="00E0712C" w:rsidRDefault="00671C0F" w:rsidP="00DF720D">
            <w:pPr>
              <w:spacing w:after="240"/>
              <w:jc w:val="both"/>
              <w:rPr>
                <w:rFonts w:eastAsia="Times New Roman"/>
                <w:sz w:val="24"/>
                <w:szCs w:val="24"/>
              </w:rPr>
            </w:pPr>
            <w:r w:rsidRPr="00E0712C">
              <w:rPr>
                <w:rFonts w:eastAsia="Times New Roman"/>
                <w:sz w:val="24"/>
                <w:szCs w:val="24"/>
              </w:rPr>
              <w:t>ООО «ХАР»</w:t>
            </w:r>
          </w:p>
        </w:tc>
      </w:tr>
      <w:tr w:rsidR="00671C0F" w:rsidRPr="00C23868" w14:paraId="0CDAEC8E" w14:textId="77777777" w:rsidTr="00DF720D">
        <w:trPr>
          <w:trHeight w:val="212"/>
        </w:trPr>
        <w:tc>
          <w:tcPr>
            <w:tcW w:w="4678" w:type="dxa"/>
            <w:shd w:val="clear" w:color="auto" w:fill="D0CECE" w:themeFill="background2" w:themeFillShade="E6"/>
            <w:vAlign w:val="center"/>
          </w:tcPr>
          <w:p w14:paraId="0F3A482E" w14:textId="77777777" w:rsidR="00671C0F" w:rsidRPr="00E0712C" w:rsidRDefault="00671C0F" w:rsidP="00DF720D">
            <w:pPr>
              <w:spacing w:after="240"/>
              <w:jc w:val="both"/>
              <w:rPr>
                <w:rFonts w:eastAsia="MS Mincho"/>
                <w:sz w:val="24"/>
                <w:szCs w:val="24"/>
              </w:rPr>
            </w:pPr>
            <w:r w:rsidRPr="00E0712C">
              <w:rPr>
                <w:rFonts w:eastAsia="MS Mincho"/>
                <w:sz w:val="24"/>
                <w:szCs w:val="24"/>
              </w:rPr>
              <w:t>Идентификационный номер налогоплательщика (ИНН) (при наличии)</w:t>
            </w:r>
          </w:p>
        </w:tc>
        <w:tc>
          <w:tcPr>
            <w:tcW w:w="4394" w:type="dxa"/>
          </w:tcPr>
          <w:p w14:paraId="49EFBAB7" w14:textId="77777777" w:rsidR="00671C0F" w:rsidRPr="00E0712C" w:rsidRDefault="00671C0F" w:rsidP="00DF720D">
            <w:pPr>
              <w:tabs>
                <w:tab w:val="left" w:pos="2011"/>
              </w:tabs>
              <w:spacing w:after="240"/>
              <w:jc w:val="both"/>
              <w:rPr>
                <w:rFonts w:eastAsia="Times New Roman"/>
                <w:sz w:val="24"/>
                <w:szCs w:val="24"/>
              </w:rPr>
            </w:pPr>
            <w:r w:rsidRPr="00E0712C">
              <w:rPr>
                <w:sz w:val="24"/>
                <w:szCs w:val="24"/>
              </w:rPr>
              <w:t>1650292810</w:t>
            </w:r>
          </w:p>
        </w:tc>
      </w:tr>
      <w:tr w:rsidR="00671C0F" w:rsidRPr="00C23868" w14:paraId="2D861BF3" w14:textId="77777777" w:rsidTr="00DF720D">
        <w:trPr>
          <w:trHeight w:val="212"/>
        </w:trPr>
        <w:tc>
          <w:tcPr>
            <w:tcW w:w="4678" w:type="dxa"/>
            <w:shd w:val="clear" w:color="auto" w:fill="D0CECE" w:themeFill="background2" w:themeFillShade="E6"/>
            <w:vAlign w:val="center"/>
          </w:tcPr>
          <w:p w14:paraId="45B1B08B" w14:textId="77777777" w:rsidR="00671C0F" w:rsidRPr="00E0712C" w:rsidRDefault="00671C0F" w:rsidP="00DF720D">
            <w:pPr>
              <w:spacing w:after="240"/>
              <w:jc w:val="both"/>
              <w:rPr>
                <w:rFonts w:eastAsia="MS Mincho"/>
                <w:sz w:val="24"/>
                <w:szCs w:val="24"/>
              </w:rPr>
            </w:pPr>
            <w:r w:rsidRPr="00E0712C">
              <w:rPr>
                <w:rFonts w:eastAsia="MS Mincho"/>
                <w:sz w:val="24"/>
                <w:szCs w:val="24"/>
              </w:rPr>
              <w:t>Основной государственный регистрационный номер (ОГРН) (при наличии)</w:t>
            </w:r>
          </w:p>
        </w:tc>
        <w:tc>
          <w:tcPr>
            <w:tcW w:w="4394" w:type="dxa"/>
          </w:tcPr>
          <w:p w14:paraId="4CCE9DBC" w14:textId="77777777" w:rsidR="00671C0F" w:rsidRPr="00E0712C" w:rsidRDefault="00671C0F" w:rsidP="00DF720D">
            <w:pPr>
              <w:spacing w:after="240"/>
              <w:jc w:val="both"/>
              <w:rPr>
                <w:rFonts w:eastAsia="Times New Roman"/>
                <w:sz w:val="24"/>
                <w:szCs w:val="24"/>
              </w:rPr>
            </w:pPr>
            <w:r w:rsidRPr="00E0712C">
              <w:rPr>
                <w:sz w:val="24"/>
                <w:szCs w:val="24"/>
              </w:rPr>
              <w:t>1141650016540</w:t>
            </w:r>
          </w:p>
        </w:tc>
      </w:tr>
      <w:tr w:rsidR="00671C0F" w:rsidRPr="00C23868" w14:paraId="477171F5" w14:textId="77777777" w:rsidTr="00DF720D">
        <w:trPr>
          <w:trHeight w:val="333"/>
        </w:trPr>
        <w:tc>
          <w:tcPr>
            <w:tcW w:w="4678" w:type="dxa"/>
            <w:shd w:val="clear" w:color="auto" w:fill="D0CECE" w:themeFill="background2" w:themeFillShade="E6"/>
            <w:vAlign w:val="center"/>
          </w:tcPr>
          <w:p w14:paraId="0CEB0D47"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 xml:space="preserve">Место нахождения </w:t>
            </w:r>
          </w:p>
        </w:tc>
        <w:tc>
          <w:tcPr>
            <w:tcW w:w="4394" w:type="dxa"/>
          </w:tcPr>
          <w:p w14:paraId="306901A9" w14:textId="77777777" w:rsidR="00671C0F" w:rsidRPr="00E0712C" w:rsidRDefault="00671C0F" w:rsidP="00DF720D">
            <w:pPr>
              <w:spacing w:after="240"/>
              <w:jc w:val="both"/>
              <w:rPr>
                <w:color w:val="000000"/>
                <w:sz w:val="24"/>
                <w:szCs w:val="24"/>
              </w:rPr>
            </w:pPr>
            <w:r w:rsidRPr="00E0712C">
              <w:rPr>
                <w:sz w:val="24"/>
                <w:szCs w:val="24"/>
              </w:rPr>
              <w:t>город Москва</w:t>
            </w:r>
          </w:p>
        </w:tc>
      </w:tr>
      <w:tr w:rsidR="00671C0F" w:rsidRPr="00C23868" w14:paraId="02424D14" w14:textId="77777777" w:rsidTr="00DF720D">
        <w:trPr>
          <w:trHeight w:val="333"/>
        </w:trPr>
        <w:tc>
          <w:tcPr>
            <w:tcW w:w="4678" w:type="dxa"/>
            <w:shd w:val="clear" w:color="auto" w:fill="D0CECE" w:themeFill="background2" w:themeFillShade="E6"/>
            <w:vAlign w:val="center"/>
          </w:tcPr>
          <w:p w14:paraId="662D9B5E" w14:textId="6BEA1722"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Сумма кредиторской задолженности, млн</w:t>
            </w:r>
            <w:r w:rsidR="0054640D">
              <w:rPr>
                <w:rFonts w:eastAsia="Times New Roman"/>
                <w:bCs/>
                <w:sz w:val="24"/>
                <w:szCs w:val="24"/>
              </w:rPr>
              <w:t xml:space="preserve"> </w:t>
            </w:r>
            <w:r w:rsidRPr="00E0712C">
              <w:rPr>
                <w:rFonts w:eastAsia="Times New Roman"/>
                <w:bCs/>
                <w:sz w:val="24"/>
                <w:szCs w:val="24"/>
              </w:rPr>
              <w:t>руб.</w:t>
            </w:r>
          </w:p>
        </w:tc>
        <w:tc>
          <w:tcPr>
            <w:tcW w:w="4394" w:type="dxa"/>
          </w:tcPr>
          <w:p w14:paraId="7EAE5D68" w14:textId="77777777" w:rsidR="00671C0F" w:rsidRPr="00E0712C" w:rsidRDefault="00671C0F" w:rsidP="00DF720D">
            <w:pPr>
              <w:spacing w:after="240"/>
              <w:jc w:val="both"/>
              <w:rPr>
                <w:rFonts w:eastAsia="Times New Roman"/>
                <w:sz w:val="24"/>
                <w:szCs w:val="24"/>
              </w:rPr>
            </w:pPr>
            <w:r w:rsidRPr="00E0712C">
              <w:rPr>
                <w:sz w:val="24"/>
                <w:szCs w:val="24"/>
              </w:rPr>
              <w:t>33 118</w:t>
            </w:r>
          </w:p>
        </w:tc>
      </w:tr>
      <w:tr w:rsidR="00671C0F" w:rsidRPr="00C23868" w14:paraId="41232D10" w14:textId="77777777" w:rsidTr="00DF720D">
        <w:trPr>
          <w:trHeight w:val="333"/>
        </w:trPr>
        <w:tc>
          <w:tcPr>
            <w:tcW w:w="4678" w:type="dxa"/>
            <w:shd w:val="clear" w:color="auto" w:fill="D0CECE" w:themeFill="background2" w:themeFillShade="E6"/>
            <w:vAlign w:val="center"/>
          </w:tcPr>
          <w:p w14:paraId="4493BA21"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Доля внешнегруппового кредитора в объеме кредиторской задолженности, приходящейся на внешнегрупповых кредиторов</w:t>
            </w:r>
          </w:p>
        </w:tc>
        <w:tc>
          <w:tcPr>
            <w:tcW w:w="4394" w:type="dxa"/>
          </w:tcPr>
          <w:p w14:paraId="725850DD" w14:textId="77777777" w:rsidR="00671C0F" w:rsidRPr="00E0712C" w:rsidRDefault="00671C0F" w:rsidP="00DF720D">
            <w:pPr>
              <w:spacing w:after="240"/>
              <w:jc w:val="both"/>
              <w:rPr>
                <w:rFonts w:eastAsia="Times New Roman"/>
                <w:sz w:val="24"/>
                <w:szCs w:val="24"/>
              </w:rPr>
            </w:pPr>
            <w:r w:rsidRPr="00E0712C">
              <w:rPr>
                <w:sz w:val="24"/>
                <w:szCs w:val="24"/>
              </w:rPr>
              <w:t>12%</w:t>
            </w:r>
          </w:p>
        </w:tc>
      </w:tr>
      <w:tr w:rsidR="00671C0F" w:rsidRPr="00C23868" w14:paraId="068BD858" w14:textId="77777777" w:rsidTr="00DF720D">
        <w:trPr>
          <w:trHeight w:val="333"/>
        </w:trPr>
        <w:tc>
          <w:tcPr>
            <w:tcW w:w="4678" w:type="dxa"/>
            <w:shd w:val="clear" w:color="auto" w:fill="D0CECE" w:themeFill="background2" w:themeFillShade="E6"/>
            <w:vAlign w:val="center"/>
          </w:tcPr>
          <w:p w14:paraId="7D84A589"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 xml:space="preserve">Размер и условия (процентная ставка, размер неустойки) просроченной </w:t>
            </w:r>
            <w:r w:rsidRPr="00E0712C">
              <w:rPr>
                <w:rFonts w:eastAsia="Times New Roman"/>
                <w:bCs/>
                <w:sz w:val="24"/>
                <w:szCs w:val="24"/>
              </w:rPr>
              <w:lastRenderedPageBreak/>
              <w:t>кредиторской задолженности</w:t>
            </w:r>
          </w:p>
        </w:tc>
        <w:tc>
          <w:tcPr>
            <w:tcW w:w="4394" w:type="dxa"/>
          </w:tcPr>
          <w:p w14:paraId="64CF7A18" w14:textId="77777777" w:rsidR="00671C0F" w:rsidRPr="00E0712C" w:rsidRDefault="00671C0F" w:rsidP="00DF720D">
            <w:pPr>
              <w:spacing w:after="240"/>
              <w:jc w:val="both"/>
              <w:rPr>
                <w:rFonts w:eastAsia="Times New Roman"/>
                <w:sz w:val="24"/>
                <w:szCs w:val="24"/>
              </w:rPr>
            </w:pPr>
            <w:r w:rsidRPr="00E0712C">
              <w:rPr>
                <w:sz w:val="24"/>
                <w:szCs w:val="24"/>
              </w:rPr>
              <w:lastRenderedPageBreak/>
              <w:t xml:space="preserve">Кредиторская задолженность не </w:t>
            </w:r>
            <w:r w:rsidRPr="00E0712C">
              <w:rPr>
                <w:sz w:val="24"/>
                <w:szCs w:val="24"/>
              </w:rPr>
              <w:lastRenderedPageBreak/>
              <w:t>является просроченной</w:t>
            </w:r>
          </w:p>
        </w:tc>
      </w:tr>
      <w:tr w:rsidR="00671C0F" w:rsidRPr="00C23868" w14:paraId="45077FEC" w14:textId="77777777" w:rsidTr="00DF720D">
        <w:trPr>
          <w:trHeight w:val="333"/>
        </w:trPr>
        <w:tc>
          <w:tcPr>
            <w:tcW w:w="4678" w:type="dxa"/>
            <w:shd w:val="clear" w:color="auto" w:fill="D0CECE" w:themeFill="background2" w:themeFillShade="E6"/>
            <w:vAlign w:val="center"/>
          </w:tcPr>
          <w:p w14:paraId="3DF7517B"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lastRenderedPageBreak/>
              <w:t>Дата заключения кредитного договора (договора займа) (в случае если кредиторская задолженность возникла в связи с заключением кредитного договора (договора займа)</w:t>
            </w:r>
          </w:p>
        </w:tc>
        <w:tc>
          <w:tcPr>
            <w:tcW w:w="4394" w:type="dxa"/>
          </w:tcPr>
          <w:p w14:paraId="53FDA749" w14:textId="77777777" w:rsidR="00671C0F" w:rsidRPr="00E0712C" w:rsidRDefault="00671C0F" w:rsidP="00DF720D">
            <w:pPr>
              <w:spacing w:after="240"/>
              <w:jc w:val="both"/>
              <w:rPr>
                <w:rFonts w:eastAsia="Times New Roman"/>
                <w:sz w:val="24"/>
                <w:szCs w:val="24"/>
              </w:rPr>
            </w:pPr>
            <w:r w:rsidRPr="00E0712C">
              <w:rPr>
                <w:sz w:val="24"/>
                <w:szCs w:val="24"/>
              </w:rPr>
              <w:t>Не применимо</w:t>
            </w:r>
          </w:p>
        </w:tc>
      </w:tr>
      <w:tr w:rsidR="00671C0F" w:rsidRPr="00C23868" w14:paraId="5EDE92FC" w14:textId="77777777" w:rsidTr="00DF720D">
        <w:trPr>
          <w:trHeight w:val="333"/>
        </w:trPr>
        <w:tc>
          <w:tcPr>
            <w:tcW w:w="4678" w:type="dxa"/>
            <w:shd w:val="clear" w:color="auto" w:fill="D0CECE" w:themeFill="background2" w:themeFillShade="E6"/>
            <w:vAlign w:val="center"/>
          </w:tcPr>
          <w:p w14:paraId="4BC369DC"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Дата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кредитного договора (договора займа))</w:t>
            </w:r>
          </w:p>
        </w:tc>
        <w:tc>
          <w:tcPr>
            <w:tcW w:w="4394" w:type="dxa"/>
          </w:tcPr>
          <w:p w14:paraId="22C0F0B2" w14:textId="77777777" w:rsidR="00671C0F" w:rsidRPr="00E0712C" w:rsidRDefault="00671C0F" w:rsidP="00DF720D">
            <w:pPr>
              <w:spacing w:after="240"/>
              <w:jc w:val="both"/>
              <w:rPr>
                <w:sz w:val="24"/>
                <w:szCs w:val="24"/>
                <w:lang w:val="en-US"/>
              </w:rPr>
            </w:pPr>
            <w:r w:rsidRPr="00E0712C">
              <w:rPr>
                <w:sz w:val="24"/>
                <w:szCs w:val="24"/>
              </w:rPr>
              <w:t>Не применимо</w:t>
            </w:r>
          </w:p>
        </w:tc>
      </w:tr>
      <w:tr w:rsidR="00671C0F" w:rsidRPr="00C23868" w14:paraId="0C221403" w14:textId="77777777" w:rsidTr="00DF720D">
        <w:trPr>
          <w:trHeight w:val="333"/>
        </w:trPr>
        <w:tc>
          <w:tcPr>
            <w:tcW w:w="4678" w:type="dxa"/>
            <w:shd w:val="clear" w:color="auto" w:fill="D0CECE" w:themeFill="background2" w:themeFillShade="E6"/>
            <w:vAlign w:val="center"/>
          </w:tcPr>
          <w:p w14:paraId="1BB9C1D7" w14:textId="77777777" w:rsidR="00671C0F" w:rsidRPr="00E0712C" w:rsidRDefault="00671C0F" w:rsidP="00DF720D">
            <w:pPr>
              <w:spacing w:after="240"/>
              <w:jc w:val="both"/>
              <w:rPr>
                <w:rFonts w:eastAsia="Times New Roman"/>
                <w:bCs/>
                <w:sz w:val="24"/>
                <w:szCs w:val="24"/>
              </w:rPr>
            </w:pPr>
            <w:r w:rsidRPr="00E0712C">
              <w:rPr>
                <w:rFonts w:eastAsia="Times New Roman"/>
                <w:bCs/>
                <w:sz w:val="24"/>
                <w:szCs w:val="24"/>
              </w:rPr>
              <w:t>Сведения о том, является ли основной кредитор организацией, подконтрольной членам органов управления эмитента и (или) лицу, контролирующему эмитента</w:t>
            </w:r>
          </w:p>
        </w:tc>
        <w:tc>
          <w:tcPr>
            <w:tcW w:w="4394" w:type="dxa"/>
          </w:tcPr>
          <w:p w14:paraId="404E04FC" w14:textId="77777777" w:rsidR="00671C0F" w:rsidRPr="00E0712C" w:rsidRDefault="00671C0F" w:rsidP="00DF720D">
            <w:pPr>
              <w:spacing w:after="240"/>
              <w:jc w:val="both"/>
              <w:rPr>
                <w:rFonts w:eastAsia="Times New Roman"/>
                <w:sz w:val="24"/>
                <w:szCs w:val="24"/>
              </w:rPr>
            </w:pPr>
            <w:r w:rsidRPr="00E0712C">
              <w:rPr>
                <w:sz w:val="24"/>
                <w:szCs w:val="24"/>
              </w:rPr>
              <w:t>Не является</w:t>
            </w:r>
          </w:p>
        </w:tc>
      </w:tr>
    </w:tbl>
    <w:p w14:paraId="7EE7C4C6" w14:textId="77777777" w:rsidR="00671C0F" w:rsidRDefault="00671C0F" w:rsidP="00333509">
      <w:pPr>
        <w:pStyle w:val="af7"/>
        <w:spacing w:before="0" w:beforeAutospacing="0" w:after="0" w:afterAutospacing="0"/>
        <w:jc w:val="both"/>
      </w:pPr>
    </w:p>
    <w:p w14:paraId="4D5EB671" w14:textId="7329177D" w:rsidR="00333509" w:rsidRPr="00671C0F" w:rsidRDefault="00671C0F" w:rsidP="00333509">
      <w:pPr>
        <w:pStyle w:val="af7"/>
        <w:spacing w:before="0" w:beforeAutospacing="0" w:after="0" w:afterAutospacing="0"/>
        <w:jc w:val="both"/>
        <w:rPr>
          <w:b/>
        </w:rPr>
      </w:pPr>
      <w:r w:rsidRPr="00671C0F">
        <w:rPr>
          <w:b/>
        </w:rPr>
        <w:t>2.</w:t>
      </w:r>
      <w:r>
        <w:rPr>
          <w:b/>
        </w:rPr>
        <w:t xml:space="preserve"> </w:t>
      </w:r>
      <w:r w:rsidR="00333509" w:rsidRPr="006649DF">
        <w:t xml:space="preserve">Информация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00333509"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6B456F37" w14:textId="77777777" w:rsidR="00AA4C58" w:rsidRPr="00DD23C3" w:rsidRDefault="00AA4C58" w:rsidP="00AA4C58">
      <w:pPr>
        <w:spacing w:before="240" w:after="0"/>
        <w:jc w:val="both"/>
        <w:rPr>
          <w:sz w:val="24"/>
          <w:szCs w:val="24"/>
        </w:rPr>
      </w:pPr>
      <w:r w:rsidRPr="00AE07D2">
        <w:rPr>
          <w:sz w:val="24"/>
          <w:szCs w:val="24"/>
        </w:rPr>
        <w:t xml:space="preserve">Кредиторы, которые, по мнению Эмитента, имеют для Группы существенное значение в силу </w:t>
      </w:r>
      <w:r w:rsidRPr="00DD23C3">
        <w:rPr>
          <w:sz w:val="24"/>
          <w:szCs w:val="24"/>
        </w:rPr>
        <w:t>иных причин, факторов или обстоятельств отсутствуют.</w:t>
      </w:r>
    </w:p>
    <w:p w14:paraId="6434C3E3" w14:textId="77777777" w:rsidR="00AA4C58" w:rsidRPr="00632495" w:rsidRDefault="00AA4C58" w:rsidP="00AA4C58">
      <w:pPr>
        <w:spacing w:after="0"/>
        <w:jc w:val="both"/>
        <w:rPr>
          <w:rFonts w:eastAsia="Times New Roman"/>
          <w:sz w:val="24"/>
          <w:szCs w:val="24"/>
        </w:rPr>
      </w:pPr>
      <w:r w:rsidRPr="00C42082">
        <w:rPr>
          <w:rFonts w:eastAsia="Times New Roman"/>
          <w:sz w:val="24"/>
          <w:szCs w:val="24"/>
        </w:rPr>
        <w:t xml:space="preserve">Доля кредиторской задолженности, приходящейся на кредиторов, входящих в группу эмитента: </w:t>
      </w:r>
      <w:r w:rsidRPr="00A52EDA">
        <w:rPr>
          <w:rFonts w:eastAsia="Times New Roman"/>
          <w:sz w:val="24"/>
          <w:szCs w:val="24"/>
        </w:rPr>
        <w:t>1</w:t>
      </w:r>
      <w:r>
        <w:rPr>
          <w:rFonts w:eastAsia="Times New Roman"/>
          <w:sz w:val="24"/>
          <w:szCs w:val="24"/>
        </w:rPr>
        <w:t>2</w:t>
      </w:r>
      <w:r w:rsidRPr="00A52EDA">
        <w:rPr>
          <w:rFonts w:eastAsia="Times New Roman"/>
          <w:sz w:val="24"/>
          <w:szCs w:val="24"/>
        </w:rPr>
        <w:t>%</w:t>
      </w:r>
      <w:r w:rsidRPr="00632495">
        <w:rPr>
          <w:rFonts w:eastAsia="Times New Roman"/>
          <w:sz w:val="24"/>
          <w:szCs w:val="24"/>
        </w:rPr>
        <w:t>*.</w:t>
      </w:r>
    </w:p>
    <w:p w14:paraId="574BD97E" w14:textId="77777777" w:rsidR="00AA4C58" w:rsidRPr="00214A8A" w:rsidRDefault="00AA4C58" w:rsidP="00AA4C58">
      <w:pPr>
        <w:spacing w:after="0"/>
        <w:jc w:val="both"/>
        <w:rPr>
          <w:rFonts w:eastAsia="Times New Roman"/>
          <w:sz w:val="16"/>
          <w:szCs w:val="16"/>
        </w:rPr>
      </w:pPr>
    </w:p>
    <w:p w14:paraId="13E3A48C" w14:textId="77777777" w:rsidR="00AA4C58" w:rsidRPr="00B7727C" w:rsidRDefault="00AA4C58" w:rsidP="00AA4C58">
      <w:pPr>
        <w:spacing w:after="0"/>
        <w:jc w:val="both"/>
        <w:rPr>
          <w:rFonts w:eastAsia="Times New Roman"/>
          <w:sz w:val="24"/>
          <w:szCs w:val="24"/>
        </w:rPr>
      </w:pPr>
      <w:r w:rsidRPr="00632495">
        <w:rPr>
          <w:rFonts w:eastAsia="Times New Roman"/>
          <w:sz w:val="24"/>
          <w:szCs w:val="24"/>
        </w:rPr>
        <w:t>Доля кредиторской задолженности, приходящейся на внешнегрупповых кредиторов:</w:t>
      </w:r>
      <w:r w:rsidRPr="00A77A06">
        <w:rPr>
          <w:rFonts w:eastAsia="Times New Roman"/>
          <w:sz w:val="24"/>
          <w:szCs w:val="24"/>
        </w:rPr>
        <w:t xml:space="preserve"> 8</w:t>
      </w:r>
      <w:r>
        <w:rPr>
          <w:rFonts w:eastAsia="Times New Roman"/>
          <w:sz w:val="24"/>
          <w:szCs w:val="24"/>
        </w:rPr>
        <w:t>8</w:t>
      </w:r>
      <w:r w:rsidRPr="00A77A06">
        <w:rPr>
          <w:rFonts w:eastAsia="Times New Roman"/>
          <w:sz w:val="24"/>
          <w:szCs w:val="24"/>
        </w:rPr>
        <w:t>%*</w:t>
      </w:r>
      <w:r w:rsidRPr="00B7727C">
        <w:rPr>
          <w:rFonts w:eastAsia="Times New Roman"/>
          <w:sz w:val="24"/>
          <w:szCs w:val="24"/>
        </w:rPr>
        <w:t xml:space="preserve">. </w:t>
      </w:r>
    </w:p>
    <w:p w14:paraId="1F2C464F" w14:textId="4AB942AC" w:rsidR="00AA4C58" w:rsidRPr="00AE07D2" w:rsidRDefault="00AA4C58" w:rsidP="00AA4C58">
      <w:pPr>
        <w:spacing w:before="240" w:after="0"/>
        <w:jc w:val="both"/>
        <w:rPr>
          <w:b/>
          <w:i/>
          <w:sz w:val="24"/>
          <w:szCs w:val="24"/>
        </w:rPr>
      </w:pPr>
      <w:r w:rsidRPr="00B7727C">
        <w:rPr>
          <w:bCs/>
          <w:i/>
          <w:sz w:val="24"/>
          <w:szCs w:val="24"/>
        </w:rPr>
        <w:t xml:space="preserve">*В соответствии с требованиями к составлению консолидированной финансовой отчетности при составлении консолидированной финансовой отчетности </w:t>
      </w:r>
      <w:r w:rsidR="00053F9C">
        <w:rPr>
          <w:bCs/>
          <w:i/>
          <w:sz w:val="24"/>
          <w:szCs w:val="24"/>
        </w:rPr>
        <w:t xml:space="preserve">специального назначения </w:t>
      </w:r>
      <w:r w:rsidRPr="00B7727C">
        <w:rPr>
          <w:bCs/>
          <w:i/>
          <w:sz w:val="24"/>
          <w:szCs w:val="24"/>
        </w:rPr>
        <w:t xml:space="preserve">ПАО «М.видео» за год, закончившийся 31 </w:t>
      </w:r>
      <w:r w:rsidRPr="00AE07D2">
        <w:rPr>
          <w:bCs/>
          <w:i/>
          <w:sz w:val="24"/>
          <w:szCs w:val="24"/>
        </w:rPr>
        <w:t>декабря 202</w:t>
      </w:r>
      <w:r>
        <w:rPr>
          <w:bCs/>
          <w:i/>
          <w:sz w:val="24"/>
          <w:szCs w:val="24"/>
        </w:rPr>
        <w:t>3</w:t>
      </w:r>
      <w:r w:rsidRPr="00AE07D2">
        <w:rPr>
          <w:bCs/>
          <w:i/>
          <w:sz w:val="24"/>
          <w:szCs w:val="24"/>
        </w:rPr>
        <w:t xml:space="preserve"> года, на основании которой в настоящем отчете эмитента раскрывается информация о финансово-хозяйственной деятельности эмитента, доля кредиторской задолженности, приходящейся на кредиторов, входящих в группу эмитента не рассчитывается и принимается как нулевое значение, а доля кредиторской задолженности, приходящейся на внешнегрупповых кредиторов принимается как 100%. Таким образом значение показателей «Доля кредиторской задолженности, приходящейся на кредиторов, входящих в группу эмитента» и «Доля кредиторской задолженности, приходящейся на внешнегрупповых кредиторов» приводится не на основании консолидированной финансовой отчетности ПАО «М.видео» за год, закончившийся 31 декабря 202</w:t>
      </w:r>
      <w:r>
        <w:rPr>
          <w:bCs/>
          <w:i/>
          <w:sz w:val="24"/>
          <w:szCs w:val="24"/>
        </w:rPr>
        <w:t>3</w:t>
      </w:r>
      <w:r w:rsidRPr="00AE07D2">
        <w:rPr>
          <w:bCs/>
          <w:i/>
          <w:sz w:val="24"/>
          <w:szCs w:val="24"/>
        </w:rPr>
        <w:t xml:space="preserve"> года, а на основании данных управленческого учета Эмитента.</w:t>
      </w:r>
    </w:p>
    <w:p w14:paraId="00920810" w14:textId="77777777" w:rsidR="007141A6" w:rsidRPr="00AA4C58" w:rsidRDefault="007141A6">
      <w:pPr>
        <w:pStyle w:val="2"/>
        <w:rPr>
          <w:sz w:val="24"/>
          <w:szCs w:val="24"/>
        </w:rPr>
      </w:pPr>
      <w:bookmarkStart w:id="49" w:name="_Toc163139346"/>
      <w:r w:rsidRPr="00AA4C58">
        <w:rPr>
          <w:sz w:val="24"/>
          <w:szCs w:val="24"/>
        </w:rPr>
        <w:t>1.7.2. Сведения об обязательствах эмитента из предоставленного обеспечения</w:t>
      </w:r>
      <w:bookmarkEnd w:id="49"/>
    </w:p>
    <w:p w14:paraId="7D4C0C99" w14:textId="77777777" w:rsidR="00AA4C58" w:rsidRPr="00AE07D2" w:rsidRDefault="00AA4C58" w:rsidP="00AA4C58">
      <w:pPr>
        <w:spacing w:before="240" w:after="0"/>
        <w:jc w:val="both"/>
        <w:rPr>
          <w:b/>
          <w:sz w:val="24"/>
          <w:szCs w:val="24"/>
        </w:rPr>
      </w:pPr>
      <w:r w:rsidRPr="00AE07D2">
        <w:rPr>
          <w:b/>
          <w:sz w:val="24"/>
          <w:szCs w:val="24"/>
        </w:rPr>
        <w:t xml:space="preserve">Сведения о размере обеспечения (в том числе в форме залога, поручительства, </w:t>
      </w:r>
      <w:r w:rsidRPr="00AE07D2">
        <w:rPr>
          <w:b/>
          <w:sz w:val="24"/>
          <w:szCs w:val="24"/>
        </w:rPr>
        <w:lastRenderedPageBreak/>
        <w:t>независимой гарантии), предоставленного лицами, входящими в группу эмитента, иным лицам, входящим в группу эмитента, и лицам, не входящим в нее:</w:t>
      </w:r>
    </w:p>
    <w:p w14:paraId="698C5207" w14:textId="77777777" w:rsidR="00AA4C58" w:rsidRPr="00AE07D2" w:rsidRDefault="00AA4C58" w:rsidP="00AA4C58">
      <w:pPr>
        <w:spacing w:after="0"/>
        <w:ind w:firstLine="540"/>
        <w:jc w:val="both"/>
        <w:rPr>
          <w:b/>
          <w:sz w:val="24"/>
          <w:szCs w:val="24"/>
        </w:rPr>
      </w:pPr>
    </w:p>
    <w:tbl>
      <w:tblPr>
        <w:tblW w:w="9072" w:type="dxa"/>
        <w:tblInd w:w="-23"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7183"/>
        <w:gridCol w:w="1889"/>
      </w:tblGrid>
      <w:tr w:rsidR="00AA4C58" w:rsidRPr="00AE07D2" w14:paraId="6BA747E1" w14:textId="77777777" w:rsidTr="008572DC">
        <w:tc>
          <w:tcPr>
            <w:tcW w:w="7183" w:type="dxa"/>
          </w:tcPr>
          <w:p w14:paraId="4733B314" w14:textId="77777777" w:rsidR="00AA4C58" w:rsidRPr="00AE07D2" w:rsidRDefault="00AA4C58" w:rsidP="005A334E">
            <w:pPr>
              <w:jc w:val="both"/>
              <w:rPr>
                <w:rFonts w:eastAsia="Times New Roman"/>
                <w:sz w:val="24"/>
                <w:szCs w:val="24"/>
              </w:rPr>
            </w:pPr>
            <w:r w:rsidRPr="00AE07D2">
              <w:rPr>
                <w:rFonts w:eastAsia="Times New Roman"/>
                <w:sz w:val="24"/>
                <w:szCs w:val="24"/>
              </w:rPr>
              <w:t>Размер обеспечения, предоставленного лицами, входящими в группу эмитента, иным лицам, входящим в группу эмитента, руб.</w:t>
            </w:r>
          </w:p>
        </w:tc>
        <w:tc>
          <w:tcPr>
            <w:tcW w:w="1889" w:type="dxa"/>
          </w:tcPr>
          <w:p w14:paraId="2569EC9F" w14:textId="77777777" w:rsidR="00AA4C58" w:rsidRPr="00AE07D2" w:rsidRDefault="00AA4C58" w:rsidP="005A334E">
            <w:pPr>
              <w:jc w:val="right"/>
              <w:rPr>
                <w:sz w:val="24"/>
                <w:szCs w:val="24"/>
              </w:rPr>
            </w:pPr>
            <w:r w:rsidRPr="00AE07D2">
              <w:rPr>
                <w:sz w:val="24"/>
                <w:szCs w:val="24"/>
              </w:rPr>
              <w:t>0</w:t>
            </w:r>
          </w:p>
        </w:tc>
      </w:tr>
      <w:tr w:rsidR="00AA4C58" w:rsidRPr="00AE07D2" w14:paraId="30BBA05D" w14:textId="77777777" w:rsidTr="008572DC">
        <w:tc>
          <w:tcPr>
            <w:tcW w:w="7183" w:type="dxa"/>
          </w:tcPr>
          <w:p w14:paraId="0B7D84D1"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залога, руб.</w:t>
            </w:r>
          </w:p>
        </w:tc>
        <w:tc>
          <w:tcPr>
            <w:tcW w:w="1889" w:type="dxa"/>
          </w:tcPr>
          <w:p w14:paraId="695D05FD" w14:textId="77777777" w:rsidR="00AA4C58" w:rsidRPr="00AE07D2" w:rsidRDefault="00AA4C58" w:rsidP="005A334E">
            <w:pPr>
              <w:jc w:val="right"/>
              <w:rPr>
                <w:sz w:val="24"/>
                <w:szCs w:val="24"/>
              </w:rPr>
            </w:pPr>
            <w:r w:rsidRPr="00AE07D2">
              <w:rPr>
                <w:sz w:val="24"/>
                <w:szCs w:val="24"/>
              </w:rPr>
              <w:t>0</w:t>
            </w:r>
          </w:p>
        </w:tc>
      </w:tr>
      <w:tr w:rsidR="00AA4C58" w:rsidRPr="00AE07D2" w14:paraId="6F81B2C7" w14:textId="77777777" w:rsidTr="008572DC">
        <w:tc>
          <w:tcPr>
            <w:tcW w:w="7183" w:type="dxa"/>
          </w:tcPr>
          <w:p w14:paraId="2903E761"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поручительства, руб.</w:t>
            </w:r>
          </w:p>
        </w:tc>
        <w:tc>
          <w:tcPr>
            <w:tcW w:w="1889" w:type="dxa"/>
          </w:tcPr>
          <w:p w14:paraId="15D034AE" w14:textId="77777777" w:rsidR="00AA4C58" w:rsidRPr="00AE07D2" w:rsidRDefault="00AA4C58" w:rsidP="005A334E">
            <w:pPr>
              <w:jc w:val="right"/>
              <w:rPr>
                <w:sz w:val="24"/>
                <w:szCs w:val="24"/>
              </w:rPr>
            </w:pPr>
            <w:r w:rsidRPr="00AE07D2">
              <w:rPr>
                <w:sz w:val="24"/>
                <w:szCs w:val="24"/>
              </w:rPr>
              <w:t>0</w:t>
            </w:r>
          </w:p>
        </w:tc>
      </w:tr>
      <w:tr w:rsidR="00AA4C58" w:rsidRPr="00AE07D2" w14:paraId="2456A6AE" w14:textId="77777777" w:rsidTr="008572DC">
        <w:tc>
          <w:tcPr>
            <w:tcW w:w="7183" w:type="dxa"/>
          </w:tcPr>
          <w:p w14:paraId="5DB465A4"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независимой гарантии, руб.</w:t>
            </w:r>
          </w:p>
        </w:tc>
        <w:tc>
          <w:tcPr>
            <w:tcW w:w="1889" w:type="dxa"/>
          </w:tcPr>
          <w:p w14:paraId="6CAC2D67" w14:textId="77777777" w:rsidR="00AA4C58" w:rsidRPr="00AE07D2" w:rsidRDefault="00AA4C58" w:rsidP="005A334E">
            <w:pPr>
              <w:jc w:val="right"/>
              <w:rPr>
                <w:sz w:val="24"/>
                <w:szCs w:val="24"/>
              </w:rPr>
            </w:pPr>
            <w:r w:rsidRPr="00AE07D2">
              <w:rPr>
                <w:sz w:val="24"/>
                <w:szCs w:val="24"/>
              </w:rPr>
              <w:t>0</w:t>
            </w:r>
          </w:p>
        </w:tc>
      </w:tr>
      <w:tr w:rsidR="00AA4C58" w:rsidRPr="00AE07D2" w14:paraId="2E2B46A3" w14:textId="77777777" w:rsidTr="008572DC">
        <w:tc>
          <w:tcPr>
            <w:tcW w:w="7183" w:type="dxa"/>
          </w:tcPr>
          <w:p w14:paraId="2B45282B" w14:textId="77777777" w:rsidR="00AA4C58" w:rsidRPr="00AE07D2" w:rsidRDefault="00AA4C58" w:rsidP="005A334E">
            <w:pPr>
              <w:jc w:val="both"/>
              <w:rPr>
                <w:rFonts w:eastAsia="Times New Roman"/>
                <w:sz w:val="24"/>
                <w:szCs w:val="24"/>
              </w:rPr>
            </w:pPr>
            <w:r w:rsidRPr="00AE07D2">
              <w:rPr>
                <w:rFonts w:eastAsia="Times New Roman"/>
                <w:sz w:val="24"/>
                <w:szCs w:val="24"/>
              </w:rPr>
              <w:t>Размер обеспечения, предоставленного лицами, входящими в группу эмитента, лицам</w:t>
            </w:r>
            <w:r w:rsidR="00F9646C">
              <w:rPr>
                <w:rFonts w:eastAsia="Times New Roman"/>
                <w:sz w:val="24"/>
                <w:szCs w:val="24"/>
              </w:rPr>
              <w:t>,</w:t>
            </w:r>
            <w:r w:rsidRPr="00AE07D2">
              <w:rPr>
                <w:rFonts w:eastAsia="Times New Roman"/>
                <w:sz w:val="24"/>
                <w:szCs w:val="24"/>
              </w:rPr>
              <w:t xml:space="preserve"> не входящим в группу эмитента, руб.</w:t>
            </w:r>
          </w:p>
        </w:tc>
        <w:tc>
          <w:tcPr>
            <w:tcW w:w="1889" w:type="dxa"/>
          </w:tcPr>
          <w:p w14:paraId="1722D3FD" w14:textId="77777777" w:rsidR="00AA4C58" w:rsidRPr="00AE07D2" w:rsidRDefault="00AA4C58" w:rsidP="005A334E">
            <w:pPr>
              <w:jc w:val="right"/>
              <w:rPr>
                <w:sz w:val="24"/>
                <w:szCs w:val="24"/>
              </w:rPr>
            </w:pPr>
            <w:r>
              <w:rPr>
                <w:sz w:val="24"/>
                <w:szCs w:val="24"/>
              </w:rPr>
              <w:t>30 093 666 790</w:t>
            </w:r>
          </w:p>
        </w:tc>
      </w:tr>
      <w:tr w:rsidR="00AA4C58" w:rsidRPr="00AE07D2" w14:paraId="6EFD4F9D" w14:textId="77777777" w:rsidTr="008572DC">
        <w:tc>
          <w:tcPr>
            <w:tcW w:w="7183" w:type="dxa"/>
          </w:tcPr>
          <w:p w14:paraId="4D4197C2"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залога, руб.</w:t>
            </w:r>
          </w:p>
        </w:tc>
        <w:tc>
          <w:tcPr>
            <w:tcW w:w="1889" w:type="dxa"/>
          </w:tcPr>
          <w:p w14:paraId="6867BE52" w14:textId="77777777" w:rsidR="00AA4C58" w:rsidRPr="00AE07D2" w:rsidRDefault="00AA4C58" w:rsidP="005A334E">
            <w:pPr>
              <w:jc w:val="right"/>
              <w:rPr>
                <w:sz w:val="24"/>
                <w:szCs w:val="24"/>
              </w:rPr>
            </w:pPr>
            <w:r w:rsidRPr="00AE07D2">
              <w:rPr>
                <w:sz w:val="24"/>
                <w:szCs w:val="24"/>
              </w:rPr>
              <w:t>0</w:t>
            </w:r>
          </w:p>
        </w:tc>
      </w:tr>
      <w:tr w:rsidR="00AA4C58" w:rsidRPr="00AE07D2" w14:paraId="2D7D8A6B" w14:textId="77777777" w:rsidTr="008572DC">
        <w:tc>
          <w:tcPr>
            <w:tcW w:w="7183" w:type="dxa"/>
          </w:tcPr>
          <w:p w14:paraId="06E43599"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поручительства, руб.</w:t>
            </w:r>
          </w:p>
        </w:tc>
        <w:tc>
          <w:tcPr>
            <w:tcW w:w="1889" w:type="dxa"/>
          </w:tcPr>
          <w:p w14:paraId="7BE8CFEC" w14:textId="77777777" w:rsidR="00AA4C58" w:rsidRPr="00AE07D2" w:rsidRDefault="00AA4C58" w:rsidP="005A334E">
            <w:pPr>
              <w:jc w:val="right"/>
              <w:rPr>
                <w:sz w:val="24"/>
                <w:szCs w:val="24"/>
              </w:rPr>
            </w:pPr>
            <w:r>
              <w:rPr>
                <w:sz w:val="24"/>
                <w:szCs w:val="24"/>
              </w:rPr>
              <w:t>28 446 199 140</w:t>
            </w:r>
          </w:p>
        </w:tc>
      </w:tr>
      <w:tr w:rsidR="00AA4C58" w:rsidRPr="00AE07D2" w14:paraId="69BD4EA5" w14:textId="77777777" w:rsidTr="008572DC">
        <w:tc>
          <w:tcPr>
            <w:tcW w:w="7183" w:type="dxa"/>
          </w:tcPr>
          <w:p w14:paraId="4434041C"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независимой гарантии, руб.</w:t>
            </w:r>
          </w:p>
        </w:tc>
        <w:tc>
          <w:tcPr>
            <w:tcW w:w="1889" w:type="dxa"/>
          </w:tcPr>
          <w:p w14:paraId="1A8E8CD4" w14:textId="77777777" w:rsidR="00AA4C58" w:rsidRPr="00AE07D2" w:rsidRDefault="00AA4C58" w:rsidP="005A334E">
            <w:pPr>
              <w:jc w:val="right"/>
              <w:rPr>
                <w:sz w:val="24"/>
                <w:szCs w:val="24"/>
              </w:rPr>
            </w:pPr>
            <w:r>
              <w:rPr>
                <w:sz w:val="24"/>
                <w:szCs w:val="24"/>
              </w:rPr>
              <w:t>1 647 467 650</w:t>
            </w:r>
          </w:p>
        </w:tc>
      </w:tr>
      <w:tr w:rsidR="00AA4C58" w:rsidRPr="00AE07D2" w14:paraId="5B7BE23E" w14:textId="77777777" w:rsidTr="008572DC">
        <w:tc>
          <w:tcPr>
            <w:tcW w:w="7183" w:type="dxa"/>
          </w:tcPr>
          <w:p w14:paraId="1E7F0189" w14:textId="77777777" w:rsidR="00AA4C58" w:rsidRPr="00AE07D2" w:rsidRDefault="00AA4C58" w:rsidP="005A334E">
            <w:pPr>
              <w:jc w:val="both"/>
              <w:rPr>
                <w:rFonts w:eastAsia="Times New Roman"/>
                <w:sz w:val="24"/>
                <w:szCs w:val="24"/>
              </w:rPr>
            </w:pPr>
            <w:r w:rsidRPr="00AE07D2">
              <w:rPr>
                <w:rFonts w:eastAsia="Times New Roman"/>
                <w:sz w:val="24"/>
                <w:szCs w:val="24"/>
              </w:rPr>
              <w:t>Общий размер обеспечения, предоставленного лицами, входящими в группу эмитента, иным лицам, входящим в группу эмитента, и лицам</w:t>
            </w:r>
            <w:r w:rsidR="00F9646C">
              <w:rPr>
                <w:rFonts w:eastAsia="Times New Roman"/>
                <w:sz w:val="24"/>
                <w:szCs w:val="24"/>
              </w:rPr>
              <w:t>,</w:t>
            </w:r>
            <w:r w:rsidRPr="00AE07D2">
              <w:rPr>
                <w:rFonts w:eastAsia="Times New Roman"/>
                <w:sz w:val="24"/>
                <w:szCs w:val="24"/>
              </w:rPr>
              <w:t xml:space="preserve"> не входящим в нее, руб.</w:t>
            </w:r>
          </w:p>
        </w:tc>
        <w:tc>
          <w:tcPr>
            <w:tcW w:w="1889" w:type="dxa"/>
          </w:tcPr>
          <w:p w14:paraId="096AA656" w14:textId="77777777" w:rsidR="00AA4C58" w:rsidRPr="00AE07D2" w:rsidRDefault="00AA4C58" w:rsidP="005A334E">
            <w:pPr>
              <w:jc w:val="right"/>
              <w:rPr>
                <w:sz w:val="24"/>
                <w:szCs w:val="24"/>
              </w:rPr>
            </w:pPr>
            <w:r>
              <w:rPr>
                <w:rFonts w:eastAsia="Times New Roman"/>
                <w:color w:val="000000"/>
                <w:sz w:val="24"/>
                <w:szCs w:val="24"/>
              </w:rPr>
              <w:t>30 093 666 790</w:t>
            </w:r>
          </w:p>
        </w:tc>
      </w:tr>
      <w:tr w:rsidR="00AA4C58" w:rsidRPr="00AE07D2" w14:paraId="211A1C81" w14:textId="77777777" w:rsidTr="008572DC">
        <w:tc>
          <w:tcPr>
            <w:tcW w:w="7183" w:type="dxa"/>
          </w:tcPr>
          <w:p w14:paraId="3AA35CC9"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залога, руб.</w:t>
            </w:r>
          </w:p>
        </w:tc>
        <w:tc>
          <w:tcPr>
            <w:tcW w:w="1889" w:type="dxa"/>
          </w:tcPr>
          <w:p w14:paraId="282B52F4" w14:textId="77777777" w:rsidR="00AA4C58" w:rsidRPr="00AE07D2" w:rsidRDefault="00AA4C58" w:rsidP="005A334E">
            <w:pPr>
              <w:jc w:val="right"/>
              <w:rPr>
                <w:sz w:val="24"/>
                <w:szCs w:val="24"/>
              </w:rPr>
            </w:pPr>
            <w:r w:rsidRPr="00AE07D2">
              <w:rPr>
                <w:rFonts w:eastAsia="Times New Roman"/>
                <w:color w:val="000000"/>
                <w:sz w:val="24"/>
                <w:szCs w:val="24"/>
              </w:rPr>
              <w:t>0</w:t>
            </w:r>
          </w:p>
        </w:tc>
      </w:tr>
      <w:tr w:rsidR="00AA4C58" w:rsidRPr="00AE07D2" w14:paraId="5AAD191E" w14:textId="77777777" w:rsidTr="008572DC">
        <w:tc>
          <w:tcPr>
            <w:tcW w:w="7183" w:type="dxa"/>
          </w:tcPr>
          <w:p w14:paraId="01C44DBE"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поручительства, руб.</w:t>
            </w:r>
          </w:p>
        </w:tc>
        <w:tc>
          <w:tcPr>
            <w:tcW w:w="1889" w:type="dxa"/>
          </w:tcPr>
          <w:p w14:paraId="62E7336F" w14:textId="77777777" w:rsidR="00AA4C58" w:rsidRPr="00AE07D2" w:rsidRDefault="00AA4C58" w:rsidP="005A334E">
            <w:pPr>
              <w:jc w:val="right"/>
              <w:rPr>
                <w:sz w:val="24"/>
                <w:szCs w:val="24"/>
              </w:rPr>
            </w:pPr>
            <w:r>
              <w:rPr>
                <w:rFonts w:eastAsia="Times New Roman"/>
                <w:color w:val="000000"/>
                <w:sz w:val="24"/>
                <w:szCs w:val="24"/>
              </w:rPr>
              <w:t>28 446 199 140</w:t>
            </w:r>
          </w:p>
        </w:tc>
      </w:tr>
      <w:tr w:rsidR="00AA4C58" w:rsidRPr="00AE07D2" w14:paraId="5E6DE343" w14:textId="77777777" w:rsidTr="008572DC">
        <w:tc>
          <w:tcPr>
            <w:tcW w:w="7183" w:type="dxa"/>
          </w:tcPr>
          <w:p w14:paraId="3DA9850A" w14:textId="77777777" w:rsidR="00AA4C58" w:rsidRPr="00AE07D2" w:rsidRDefault="00AA4C58" w:rsidP="005A334E">
            <w:pPr>
              <w:jc w:val="both"/>
              <w:rPr>
                <w:rFonts w:eastAsia="Times New Roman"/>
                <w:sz w:val="24"/>
                <w:szCs w:val="24"/>
              </w:rPr>
            </w:pPr>
            <w:r w:rsidRPr="00AE07D2">
              <w:rPr>
                <w:rFonts w:eastAsia="Times New Roman"/>
                <w:sz w:val="24"/>
                <w:szCs w:val="24"/>
              </w:rPr>
              <w:t xml:space="preserve">      в том числе в форме независимой гарантии, руб.</w:t>
            </w:r>
          </w:p>
        </w:tc>
        <w:tc>
          <w:tcPr>
            <w:tcW w:w="1889" w:type="dxa"/>
          </w:tcPr>
          <w:p w14:paraId="2B61B51D" w14:textId="77777777" w:rsidR="00AA4C58" w:rsidRPr="00AE07D2" w:rsidRDefault="00AA4C58" w:rsidP="005A334E">
            <w:pPr>
              <w:jc w:val="right"/>
              <w:rPr>
                <w:sz w:val="24"/>
                <w:szCs w:val="24"/>
              </w:rPr>
            </w:pPr>
            <w:r>
              <w:rPr>
                <w:sz w:val="24"/>
                <w:szCs w:val="24"/>
              </w:rPr>
              <w:t>1 647 467 650</w:t>
            </w:r>
          </w:p>
        </w:tc>
      </w:tr>
    </w:tbl>
    <w:p w14:paraId="38B4775A" w14:textId="77777777" w:rsidR="00AA4C58" w:rsidRPr="00AE07D2" w:rsidRDefault="00AA4C58" w:rsidP="00AA4C58">
      <w:pPr>
        <w:spacing w:after="0"/>
        <w:jc w:val="both"/>
        <w:rPr>
          <w:i/>
          <w:sz w:val="24"/>
          <w:szCs w:val="24"/>
        </w:rPr>
      </w:pPr>
    </w:p>
    <w:p w14:paraId="7E5394C1" w14:textId="77777777" w:rsidR="00AA4C58" w:rsidRPr="00AE07D2" w:rsidRDefault="00AA4C58" w:rsidP="00AA4C58">
      <w:pPr>
        <w:spacing w:after="0"/>
        <w:jc w:val="both"/>
        <w:rPr>
          <w:b/>
          <w:sz w:val="24"/>
          <w:szCs w:val="24"/>
        </w:rPr>
      </w:pPr>
      <w:bookmarkStart w:id="50" w:name="_Hlk114589035"/>
      <w:r w:rsidRPr="00AE07D2">
        <w:rPr>
          <w:sz w:val="24"/>
          <w:szCs w:val="24"/>
        </w:rPr>
        <w:t xml:space="preserve">Определенный эмитентом уровень существенности размера предоставленного обеспечения составляет 10 процентов от размера обеспечения, предоставленного </w:t>
      </w:r>
      <w:bookmarkEnd w:id="50"/>
      <w:r w:rsidRPr="00AE07D2">
        <w:rPr>
          <w:sz w:val="24"/>
          <w:szCs w:val="24"/>
        </w:rPr>
        <w:t>организациями, входящими в группу эмитента, лицам, не входящим в группу эмитента.</w:t>
      </w:r>
    </w:p>
    <w:p w14:paraId="677EA0E1" w14:textId="77777777" w:rsidR="00AA4C58" w:rsidRPr="00AE07D2" w:rsidRDefault="00AA4C58" w:rsidP="00AA4C58">
      <w:pPr>
        <w:spacing w:after="0"/>
        <w:jc w:val="both"/>
        <w:rPr>
          <w:b/>
          <w:sz w:val="24"/>
          <w:szCs w:val="24"/>
        </w:rPr>
      </w:pPr>
    </w:p>
    <w:p w14:paraId="7FEEBFCF" w14:textId="77777777" w:rsidR="00AA4C58" w:rsidRPr="00AE07D2" w:rsidRDefault="00AA4C58" w:rsidP="00AA4C58">
      <w:pPr>
        <w:spacing w:after="0"/>
        <w:jc w:val="both"/>
        <w:rPr>
          <w:b/>
          <w:sz w:val="24"/>
          <w:szCs w:val="24"/>
        </w:rPr>
      </w:pPr>
      <w:r w:rsidRPr="00AE07D2">
        <w:rPr>
          <w:b/>
          <w:sz w:val="24"/>
          <w:szCs w:val="24"/>
        </w:rPr>
        <w:t>Сведения о совершенных организациями, входящими в группу эмитента, сделках по предоставлению такого обеспечения, имеющих для группы эмитента существенное значение:</w:t>
      </w:r>
    </w:p>
    <w:p w14:paraId="054173DF" w14:textId="77777777" w:rsidR="00AA4C58" w:rsidRPr="00AE07D2" w:rsidRDefault="00AA4C58" w:rsidP="00AA4C58">
      <w:pPr>
        <w:spacing w:before="240" w:after="0"/>
        <w:jc w:val="both"/>
        <w:rPr>
          <w:b/>
          <w:sz w:val="24"/>
          <w:szCs w:val="24"/>
        </w:rPr>
      </w:pPr>
      <w:r w:rsidRPr="00AE07D2">
        <w:rPr>
          <w:b/>
          <w:sz w:val="24"/>
          <w:szCs w:val="24"/>
        </w:rPr>
        <w:t>№1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AA4C58" w:rsidRPr="00AE07D2" w14:paraId="25B53D0C" w14:textId="77777777" w:rsidTr="008572DC">
        <w:trPr>
          <w:trHeight w:val="227"/>
        </w:trPr>
        <w:tc>
          <w:tcPr>
            <w:tcW w:w="3402" w:type="dxa"/>
            <w:shd w:val="clear" w:color="auto" w:fill="D0CECE" w:themeFill="background2" w:themeFillShade="E6"/>
            <w:vAlign w:val="center"/>
          </w:tcPr>
          <w:p w14:paraId="3B06D54E" w14:textId="77777777" w:rsidR="00AA4C58" w:rsidRPr="00AE07D2" w:rsidRDefault="00AA4C58" w:rsidP="005A334E">
            <w:pPr>
              <w:spacing w:after="240"/>
              <w:jc w:val="both"/>
              <w:rPr>
                <w:rFonts w:eastAsia="MS Mincho"/>
                <w:sz w:val="24"/>
                <w:szCs w:val="24"/>
              </w:rPr>
            </w:pPr>
            <w:r w:rsidRPr="00AE07D2">
              <w:rPr>
                <w:rFonts w:eastAsia="MS Mincho"/>
                <w:sz w:val="24"/>
                <w:szCs w:val="24"/>
              </w:rPr>
              <w:t xml:space="preserve">Размер предоставленного обеспечения </w:t>
            </w:r>
          </w:p>
        </w:tc>
        <w:tc>
          <w:tcPr>
            <w:tcW w:w="5670" w:type="dxa"/>
          </w:tcPr>
          <w:p w14:paraId="1031DA05" w14:textId="77777777" w:rsidR="00AA4C58" w:rsidRPr="0047530C" w:rsidRDefault="00AA4C58" w:rsidP="005A334E">
            <w:pPr>
              <w:contextualSpacing/>
              <w:jc w:val="both"/>
              <w:rPr>
                <w:rFonts w:eastAsia="Times New Roman"/>
                <w:sz w:val="24"/>
                <w:szCs w:val="24"/>
                <w:lang w:eastAsia="en-US"/>
              </w:rPr>
            </w:pPr>
            <w:r w:rsidRPr="0047530C">
              <w:rPr>
                <w:rFonts w:eastAsia="Times New Roman"/>
                <w:sz w:val="24"/>
                <w:szCs w:val="24"/>
                <w:lang w:eastAsia="en-US"/>
              </w:rPr>
              <w:t>На дату размещения Биржевых Облигаций 001Р-01: 10 000 000 тыс. рублей и сумма совокупного купонного дохода по Биржевым Облигациям 001Р-01.</w:t>
            </w:r>
          </w:p>
          <w:p w14:paraId="6385ACA2" w14:textId="41592A41" w:rsidR="00AA4C58" w:rsidRDefault="00AA4C58" w:rsidP="005A334E">
            <w:pPr>
              <w:contextualSpacing/>
              <w:jc w:val="both"/>
              <w:rPr>
                <w:rFonts w:eastAsia="Times New Roman"/>
                <w:sz w:val="24"/>
                <w:szCs w:val="24"/>
                <w:lang w:eastAsia="en-US"/>
              </w:rPr>
            </w:pPr>
            <w:r w:rsidRPr="0047530C">
              <w:rPr>
                <w:rFonts w:eastAsiaTheme="minorHAnsi"/>
                <w:sz w:val="24"/>
                <w:szCs w:val="24"/>
                <w:lang w:eastAsia="en-US"/>
              </w:rPr>
              <w:t>На дату окончания отчетного периода (3</w:t>
            </w:r>
            <w:r>
              <w:rPr>
                <w:rFonts w:eastAsiaTheme="minorHAnsi"/>
                <w:sz w:val="24"/>
                <w:szCs w:val="24"/>
                <w:lang w:eastAsia="en-US"/>
              </w:rPr>
              <w:t>1</w:t>
            </w:r>
            <w:r w:rsidRPr="0047530C">
              <w:rPr>
                <w:rFonts w:eastAsiaTheme="minorHAnsi"/>
                <w:sz w:val="24"/>
                <w:szCs w:val="24"/>
                <w:lang w:eastAsia="en-US"/>
              </w:rPr>
              <w:t>.</w:t>
            </w:r>
            <w:r>
              <w:rPr>
                <w:rFonts w:eastAsiaTheme="minorHAnsi"/>
                <w:sz w:val="24"/>
                <w:szCs w:val="24"/>
                <w:lang w:eastAsia="en-US"/>
              </w:rPr>
              <w:t>12</w:t>
            </w:r>
            <w:r w:rsidRPr="0047530C">
              <w:rPr>
                <w:rFonts w:eastAsiaTheme="minorHAnsi"/>
                <w:sz w:val="24"/>
                <w:szCs w:val="24"/>
                <w:lang w:eastAsia="en-US"/>
              </w:rPr>
              <w:t xml:space="preserve">.2023): 4 224 998 тыс. рублей </w:t>
            </w:r>
            <w:r w:rsidRPr="0047530C">
              <w:rPr>
                <w:rFonts w:eastAsia="Times New Roman"/>
                <w:sz w:val="24"/>
                <w:szCs w:val="24"/>
                <w:lang w:eastAsia="en-US"/>
              </w:rPr>
              <w:t>и сумма совокупного купонного дохода по Биржевым Облигациям 001Р-01 в связи с исполнением Эмитентом обязательств по приобретению Биржевых Облигаций 001Р-01,</w:t>
            </w:r>
            <w:r w:rsidRPr="0047530C">
              <w:t xml:space="preserve"> </w:t>
            </w:r>
            <w:r w:rsidRPr="0047530C">
              <w:rPr>
                <w:rFonts w:eastAsia="Times New Roman"/>
                <w:sz w:val="24"/>
                <w:szCs w:val="24"/>
                <w:lang w:eastAsia="en-US"/>
              </w:rPr>
              <w:t>в отношении которых их владельцами заявлены требования о приобретении эмитентом принадлежащих им Биржевых Облигаций 001Р-01</w:t>
            </w:r>
            <w:r>
              <w:rPr>
                <w:rFonts w:eastAsia="Times New Roman"/>
                <w:sz w:val="24"/>
                <w:szCs w:val="24"/>
                <w:lang w:eastAsia="en-US"/>
              </w:rPr>
              <w:t>.</w:t>
            </w:r>
          </w:p>
          <w:p w14:paraId="1A3CB33F" w14:textId="77777777" w:rsidR="00AA4C58" w:rsidRPr="00AE07D2" w:rsidRDefault="00AA4C58" w:rsidP="005A334E">
            <w:pPr>
              <w:contextualSpacing/>
              <w:jc w:val="both"/>
              <w:rPr>
                <w:rFonts w:eastAsiaTheme="minorHAnsi"/>
                <w:sz w:val="24"/>
                <w:szCs w:val="24"/>
                <w:lang w:eastAsia="en-US"/>
              </w:rPr>
            </w:pPr>
          </w:p>
        </w:tc>
      </w:tr>
      <w:tr w:rsidR="00AA4C58" w:rsidRPr="00AE07D2" w14:paraId="26691406" w14:textId="77777777" w:rsidTr="008572DC">
        <w:trPr>
          <w:trHeight w:val="113"/>
        </w:trPr>
        <w:tc>
          <w:tcPr>
            <w:tcW w:w="3402" w:type="dxa"/>
            <w:shd w:val="clear" w:color="auto" w:fill="D0CECE" w:themeFill="background2" w:themeFillShade="E6"/>
            <w:vAlign w:val="center"/>
          </w:tcPr>
          <w:p w14:paraId="34F3C1F0" w14:textId="77777777" w:rsidR="00AA4C58" w:rsidRPr="00AE07D2" w:rsidRDefault="00AA4C58" w:rsidP="005A334E">
            <w:pPr>
              <w:spacing w:after="240"/>
              <w:jc w:val="both"/>
              <w:rPr>
                <w:rFonts w:eastAsia="MS Mincho"/>
                <w:sz w:val="24"/>
                <w:szCs w:val="24"/>
              </w:rPr>
            </w:pPr>
            <w:r w:rsidRPr="00AE07D2">
              <w:rPr>
                <w:rFonts w:eastAsia="MS Mincho"/>
                <w:sz w:val="24"/>
                <w:szCs w:val="24"/>
              </w:rPr>
              <w:t xml:space="preserve">Для обеспечивающих обязательств, не являющихся независимыми гарантиями, их стороны: должник, кредитор, выгодоприобретатель (при </w:t>
            </w:r>
            <w:r w:rsidRPr="00AE07D2">
              <w:rPr>
                <w:rFonts w:eastAsia="MS Mincho"/>
                <w:sz w:val="24"/>
                <w:szCs w:val="24"/>
              </w:rPr>
              <w:lastRenderedPageBreak/>
              <w:t>наличии)</w:t>
            </w:r>
          </w:p>
        </w:tc>
        <w:tc>
          <w:tcPr>
            <w:tcW w:w="5670" w:type="dxa"/>
          </w:tcPr>
          <w:p w14:paraId="0663E018"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lastRenderedPageBreak/>
              <w:t>Должник: ООО «МВ ФИНАНС»</w:t>
            </w:r>
          </w:p>
          <w:p w14:paraId="4098AC45" w14:textId="77777777" w:rsidR="00AA4C58" w:rsidRPr="00AE07D2" w:rsidRDefault="00AA4C58" w:rsidP="005A334E">
            <w:pPr>
              <w:jc w:val="both"/>
              <w:rPr>
                <w:rFonts w:eastAsia="Times New Roman"/>
                <w:sz w:val="24"/>
                <w:szCs w:val="24"/>
                <w:lang w:eastAsia="en-US"/>
              </w:rPr>
            </w:pPr>
            <w:r w:rsidRPr="00AE07D2">
              <w:rPr>
                <w:rFonts w:eastAsiaTheme="minorHAnsi"/>
                <w:sz w:val="24"/>
                <w:szCs w:val="24"/>
                <w:lang w:eastAsia="en-US"/>
              </w:rPr>
              <w:t xml:space="preserve">Кредитор: </w:t>
            </w:r>
            <w:r w:rsidRPr="00AE07D2">
              <w:rPr>
                <w:rFonts w:eastAsia="Times New Roman"/>
                <w:sz w:val="24"/>
                <w:szCs w:val="24"/>
                <w:lang w:eastAsia="en-US"/>
              </w:rPr>
              <w:t xml:space="preserve">владельцы Биржевых Облигаций </w:t>
            </w:r>
            <w:r w:rsidRPr="00AE07D2">
              <w:rPr>
                <w:rFonts w:eastAsia="Times New Roman"/>
                <w:sz w:val="24"/>
                <w:szCs w:val="24"/>
              </w:rPr>
              <w:t>001Р-01</w:t>
            </w:r>
          </w:p>
          <w:p w14:paraId="3C15ABB5"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t xml:space="preserve">Выгодоприобретатель: ООО «МВ ФИНАНС». </w:t>
            </w:r>
          </w:p>
        </w:tc>
      </w:tr>
      <w:tr w:rsidR="00AA4C58" w:rsidRPr="00AE07D2" w14:paraId="3069E591" w14:textId="77777777" w:rsidTr="008572DC">
        <w:trPr>
          <w:trHeight w:val="212"/>
        </w:trPr>
        <w:tc>
          <w:tcPr>
            <w:tcW w:w="3402" w:type="dxa"/>
            <w:shd w:val="clear" w:color="auto" w:fill="D0CECE" w:themeFill="background2" w:themeFillShade="E6"/>
            <w:vAlign w:val="center"/>
          </w:tcPr>
          <w:p w14:paraId="2831F8C8" w14:textId="77777777" w:rsidR="00AA4C58" w:rsidRPr="00AE07D2" w:rsidRDefault="00AA4C58" w:rsidP="005A334E">
            <w:pPr>
              <w:spacing w:after="240"/>
              <w:jc w:val="both"/>
              <w:rPr>
                <w:rFonts w:eastAsia="MS Mincho"/>
                <w:sz w:val="24"/>
                <w:szCs w:val="24"/>
              </w:rPr>
            </w:pPr>
            <w:r w:rsidRPr="00AE07D2">
              <w:rPr>
                <w:rFonts w:eastAsia="MS Mincho"/>
                <w:sz w:val="24"/>
                <w:szCs w:val="24"/>
              </w:rPr>
              <w:t>Вид, содержание и размер обеспеченного обязательства, срок его исполнения</w:t>
            </w:r>
          </w:p>
        </w:tc>
        <w:tc>
          <w:tcPr>
            <w:tcW w:w="5670" w:type="dxa"/>
          </w:tcPr>
          <w:p w14:paraId="2021D8E4" w14:textId="77777777" w:rsidR="00AA4C58" w:rsidRDefault="00AA4C58" w:rsidP="005A334E">
            <w:pPr>
              <w:tabs>
                <w:tab w:val="left" w:pos="36"/>
              </w:tabs>
              <w:spacing w:after="0"/>
              <w:jc w:val="both"/>
              <w:rPr>
                <w:rFonts w:eastAsia="Times New Roman"/>
                <w:sz w:val="24"/>
                <w:szCs w:val="24"/>
              </w:rPr>
            </w:pPr>
            <w:r w:rsidRPr="00AE07D2">
              <w:rPr>
                <w:rFonts w:eastAsia="Times New Roman"/>
                <w:sz w:val="24"/>
                <w:szCs w:val="24"/>
              </w:rPr>
              <w:t>Облигационный займ ООО «МВ ФИНАНС» по Биржевым Облигациям 001Р-01(биржевые облигации с обеспечением неконвертируемые процентные бездокументарные с централизованным учетом прав серии 001Р-01,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Pr="00AE07D2">
              <w:t xml:space="preserve"> </w:t>
            </w:r>
            <w:r w:rsidRPr="00AE07D2">
              <w:rPr>
                <w:rFonts w:eastAsia="Times New Roman"/>
                <w:sz w:val="24"/>
                <w:szCs w:val="24"/>
              </w:rPr>
              <w:t>регистрационный номер 4B02-01-00590-R-001P от 13.04.2021, размещенные на торгах ПАО Московская Биржа по открытой подписке в рамках Программы</w:t>
            </w:r>
            <w:r w:rsidRPr="00AE07D2">
              <w:t xml:space="preserve"> </w:t>
            </w:r>
            <w:r w:rsidRPr="00AE07D2">
              <w:rPr>
                <w:rFonts w:eastAsia="Times New Roman"/>
                <w:sz w:val="24"/>
                <w:szCs w:val="24"/>
              </w:rPr>
              <w:t>биржевых облигаций серии 001Р, имеющей регистрационный номер 4-00590-R-001P-02E от 26.03.2021). Срок исполнения обеспечиваемого обязательства: до 18.04.2024.</w:t>
            </w:r>
          </w:p>
          <w:p w14:paraId="4D8A5A33" w14:textId="77777777" w:rsidR="00AA4C58" w:rsidRDefault="00AA4C58" w:rsidP="005A334E">
            <w:pPr>
              <w:spacing w:after="0"/>
              <w:jc w:val="both"/>
              <w:rPr>
                <w:rFonts w:eastAsia="Times New Roman"/>
                <w:sz w:val="24"/>
                <w:szCs w:val="24"/>
              </w:rPr>
            </w:pPr>
            <w:r w:rsidRPr="00AE07D2">
              <w:rPr>
                <w:rFonts w:eastAsia="Times New Roman"/>
                <w:sz w:val="24"/>
                <w:szCs w:val="24"/>
              </w:rPr>
              <w:t xml:space="preserve">Размер обеспеченного обязательства: </w:t>
            </w:r>
            <w:r>
              <w:rPr>
                <w:rFonts w:eastAsia="Times New Roman"/>
                <w:sz w:val="24"/>
                <w:szCs w:val="24"/>
              </w:rPr>
              <w:t xml:space="preserve">     </w:t>
            </w:r>
            <w:r w:rsidRPr="0047530C">
              <w:rPr>
                <w:rFonts w:eastAsia="Times New Roman"/>
                <w:sz w:val="24"/>
                <w:szCs w:val="24"/>
              </w:rPr>
              <w:t xml:space="preserve"> </w:t>
            </w:r>
          </w:p>
          <w:p w14:paraId="4FB33948" w14:textId="77777777" w:rsidR="00AA4C58" w:rsidRPr="0047530C" w:rsidRDefault="00AA4C58" w:rsidP="005A334E">
            <w:pPr>
              <w:spacing w:after="0"/>
              <w:jc w:val="both"/>
              <w:rPr>
                <w:rFonts w:eastAsia="Times New Roman"/>
                <w:sz w:val="24"/>
                <w:szCs w:val="24"/>
              </w:rPr>
            </w:pPr>
            <w:r>
              <w:rPr>
                <w:rFonts w:eastAsia="Times New Roman"/>
                <w:sz w:val="24"/>
                <w:szCs w:val="24"/>
              </w:rPr>
              <w:t xml:space="preserve">- </w:t>
            </w:r>
            <w:r w:rsidRPr="0047530C">
              <w:rPr>
                <w:rFonts w:eastAsia="Times New Roman"/>
                <w:sz w:val="24"/>
                <w:szCs w:val="24"/>
              </w:rPr>
              <w:t>на дату размещения Биржевых Облигаций 001Р-01: 10 000 000 тыс. рублей и сумма совокупного купонного дохода по Биржевым Облигациям 001Р-01;</w:t>
            </w:r>
          </w:p>
          <w:p w14:paraId="29A9686F" w14:textId="6C7CAA74" w:rsidR="00AA4C58" w:rsidRDefault="00AA4C58" w:rsidP="005A334E">
            <w:pPr>
              <w:spacing w:after="0"/>
              <w:jc w:val="both"/>
              <w:rPr>
                <w:rFonts w:eastAsia="Times New Roman"/>
                <w:sz w:val="24"/>
                <w:szCs w:val="24"/>
              </w:rPr>
            </w:pPr>
            <w:r w:rsidRPr="0047530C">
              <w:rPr>
                <w:rFonts w:eastAsia="Times New Roman"/>
                <w:sz w:val="24"/>
                <w:szCs w:val="24"/>
              </w:rPr>
              <w:t>- на дату окончания отчетного периода (3</w:t>
            </w:r>
            <w:r>
              <w:rPr>
                <w:rFonts w:eastAsia="Times New Roman"/>
                <w:sz w:val="24"/>
                <w:szCs w:val="24"/>
              </w:rPr>
              <w:t>1</w:t>
            </w:r>
            <w:r w:rsidRPr="0047530C">
              <w:rPr>
                <w:rFonts w:eastAsia="Times New Roman"/>
                <w:sz w:val="24"/>
                <w:szCs w:val="24"/>
              </w:rPr>
              <w:t>.</w:t>
            </w:r>
            <w:r>
              <w:rPr>
                <w:rFonts w:eastAsia="Times New Roman"/>
                <w:sz w:val="24"/>
                <w:szCs w:val="24"/>
              </w:rPr>
              <w:t>12</w:t>
            </w:r>
            <w:r w:rsidRPr="0047530C">
              <w:rPr>
                <w:rFonts w:eastAsia="Times New Roman"/>
                <w:sz w:val="24"/>
                <w:szCs w:val="24"/>
              </w:rPr>
              <w:t>.2023): 4 224 998 тыс. рублей и сумма совокупного купонного дохода по Биржевым Облигациям 001Р-01 в связи с исполнением Эмитентом обязательств по приобретению Биржевых Облигаций 001Р-01, в отношении которых их владельцами заявлены требования о приобретении эмитентом принадлежащих им Биржевых Облигаций 001Р-01.</w:t>
            </w:r>
          </w:p>
          <w:p w14:paraId="631825AA" w14:textId="77777777" w:rsidR="00AA4C58" w:rsidRPr="00AE07D2" w:rsidRDefault="00AA4C58" w:rsidP="005A334E">
            <w:pPr>
              <w:spacing w:after="0"/>
              <w:jc w:val="both"/>
              <w:rPr>
                <w:rFonts w:eastAsia="Times New Roman"/>
                <w:sz w:val="24"/>
                <w:szCs w:val="24"/>
              </w:rPr>
            </w:pPr>
          </w:p>
        </w:tc>
      </w:tr>
      <w:tr w:rsidR="00AA4C58" w:rsidRPr="00AE07D2" w14:paraId="36989C90" w14:textId="77777777" w:rsidTr="008572DC">
        <w:trPr>
          <w:trHeight w:val="333"/>
        </w:trPr>
        <w:tc>
          <w:tcPr>
            <w:tcW w:w="3402" w:type="dxa"/>
            <w:shd w:val="clear" w:color="auto" w:fill="D0CECE" w:themeFill="background2" w:themeFillShade="E6"/>
            <w:vAlign w:val="center"/>
          </w:tcPr>
          <w:p w14:paraId="6998BA59" w14:textId="77777777" w:rsidR="00AA4C58" w:rsidRPr="00AE07D2" w:rsidRDefault="00AA4C58" w:rsidP="005A334E">
            <w:pPr>
              <w:spacing w:after="240"/>
              <w:jc w:val="both"/>
              <w:rPr>
                <w:rFonts w:eastAsia="Times New Roman"/>
                <w:bCs/>
                <w:sz w:val="24"/>
                <w:szCs w:val="24"/>
              </w:rPr>
            </w:pPr>
            <w:r w:rsidRPr="00AE07D2">
              <w:rPr>
                <w:rFonts w:eastAsia="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670" w:type="dxa"/>
          </w:tcPr>
          <w:p w14:paraId="2331DDE6" w14:textId="77777777" w:rsidR="00AA4C58" w:rsidRPr="00AE07D2" w:rsidRDefault="00AA4C58" w:rsidP="005A334E">
            <w:pPr>
              <w:spacing w:after="240"/>
              <w:contextualSpacing/>
              <w:jc w:val="both"/>
              <w:rPr>
                <w:rFonts w:eastAsia="Times New Roman"/>
                <w:sz w:val="24"/>
                <w:szCs w:val="24"/>
                <w:lang w:eastAsia="en-US"/>
              </w:rPr>
            </w:pPr>
            <w:r w:rsidRPr="00AE07D2">
              <w:rPr>
                <w:rFonts w:eastAsia="Times New Roman"/>
                <w:sz w:val="24"/>
                <w:szCs w:val="24"/>
                <w:lang w:eastAsia="en-US"/>
              </w:rPr>
              <w:t xml:space="preserve">Способ обеспечения - поручительство (безотзывная публичная оферта на заключение договора поручительства для целей обеспечения исполнения обязательств по выпуску Биржевых Облигаций 001Р-01), </w:t>
            </w:r>
            <w:r w:rsidRPr="00AE07D2">
              <w:rPr>
                <w:rFonts w:eastAsia="Times New Roman"/>
                <w:sz w:val="24"/>
                <w:szCs w:val="24"/>
              </w:rPr>
              <w:t>предоставленное Обществом с ограниченной ответственностью «МВМ» (ООО «МВМ», ОГРН: 1057746840095, ИНН: 7707548740)</w:t>
            </w:r>
            <w:r w:rsidRPr="00AE07D2">
              <w:rPr>
                <w:rFonts w:eastAsia="Times New Roman"/>
                <w:sz w:val="24"/>
                <w:szCs w:val="24"/>
                <w:lang w:eastAsia="en-US"/>
              </w:rPr>
              <w:t>.</w:t>
            </w:r>
          </w:p>
          <w:p w14:paraId="4B1A73CE" w14:textId="77777777" w:rsidR="00AA4C58" w:rsidRDefault="00AA4C58" w:rsidP="005A334E">
            <w:pPr>
              <w:spacing w:after="240"/>
              <w:contextualSpacing/>
              <w:jc w:val="both"/>
              <w:rPr>
                <w:rFonts w:eastAsia="Times New Roman"/>
                <w:sz w:val="24"/>
                <w:szCs w:val="24"/>
              </w:rPr>
            </w:pPr>
            <w:r w:rsidRPr="00AE07D2">
              <w:rPr>
                <w:rFonts w:eastAsia="Times New Roman"/>
                <w:sz w:val="24"/>
                <w:szCs w:val="24"/>
              </w:rPr>
              <w:t xml:space="preserve">Размер предоставленного обеспечения: </w:t>
            </w:r>
          </w:p>
          <w:p w14:paraId="50D988F7" w14:textId="77777777" w:rsidR="00AA4C58" w:rsidRPr="0047530C" w:rsidRDefault="00AA4C58" w:rsidP="005A334E">
            <w:pPr>
              <w:spacing w:after="0"/>
              <w:jc w:val="both"/>
              <w:rPr>
                <w:rFonts w:eastAsia="Times New Roman"/>
                <w:sz w:val="24"/>
                <w:szCs w:val="24"/>
              </w:rPr>
            </w:pPr>
            <w:r w:rsidRPr="0047530C">
              <w:rPr>
                <w:rFonts w:eastAsia="Times New Roman"/>
                <w:sz w:val="24"/>
                <w:szCs w:val="24"/>
              </w:rPr>
              <w:t>- на дату размещения Биржевых Облигаций 001Р-01: 10 000 000 тыс. рублей и сумма совокупного купонного дохода по Биржевым Облигациям 001Р-01;</w:t>
            </w:r>
          </w:p>
          <w:p w14:paraId="4468517C" w14:textId="77777777" w:rsidR="00AA4C58" w:rsidRPr="0047530C" w:rsidRDefault="00AA4C58" w:rsidP="005A334E">
            <w:pPr>
              <w:spacing w:after="240"/>
              <w:contextualSpacing/>
              <w:jc w:val="both"/>
              <w:rPr>
                <w:rFonts w:eastAsia="Times New Roman"/>
                <w:sz w:val="24"/>
                <w:szCs w:val="24"/>
              </w:rPr>
            </w:pPr>
            <w:r w:rsidRPr="0047530C">
              <w:rPr>
                <w:rFonts w:eastAsia="Times New Roman"/>
                <w:sz w:val="24"/>
                <w:szCs w:val="24"/>
              </w:rPr>
              <w:t>- на дату окончания отчетного периода (3</w:t>
            </w:r>
            <w:r>
              <w:rPr>
                <w:rFonts w:eastAsia="Times New Roman"/>
                <w:sz w:val="24"/>
                <w:szCs w:val="24"/>
              </w:rPr>
              <w:t>1</w:t>
            </w:r>
            <w:r w:rsidRPr="0047530C">
              <w:rPr>
                <w:rFonts w:eastAsia="Times New Roman"/>
                <w:sz w:val="24"/>
                <w:szCs w:val="24"/>
              </w:rPr>
              <w:t>.</w:t>
            </w:r>
            <w:r>
              <w:rPr>
                <w:rFonts w:eastAsia="Times New Roman"/>
                <w:sz w:val="24"/>
                <w:szCs w:val="24"/>
              </w:rPr>
              <w:t>12</w:t>
            </w:r>
            <w:r w:rsidRPr="0047530C">
              <w:rPr>
                <w:rFonts w:eastAsia="Times New Roman"/>
                <w:sz w:val="24"/>
                <w:szCs w:val="24"/>
              </w:rPr>
              <w:t>.2023г.): 4 224 998 тыс. рублей и сумма совокупного купонного дохода по Биржевым Облигациям 001Р-01 в связи с исполнением Эмитентом обязательств по приобретению Биржевых Облигаций 001Р-01, в отношении которых их владельцами заявлены требования о приобретении эмитентом принадлежащих им Биржевых Облигаций 001Р-01.</w:t>
            </w:r>
          </w:p>
          <w:p w14:paraId="710ACF25"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lastRenderedPageBreak/>
              <w:t>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001Р-01.</w:t>
            </w:r>
          </w:p>
          <w:p w14:paraId="46B9BB1F"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Условия предоставления обеспечения: ООО «МВМ» обязуется исполнить обязательства ООО «МВ ФИНАНС» в сумме предоставляемого поручительства в части, в которой ООО «МВ ФИНАНС» не исполнило или ненадлежащим образом исполнило свои обязательства перед владельцами Биржевых Облигаций 001Р-01.</w:t>
            </w:r>
          </w:p>
          <w:p w14:paraId="5E4C77B1"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001Р-01,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ООО «МВ ФИНАНС» по выплате номинальной стоимости Биржевых Облигаций 001Р-01 и выплате купонного дохода в случае принятия органами управления эмитента ООО «МВ ФИНАНС» или государственными органами власти Российской Федерации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001Р-01 в случае признания выпуска Биржевых Облигаций 001Р-01 недействительным.</w:t>
            </w:r>
          </w:p>
        </w:tc>
      </w:tr>
      <w:tr w:rsidR="00AA4C58" w:rsidRPr="00AE07D2" w14:paraId="6DB25727" w14:textId="77777777" w:rsidTr="008572DC">
        <w:trPr>
          <w:trHeight w:val="333"/>
        </w:trPr>
        <w:tc>
          <w:tcPr>
            <w:tcW w:w="3402" w:type="dxa"/>
            <w:shd w:val="clear" w:color="auto" w:fill="D0CECE" w:themeFill="background2" w:themeFillShade="E6"/>
            <w:vAlign w:val="center"/>
          </w:tcPr>
          <w:p w14:paraId="17BB234C" w14:textId="77777777" w:rsidR="00AA4C58" w:rsidRPr="000026A2" w:rsidRDefault="00AA4C58" w:rsidP="005A334E">
            <w:pPr>
              <w:spacing w:after="240"/>
              <w:jc w:val="both"/>
              <w:rPr>
                <w:rFonts w:eastAsia="Times New Roman"/>
                <w:bCs/>
                <w:sz w:val="24"/>
                <w:szCs w:val="24"/>
              </w:rPr>
            </w:pPr>
            <w:r w:rsidRPr="000026A2">
              <w:rPr>
                <w:rFonts w:eastAsia="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670" w:type="dxa"/>
          </w:tcPr>
          <w:p w14:paraId="0145CC11" w14:textId="77777777" w:rsidR="00AA4C58" w:rsidRPr="000026A2" w:rsidRDefault="00AA4C58" w:rsidP="005A334E">
            <w:pPr>
              <w:spacing w:after="240"/>
              <w:jc w:val="both"/>
              <w:rPr>
                <w:rFonts w:eastAsia="Times New Roman"/>
                <w:sz w:val="24"/>
                <w:szCs w:val="24"/>
              </w:rPr>
            </w:pPr>
            <w:r w:rsidRPr="000026A2">
              <w:rPr>
                <w:rFonts w:eastAsia="Times New Roman"/>
                <w:sz w:val="24"/>
                <w:szCs w:val="24"/>
              </w:rPr>
              <w:t>Учитывая, что ООО «МВМ» (компания, входящая в Группу М.Видео-Эльдорадо) обеспечил</w:t>
            </w:r>
            <w:r w:rsidR="004B449D">
              <w:rPr>
                <w:rFonts w:eastAsia="Times New Roman"/>
                <w:sz w:val="24"/>
                <w:szCs w:val="24"/>
              </w:rPr>
              <w:t>о</w:t>
            </w:r>
            <w:r w:rsidRPr="000026A2">
              <w:rPr>
                <w:rFonts w:eastAsia="Times New Roman"/>
                <w:sz w:val="24"/>
                <w:szCs w:val="24"/>
              </w:rPr>
              <w:t xml:space="preserve"> обязательства компании, входящей в Группу М.Видео-Эльдорадо (ООО «МВ ФИНАНС») и в рамках Группы в полной мере контролируется исполнение обязательств чтобы не допустить риска неисполнения (частичного неисполнения) или просрочки исполнения обеспеченного обязательства, указанные факторы отсутствуют. Средства, полученные от размещения Биржевых Облигаций 001Р-01, были использованы для предоставления займа ООО «МВМ»</w:t>
            </w:r>
            <w:r w:rsidRPr="000026A2">
              <w:rPr>
                <w:sz w:val="24"/>
                <w:szCs w:val="24"/>
              </w:rPr>
              <w:t xml:space="preserve"> (п</w:t>
            </w:r>
            <w:r w:rsidRPr="000026A2">
              <w:rPr>
                <w:rFonts w:eastAsia="Times New Roman"/>
                <w:sz w:val="24"/>
                <w:szCs w:val="24"/>
              </w:rPr>
              <w:t xml:space="preserve">оручителю по Биржевым Облигациям 001Р-01). В соответствии с условиями договора займа, заключенного между ООО «МВ ФИНАНС» (в качестве займодавца) и ООО «МВМ» (в качестве заемщика), ООО «МВМ» обязалось возвратить ООО «МВ ФИНАНС» сумму займа с </w:t>
            </w:r>
            <w:r w:rsidRPr="000026A2">
              <w:rPr>
                <w:rFonts w:eastAsia="Times New Roman"/>
                <w:sz w:val="24"/>
                <w:szCs w:val="24"/>
              </w:rPr>
              <w:lastRenderedPageBreak/>
              <w:t xml:space="preserve">уплатой процентов за пользование займом на условиях, определенных в соответствующем договоре займа, с учетом графика и размера платежей по выпуску Биржевых Облигаций 001Р-01. </w:t>
            </w:r>
          </w:p>
        </w:tc>
      </w:tr>
    </w:tbl>
    <w:p w14:paraId="6DC66F19" w14:textId="77777777" w:rsidR="00AA4C58" w:rsidRPr="00AE07D2" w:rsidRDefault="00AA4C58" w:rsidP="00AA4C58">
      <w:pPr>
        <w:spacing w:before="240" w:after="0"/>
        <w:jc w:val="both"/>
        <w:rPr>
          <w:b/>
          <w:sz w:val="24"/>
          <w:szCs w:val="24"/>
        </w:rPr>
      </w:pPr>
      <w:bookmarkStart w:id="51" w:name="_Hlk130208102"/>
      <w:r w:rsidRPr="00AE07D2">
        <w:rPr>
          <w:b/>
          <w:sz w:val="24"/>
          <w:szCs w:val="24"/>
        </w:rPr>
        <w:lastRenderedPageBreak/>
        <w:t>№2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AA4C58" w:rsidRPr="00AE07D2" w14:paraId="2ADD6C02" w14:textId="77777777" w:rsidTr="008572DC">
        <w:trPr>
          <w:trHeight w:val="227"/>
        </w:trPr>
        <w:tc>
          <w:tcPr>
            <w:tcW w:w="3402" w:type="dxa"/>
            <w:shd w:val="clear" w:color="auto" w:fill="D0CECE" w:themeFill="background2" w:themeFillShade="E6"/>
            <w:vAlign w:val="center"/>
          </w:tcPr>
          <w:p w14:paraId="70A10817" w14:textId="77777777" w:rsidR="00AA4C58" w:rsidRPr="00AE07D2" w:rsidRDefault="00AA4C58" w:rsidP="005A334E">
            <w:pPr>
              <w:spacing w:after="240"/>
              <w:jc w:val="both"/>
              <w:rPr>
                <w:rFonts w:eastAsia="MS Mincho"/>
                <w:sz w:val="24"/>
                <w:szCs w:val="24"/>
              </w:rPr>
            </w:pPr>
            <w:r w:rsidRPr="00AE07D2">
              <w:rPr>
                <w:rFonts w:eastAsia="MS Mincho"/>
                <w:sz w:val="24"/>
                <w:szCs w:val="24"/>
              </w:rPr>
              <w:t xml:space="preserve">Размер предоставленного обеспечения </w:t>
            </w:r>
          </w:p>
        </w:tc>
        <w:tc>
          <w:tcPr>
            <w:tcW w:w="5670" w:type="dxa"/>
          </w:tcPr>
          <w:p w14:paraId="6CC05DDA" w14:textId="77777777" w:rsidR="00AA4C58" w:rsidRPr="00AE07D2" w:rsidRDefault="00AA4C58" w:rsidP="005A334E">
            <w:pPr>
              <w:contextualSpacing/>
              <w:rPr>
                <w:rFonts w:eastAsiaTheme="minorHAnsi"/>
                <w:sz w:val="24"/>
                <w:szCs w:val="24"/>
                <w:lang w:eastAsia="en-US"/>
              </w:rPr>
            </w:pPr>
            <w:r w:rsidRPr="00AE07D2">
              <w:rPr>
                <w:rFonts w:eastAsia="Times New Roman"/>
                <w:sz w:val="24"/>
                <w:szCs w:val="24"/>
                <w:lang w:eastAsia="en-US"/>
              </w:rPr>
              <w:t>9 000 000 тыс. рублей и сумма совокупного купонного дохода по Биржевым Облигациям 001Р-02.</w:t>
            </w:r>
          </w:p>
        </w:tc>
      </w:tr>
      <w:tr w:rsidR="00AA4C58" w:rsidRPr="00AE07D2" w14:paraId="0B133149" w14:textId="77777777" w:rsidTr="008572DC">
        <w:trPr>
          <w:trHeight w:val="113"/>
        </w:trPr>
        <w:tc>
          <w:tcPr>
            <w:tcW w:w="3402" w:type="dxa"/>
            <w:shd w:val="clear" w:color="auto" w:fill="D0CECE" w:themeFill="background2" w:themeFillShade="E6"/>
            <w:vAlign w:val="center"/>
          </w:tcPr>
          <w:p w14:paraId="0B854D4A" w14:textId="77777777" w:rsidR="00AA4C58" w:rsidRPr="00AE07D2" w:rsidRDefault="00AA4C58" w:rsidP="005A334E">
            <w:pPr>
              <w:spacing w:after="240"/>
              <w:jc w:val="both"/>
              <w:rPr>
                <w:rFonts w:eastAsia="MS Mincho"/>
                <w:sz w:val="24"/>
                <w:szCs w:val="24"/>
              </w:rPr>
            </w:pPr>
            <w:r w:rsidRPr="00AE07D2">
              <w:rPr>
                <w:rFonts w:eastAsia="MS Mincho"/>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670" w:type="dxa"/>
          </w:tcPr>
          <w:p w14:paraId="13F2CB14"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t>Должник: ООО «МВ ФИНАНС»</w:t>
            </w:r>
          </w:p>
          <w:p w14:paraId="646584C5" w14:textId="77777777" w:rsidR="00AA4C58" w:rsidRPr="00AE07D2" w:rsidRDefault="00AA4C58" w:rsidP="005A334E">
            <w:pPr>
              <w:jc w:val="both"/>
              <w:rPr>
                <w:rFonts w:eastAsia="Times New Roman"/>
                <w:sz w:val="24"/>
                <w:szCs w:val="24"/>
                <w:lang w:eastAsia="en-US"/>
              </w:rPr>
            </w:pPr>
            <w:r w:rsidRPr="00AE07D2">
              <w:rPr>
                <w:rFonts w:eastAsiaTheme="minorHAnsi"/>
                <w:sz w:val="24"/>
                <w:szCs w:val="24"/>
                <w:lang w:eastAsia="en-US"/>
              </w:rPr>
              <w:t xml:space="preserve">Кредитор: </w:t>
            </w:r>
            <w:r w:rsidRPr="00AE07D2">
              <w:rPr>
                <w:rFonts w:eastAsia="Times New Roman"/>
                <w:sz w:val="24"/>
                <w:szCs w:val="24"/>
                <w:lang w:eastAsia="en-US"/>
              </w:rPr>
              <w:t>владельцы Биржевых Облигаций 001Р-02</w:t>
            </w:r>
          </w:p>
          <w:p w14:paraId="25A376D9"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t xml:space="preserve">Выгодоприобретатель: ООО «МВ ФИНАНС». </w:t>
            </w:r>
          </w:p>
        </w:tc>
      </w:tr>
      <w:tr w:rsidR="00AA4C58" w:rsidRPr="00AE07D2" w14:paraId="04750AE8" w14:textId="77777777" w:rsidTr="008572DC">
        <w:trPr>
          <w:trHeight w:val="212"/>
        </w:trPr>
        <w:tc>
          <w:tcPr>
            <w:tcW w:w="3402" w:type="dxa"/>
            <w:shd w:val="clear" w:color="auto" w:fill="D0CECE" w:themeFill="background2" w:themeFillShade="E6"/>
            <w:vAlign w:val="center"/>
          </w:tcPr>
          <w:p w14:paraId="7A5677CF" w14:textId="77777777" w:rsidR="00AA4C58" w:rsidRPr="00AE07D2" w:rsidRDefault="00AA4C58" w:rsidP="005A334E">
            <w:pPr>
              <w:spacing w:after="240"/>
              <w:jc w:val="both"/>
              <w:rPr>
                <w:rFonts w:eastAsia="MS Mincho"/>
                <w:sz w:val="24"/>
                <w:szCs w:val="24"/>
              </w:rPr>
            </w:pPr>
            <w:r w:rsidRPr="00AE07D2">
              <w:rPr>
                <w:rFonts w:eastAsia="MS Mincho"/>
                <w:sz w:val="24"/>
                <w:szCs w:val="24"/>
              </w:rPr>
              <w:t>Вид, содержание и размер обеспеченного обязательства, срок его исполнения</w:t>
            </w:r>
          </w:p>
        </w:tc>
        <w:tc>
          <w:tcPr>
            <w:tcW w:w="5670" w:type="dxa"/>
          </w:tcPr>
          <w:p w14:paraId="623F4C8A" w14:textId="77777777" w:rsidR="00AA4C58" w:rsidRPr="00AE07D2" w:rsidRDefault="00AA4C58" w:rsidP="005A334E">
            <w:pPr>
              <w:tabs>
                <w:tab w:val="left" w:pos="36"/>
              </w:tabs>
              <w:spacing w:after="240"/>
              <w:jc w:val="both"/>
              <w:rPr>
                <w:rFonts w:eastAsia="Times New Roman"/>
                <w:sz w:val="24"/>
                <w:szCs w:val="24"/>
              </w:rPr>
            </w:pPr>
            <w:r w:rsidRPr="00AE07D2">
              <w:rPr>
                <w:rFonts w:eastAsia="Times New Roman"/>
                <w:sz w:val="24"/>
                <w:szCs w:val="24"/>
              </w:rPr>
              <w:t>Облигационный займ ООО «МВ ФИНАНС» по Биржевым Облигациям 001Р-02 (биржевые облигации с обеспечением неконвертируемые процентные бездокументарные с централизованным учетом прав серии 001Р-02,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Pr="00AE07D2">
              <w:t xml:space="preserve"> </w:t>
            </w:r>
            <w:r w:rsidRPr="00AE07D2">
              <w:rPr>
                <w:rFonts w:eastAsia="Times New Roman"/>
                <w:sz w:val="24"/>
                <w:szCs w:val="24"/>
              </w:rPr>
              <w:t>регистрационный номер 4B02-02-00590-R-001P от 05.08.2021, размещенные на торгах ПАО Московская Биржа по открытой подписке в рамках Программы биржевых облигаций серии 001Р, имеющей регистрационный номер 4-00590-R-001P-02E от 26.03.2021). Срок исполнения обеспечиваемого обязательства: до 07.08.2024.</w:t>
            </w:r>
          </w:p>
          <w:p w14:paraId="31682C37" w14:textId="77777777" w:rsidR="00AA4C58" w:rsidRPr="00AE07D2" w:rsidRDefault="00AA4C58" w:rsidP="005A334E">
            <w:pPr>
              <w:spacing w:after="240"/>
              <w:jc w:val="both"/>
              <w:rPr>
                <w:rFonts w:eastAsia="Times New Roman"/>
                <w:sz w:val="24"/>
                <w:szCs w:val="24"/>
              </w:rPr>
            </w:pPr>
            <w:r w:rsidRPr="00AE07D2">
              <w:rPr>
                <w:rFonts w:eastAsia="Times New Roman"/>
                <w:sz w:val="24"/>
                <w:szCs w:val="24"/>
              </w:rPr>
              <w:t>Размер обеспеченного обязательства: 9 000 000 тыс. рублей и сумма совокупного купонного дохода по Биржевым Облигациям 001Р-02.</w:t>
            </w:r>
          </w:p>
        </w:tc>
      </w:tr>
      <w:tr w:rsidR="00AA4C58" w:rsidRPr="00AE07D2" w14:paraId="7F5F39C8" w14:textId="77777777" w:rsidTr="008572DC">
        <w:trPr>
          <w:trHeight w:val="333"/>
        </w:trPr>
        <w:tc>
          <w:tcPr>
            <w:tcW w:w="3402" w:type="dxa"/>
            <w:shd w:val="clear" w:color="auto" w:fill="D0CECE" w:themeFill="background2" w:themeFillShade="E6"/>
            <w:vAlign w:val="center"/>
          </w:tcPr>
          <w:p w14:paraId="1930205A" w14:textId="77777777" w:rsidR="00AA4C58" w:rsidRPr="00AE07D2" w:rsidRDefault="00AA4C58" w:rsidP="005A334E">
            <w:pPr>
              <w:spacing w:after="240"/>
              <w:jc w:val="both"/>
              <w:rPr>
                <w:rFonts w:eastAsia="Times New Roman"/>
                <w:bCs/>
                <w:sz w:val="24"/>
                <w:szCs w:val="24"/>
              </w:rPr>
            </w:pPr>
            <w:r w:rsidRPr="00AE07D2">
              <w:rPr>
                <w:rFonts w:eastAsia="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670" w:type="dxa"/>
          </w:tcPr>
          <w:p w14:paraId="6655EDC4" w14:textId="77777777" w:rsidR="00AA4C58" w:rsidRPr="00AE07D2" w:rsidRDefault="00AA4C58" w:rsidP="005A334E">
            <w:pPr>
              <w:spacing w:after="240"/>
              <w:contextualSpacing/>
              <w:jc w:val="both"/>
              <w:rPr>
                <w:rFonts w:eastAsia="Times New Roman"/>
                <w:sz w:val="24"/>
                <w:szCs w:val="24"/>
                <w:lang w:eastAsia="en-US"/>
              </w:rPr>
            </w:pPr>
            <w:r w:rsidRPr="00AE07D2">
              <w:rPr>
                <w:rFonts w:eastAsia="Times New Roman"/>
                <w:sz w:val="24"/>
                <w:szCs w:val="24"/>
                <w:lang w:eastAsia="en-US"/>
              </w:rPr>
              <w:t>Способ обеспечения - поручительство (безотзывная публичная оферта на заключение договора поручительства для целей обеспечения исполнения обязательств по выпуску Биржевых Облигаций 001Р-02),</w:t>
            </w:r>
            <w:r w:rsidRPr="00AE07D2">
              <w:t xml:space="preserve"> </w:t>
            </w:r>
            <w:r w:rsidRPr="00AE07D2">
              <w:rPr>
                <w:rFonts w:eastAsia="Times New Roman"/>
                <w:sz w:val="24"/>
                <w:szCs w:val="24"/>
                <w:lang w:eastAsia="en-US"/>
              </w:rPr>
              <w:t>предоставленное Обществом с ограниченной ответственностью «МВМ» (ООО «МВМ», ОГРН: 1057746840095, ИНН: 7707548740).</w:t>
            </w:r>
          </w:p>
          <w:p w14:paraId="098F6693"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Размер предоставленного обеспечения: 9 000 000 тыс. рублей и сумма совокупного купонного дохода по Биржевым Облигациям 001Р-02.</w:t>
            </w:r>
          </w:p>
          <w:p w14:paraId="5D5EDE3B"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001Р-02.</w:t>
            </w:r>
          </w:p>
          <w:p w14:paraId="1B806C8E"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 xml:space="preserve">Условия предоставления обеспечения: ООО «МВМ» </w:t>
            </w:r>
            <w:r w:rsidRPr="00AE07D2">
              <w:rPr>
                <w:rFonts w:eastAsia="Times New Roman"/>
                <w:sz w:val="24"/>
                <w:szCs w:val="24"/>
              </w:rPr>
              <w:lastRenderedPageBreak/>
              <w:t>обязуется исполнить обязательства ООО «МВ ФИНАНС» в сумме предоставляемого поручительства в части, в которой ООО «МВ ФИНАНС» не исполнил или ненадлежащим образом исполнил свои обязательства перед владельцами Биржевых Облигаций 001Р-02.</w:t>
            </w:r>
          </w:p>
          <w:p w14:paraId="28D14560"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001Р-02,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ООО «МВ ФИНАНС» по выплате номинальной стоимости Биржевых Облигаций 001Р-02 и выплате купонного дохода в случае принятия органами управления эмитента ООО «МВ ФИНАНС» или государственными органами власти Российской Федерации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001Р-02 в случае признания выпуска Биржевых Облигаций 001Р-02 недействительным.  </w:t>
            </w:r>
          </w:p>
        </w:tc>
      </w:tr>
      <w:tr w:rsidR="00AA4C58" w:rsidRPr="00AE07D2" w14:paraId="7C4A623D" w14:textId="77777777" w:rsidTr="008572DC">
        <w:trPr>
          <w:trHeight w:val="333"/>
        </w:trPr>
        <w:tc>
          <w:tcPr>
            <w:tcW w:w="3402" w:type="dxa"/>
            <w:shd w:val="clear" w:color="auto" w:fill="D0CECE" w:themeFill="background2" w:themeFillShade="E6"/>
            <w:vAlign w:val="center"/>
          </w:tcPr>
          <w:p w14:paraId="0338998F" w14:textId="77777777" w:rsidR="00AA4C58" w:rsidRPr="00AE07D2" w:rsidRDefault="00AA4C58" w:rsidP="005A334E">
            <w:pPr>
              <w:spacing w:after="240"/>
              <w:jc w:val="both"/>
              <w:rPr>
                <w:rFonts w:eastAsia="Times New Roman"/>
                <w:bCs/>
                <w:sz w:val="24"/>
                <w:szCs w:val="24"/>
              </w:rPr>
            </w:pPr>
            <w:r w:rsidRPr="00AE07D2">
              <w:rPr>
                <w:rFonts w:eastAsia="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670" w:type="dxa"/>
          </w:tcPr>
          <w:p w14:paraId="2D67A5A4" w14:textId="77777777" w:rsidR="00AA4C58" w:rsidRPr="00AE07D2" w:rsidRDefault="00AA4C58" w:rsidP="005A334E">
            <w:pPr>
              <w:spacing w:after="240"/>
              <w:jc w:val="both"/>
              <w:rPr>
                <w:rFonts w:eastAsia="Times New Roman"/>
                <w:sz w:val="24"/>
                <w:szCs w:val="24"/>
              </w:rPr>
            </w:pPr>
            <w:r w:rsidRPr="00AE07D2">
              <w:rPr>
                <w:rFonts w:eastAsia="Times New Roman"/>
                <w:sz w:val="24"/>
                <w:szCs w:val="24"/>
              </w:rPr>
              <w:t>Учитывая, что ООО «МВМ» (компания, входящая в Группу М.Видео-Эльдорадо) обеспечил</w:t>
            </w:r>
            <w:r w:rsidR="004B449D">
              <w:rPr>
                <w:rFonts w:eastAsia="Times New Roman"/>
                <w:sz w:val="24"/>
                <w:szCs w:val="24"/>
              </w:rPr>
              <w:t>о</w:t>
            </w:r>
            <w:r w:rsidRPr="00AE07D2">
              <w:rPr>
                <w:rFonts w:eastAsia="Times New Roman"/>
                <w:sz w:val="24"/>
                <w:szCs w:val="24"/>
              </w:rPr>
              <w:t xml:space="preserve"> обязательства компании, входящей в Группу М.Видео-Эльдорадо, (ООО «МВ ФИНАНС») и в рамках Группы в полной мере контролируется исполнение обязательств чтобы не допустить риска неисполнения (частичного неисполнения) или просрочки исполнения обеспеченного обязательства, указанные факторы отсутствуют. Средства, полученные от размещения Биржевых Облигаций 001Р-02, были использованы для предоставления займа</w:t>
            </w:r>
            <w:r w:rsidRPr="00AE07D2">
              <w:t xml:space="preserve"> </w:t>
            </w:r>
            <w:r w:rsidRPr="00AE07D2">
              <w:rPr>
                <w:rFonts w:eastAsia="Times New Roman"/>
                <w:sz w:val="24"/>
                <w:szCs w:val="24"/>
              </w:rPr>
              <w:t xml:space="preserve">ООО «МВМ» (поручителю по Биржевым Облигациям 001Р-02). В соответствии с условиями договора займа, заключенного между ООО «МВ ФИНАНС» (в качестве займодавца) и ООО «МВМ» (в качестве заемщика), ООО «МВМ» обязался возвратить ООО «МВ ФИНАНС» сумму займа с уплатой процентов за пользование займом на условиях, определенных в соответствующем договоре займа, с учетом графика и размера платежей по выпуску Биржевых Облигаций 001Р-02. </w:t>
            </w:r>
          </w:p>
        </w:tc>
      </w:tr>
    </w:tbl>
    <w:bookmarkEnd w:id="51"/>
    <w:p w14:paraId="4CA7B0F3" w14:textId="77777777" w:rsidR="00AA4C58" w:rsidRPr="00AE07D2" w:rsidRDefault="00AA4C58" w:rsidP="00AA4C58">
      <w:pPr>
        <w:spacing w:before="240" w:after="0"/>
        <w:jc w:val="both"/>
        <w:rPr>
          <w:b/>
          <w:sz w:val="24"/>
          <w:szCs w:val="24"/>
        </w:rPr>
      </w:pPr>
      <w:r w:rsidRPr="00AE07D2">
        <w:rPr>
          <w:b/>
          <w:sz w:val="24"/>
          <w:szCs w:val="24"/>
        </w:rPr>
        <w:lastRenderedPageBreak/>
        <w:t>№3</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AA4C58" w:rsidRPr="00AE07D2" w14:paraId="5677871F" w14:textId="77777777" w:rsidTr="00FA43BA">
        <w:trPr>
          <w:trHeight w:val="227"/>
        </w:trPr>
        <w:tc>
          <w:tcPr>
            <w:tcW w:w="3402" w:type="dxa"/>
            <w:shd w:val="clear" w:color="auto" w:fill="D0CECE" w:themeFill="background2" w:themeFillShade="E6"/>
            <w:vAlign w:val="center"/>
          </w:tcPr>
          <w:p w14:paraId="583C3E9B" w14:textId="77777777" w:rsidR="00AA4C58" w:rsidRPr="00AE07D2" w:rsidRDefault="00AA4C58" w:rsidP="005A334E">
            <w:pPr>
              <w:spacing w:after="240"/>
              <w:jc w:val="both"/>
              <w:rPr>
                <w:rFonts w:eastAsia="MS Mincho"/>
                <w:sz w:val="24"/>
                <w:szCs w:val="24"/>
              </w:rPr>
            </w:pPr>
            <w:r w:rsidRPr="00AE07D2">
              <w:rPr>
                <w:rFonts w:eastAsia="MS Mincho"/>
                <w:sz w:val="24"/>
                <w:szCs w:val="24"/>
              </w:rPr>
              <w:t xml:space="preserve">Размер предоставленного обеспечения </w:t>
            </w:r>
          </w:p>
        </w:tc>
        <w:tc>
          <w:tcPr>
            <w:tcW w:w="5812" w:type="dxa"/>
          </w:tcPr>
          <w:p w14:paraId="1A3AA278" w14:textId="77777777" w:rsidR="00AA4C58" w:rsidRPr="00AE07D2" w:rsidRDefault="00AA4C58" w:rsidP="005A334E">
            <w:pPr>
              <w:contextualSpacing/>
              <w:rPr>
                <w:rFonts w:eastAsiaTheme="minorHAnsi"/>
                <w:sz w:val="24"/>
                <w:szCs w:val="24"/>
                <w:lang w:eastAsia="en-US"/>
              </w:rPr>
            </w:pPr>
            <w:r w:rsidRPr="00AE07D2">
              <w:rPr>
                <w:rFonts w:eastAsia="Times New Roman"/>
                <w:sz w:val="24"/>
                <w:szCs w:val="24"/>
                <w:lang w:eastAsia="en-US"/>
              </w:rPr>
              <w:t>5 000 000 тыс. рублей и сумма совокупного купонного дохода по Биржевым Облигациям 001Р-03.</w:t>
            </w:r>
          </w:p>
        </w:tc>
      </w:tr>
      <w:tr w:rsidR="00AA4C58" w:rsidRPr="00AE07D2" w14:paraId="1488471B" w14:textId="77777777" w:rsidTr="00FA43BA">
        <w:trPr>
          <w:trHeight w:val="113"/>
        </w:trPr>
        <w:tc>
          <w:tcPr>
            <w:tcW w:w="3402" w:type="dxa"/>
            <w:shd w:val="clear" w:color="auto" w:fill="D0CECE" w:themeFill="background2" w:themeFillShade="E6"/>
            <w:vAlign w:val="center"/>
          </w:tcPr>
          <w:p w14:paraId="42878C93" w14:textId="77777777" w:rsidR="00AA4C58" w:rsidRPr="00AE07D2" w:rsidRDefault="00AA4C58" w:rsidP="005A334E">
            <w:pPr>
              <w:spacing w:after="240"/>
              <w:jc w:val="both"/>
              <w:rPr>
                <w:rFonts w:eastAsia="MS Mincho"/>
                <w:sz w:val="24"/>
                <w:szCs w:val="24"/>
              </w:rPr>
            </w:pPr>
            <w:r w:rsidRPr="00AE07D2">
              <w:rPr>
                <w:rFonts w:eastAsia="MS Mincho"/>
                <w:sz w:val="24"/>
                <w:szCs w:val="24"/>
              </w:rPr>
              <w:t>Для обеспечивающих обязательств, не являющихся независимыми гарантиями, их стороны: должник, кредитор, выгодоприобретатель (при наличии)</w:t>
            </w:r>
          </w:p>
        </w:tc>
        <w:tc>
          <w:tcPr>
            <w:tcW w:w="5812" w:type="dxa"/>
          </w:tcPr>
          <w:p w14:paraId="6528B4D9"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t>Должник: ООО «МВ ФИНАНС»</w:t>
            </w:r>
          </w:p>
          <w:p w14:paraId="65AED3AE" w14:textId="77777777" w:rsidR="00AA4C58" w:rsidRPr="00AE07D2" w:rsidRDefault="00AA4C58" w:rsidP="005A334E">
            <w:pPr>
              <w:jc w:val="both"/>
              <w:rPr>
                <w:rFonts w:eastAsia="Times New Roman"/>
                <w:sz w:val="24"/>
                <w:szCs w:val="24"/>
                <w:lang w:eastAsia="en-US"/>
              </w:rPr>
            </w:pPr>
            <w:r w:rsidRPr="00AE07D2">
              <w:rPr>
                <w:rFonts w:eastAsiaTheme="minorHAnsi"/>
                <w:sz w:val="24"/>
                <w:szCs w:val="24"/>
                <w:lang w:eastAsia="en-US"/>
              </w:rPr>
              <w:t xml:space="preserve">Кредитор: </w:t>
            </w:r>
            <w:r w:rsidRPr="00AE07D2">
              <w:rPr>
                <w:rFonts w:eastAsia="Times New Roman"/>
                <w:sz w:val="24"/>
                <w:szCs w:val="24"/>
                <w:lang w:eastAsia="en-US"/>
              </w:rPr>
              <w:t>владельцы Биржевых Облигаций 001Р-03</w:t>
            </w:r>
          </w:p>
          <w:p w14:paraId="7EFB94CC" w14:textId="77777777" w:rsidR="00AA4C58" w:rsidRPr="00AE07D2" w:rsidRDefault="00AA4C58" w:rsidP="005A334E">
            <w:pPr>
              <w:jc w:val="both"/>
              <w:rPr>
                <w:rFonts w:eastAsiaTheme="minorHAnsi"/>
                <w:sz w:val="24"/>
                <w:szCs w:val="24"/>
                <w:lang w:eastAsia="en-US"/>
              </w:rPr>
            </w:pPr>
            <w:r w:rsidRPr="00AE07D2">
              <w:rPr>
                <w:rFonts w:eastAsiaTheme="minorHAnsi"/>
                <w:sz w:val="24"/>
                <w:szCs w:val="24"/>
                <w:lang w:eastAsia="en-US"/>
              </w:rPr>
              <w:t xml:space="preserve">Выгодоприобретатель: ООО «МВ ФИНАНС». </w:t>
            </w:r>
          </w:p>
        </w:tc>
      </w:tr>
      <w:tr w:rsidR="00AA4C58" w:rsidRPr="00AE07D2" w14:paraId="6ED22E1A" w14:textId="77777777" w:rsidTr="00FA43BA">
        <w:trPr>
          <w:trHeight w:val="212"/>
        </w:trPr>
        <w:tc>
          <w:tcPr>
            <w:tcW w:w="3402" w:type="dxa"/>
            <w:shd w:val="clear" w:color="auto" w:fill="D0CECE" w:themeFill="background2" w:themeFillShade="E6"/>
            <w:vAlign w:val="center"/>
          </w:tcPr>
          <w:p w14:paraId="4B1C86FD" w14:textId="77777777" w:rsidR="00AA4C58" w:rsidRPr="00AE07D2" w:rsidRDefault="00AA4C58" w:rsidP="005A334E">
            <w:pPr>
              <w:spacing w:after="240"/>
              <w:jc w:val="both"/>
              <w:rPr>
                <w:rFonts w:eastAsia="MS Mincho"/>
                <w:sz w:val="24"/>
                <w:szCs w:val="24"/>
              </w:rPr>
            </w:pPr>
            <w:r w:rsidRPr="00AE07D2">
              <w:rPr>
                <w:rFonts w:eastAsia="MS Mincho"/>
                <w:sz w:val="24"/>
                <w:szCs w:val="24"/>
              </w:rPr>
              <w:t>Вид, содержание и размер обеспеченного обязательства, срок его исполнения</w:t>
            </w:r>
          </w:p>
        </w:tc>
        <w:tc>
          <w:tcPr>
            <w:tcW w:w="5812" w:type="dxa"/>
          </w:tcPr>
          <w:p w14:paraId="207369E2" w14:textId="77777777" w:rsidR="00AA4C58" w:rsidRPr="00AE07D2" w:rsidRDefault="00AA4C58" w:rsidP="005A334E">
            <w:pPr>
              <w:tabs>
                <w:tab w:val="left" w:pos="36"/>
              </w:tabs>
              <w:spacing w:after="240"/>
              <w:jc w:val="both"/>
              <w:rPr>
                <w:rFonts w:eastAsia="Times New Roman"/>
                <w:sz w:val="24"/>
                <w:szCs w:val="24"/>
              </w:rPr>
            </w:pPr>
            <w:r w:rsidRPr="00AE07D2">
              <w:rPr>
                <w:rFonts w:eastAsia="Times New Roman"/>
                <w:sz w:val="24"/>
                <w:szCs w:val="24"/>
              </w:rPr>
              <w:t>Облигационный займ ООО «МВ ФИНАНС» по Биржевым Облигациям 001Р-03 (биржевые облигации с обеспечением неконвертируемые процентные бездокументарные с централизованным учетом прав серии 001Р-03,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Pr="00AE07D2">
              <w:t xml:space="preserve"> </w:t>
            </w:r>
            <w:r w:rsidRPr="00AE07D2">
              <w:rPr>
                <w:rFonts w:eastAsia="Times New Roman"/>
                <w:sz w:val="24"/>
                <w:szCs w:val="24"/>
              </w:rPr>
              <w:t>регистрационный номер 4B02-03-00590-R-001P от 14.10.2021, размещенные на торгах ПАО Московская Биржа по открытой подписке в рамках Программы биржевых облигаций серии 001Р, имеющей регистрационный номер 4-00590-R-001P-02E от 26.03.2021). Срок исполнения обеспечиваемого обязательства: до 22.07.2025.</w:t>
            </w:r>
          </w:p>
          <w:p w14:paraId="06B1D201" w14:textId="77777777" w:rsidR="00AA4C58" w:rsidRPr="00AE07D2" w:rsidRDefault="00AA4C58" w:rsidP="005A334E">
            <w:pPr>
              <w:spacing w:after="240"/>
              <w:jc w:val="both"/>
              <w:rPr>
                <w:rFonts w:eastAsia="Times New Roman"/>
                <w:sz w:val="24"/>
                <w:szCs w:val="24"/>
              </w:rPr>
            </w:pPr>
            <w:r w:rsidRPr="00AE07D2">
              <w:rPr>
                <w:rFonts w:eastAsia="Times New Roman"/>
                <w:sz w:val="24"/>
                <w:szCs w:val="24"/>
              </w:rPr>
              <w:t>Размер обеспеченного обязательства: 5 000 000 тыс. рублей и сумма совокупного купонного дохода по Биржевым Облигациям 001Р-03.</w:t>
            </w:r>
          </w:p>
        </w:tc>
      </w:tr>
      <w:tr w:rsidR="00AA4C58" w:rsidRPr="00AE07D2" w14:paraId="1F1EE4E6" w14:textId="77777777" w:rsidTr="00FA43BA">
        <w:trPr>
          <w:trHeight w:val="333"/>
        </w:trPr>
        <w:tc>
          <w:tcPr>
            <w:tcW w:w="3402" w:type="dxa"/>
            <w:shd w:val="clear" w:color="auto" w:fill="D0CECE" w:themeFill="background2" w:themeFillShade="E6"/>
            <w:vAlign w:val="center"/>
          </w:tcPr>
          <w:p w14:paraId="103F8F10" w14:textId="77777777" w:rsidR="00AA4C58" w:rsidRPr="00AE07D2" w:rsidRDefault="00AA4C58" w:rsidP="005A334E">
            <w:pPr>
              <w:spacing w:after="240"/>
              <w:jc w:val="both"/>
              <w:rPr>
                <w:rFonts w:eastAsia="Times New Roman"/>
                <w:bCs/>
                <w:sz w:val="24"/>
                <w:szCs w:val="24"/>
              </w:rPr>
            </w:pPr>
            <w:r w:rsidRPr="00AE07D2">
              <w:rPr>
                <w:rFonts w:eastAsia="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812" w:type="dxa"/>
          </w:tcPr>
          <w:p w14:paraId="716016C7" w14:textId="77777777" w:rsidR="00AA4C58" w:rsidRPr="00AE07D2" w:rsidRDefault="00AA4C58" w:rsidP="005A334E">
            <w:pPr>
              <w:spacing w:after="240"/>
              <w:contextualSpacing/>
              <w:jc w:val="both"/>
              <w:rPr>
                <w:rFonts w:eastAsia="Times New Roman"/>
                <w:sz w:val="24"/>
                <w:szCs w:val="24"/>
                <w:lang w:eastAsia="en-US"/>
              </w:rPr>
            </w:pPr>
            <w:r w:rsidRPr="00AE07D2">
              <w:rPr>
                <w:rFonts w:eastAsia="Times New Roman"/>
                <w:sz w:val="24"/>
                <w:szCs w:val="24"/>
                <w:lang w:eastAsia="en-US"/>
              </w:rPr>
              <w:t>Способ обеспечения - поручительство (безотзывная публичная оферта на заключение договора поручительства для целей обеспечения исполнения обязательств по выпуску Биржевых Облигаций 001Р-03),</w:t>
            </w:r>
            <w:r w:rsidRPr="00AE07D2">
              <w:t xml:space="preserve"> </w:t>
            </w:r>
            <w:r w:rsidRPr="00AE07D2">
              <w:rPr>
                <w:rFonts w:eastAsia="Times New Roman"/>
                <w:sz w:val="24"/>
                <w:szCs w:val="24"/>
                <w:lang w:eastAsia="en-US"/>
              </w:rPr>
              <w:t>предоставленное Обществом с ограниченной ответственностью «МВМ» (ООО «МВМ», ОГРН: 1057746840095, ИНН: 7707548740).</w:t>
            </w:r>
          </w:p>
          <w:p w14:paraId="0E56B274"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Размер предоставленного обеспечения: 5 000 000 тыс. рублей и сумма совокупного купонного дохода по Биржевым Облигациям 001Р-03.</w:t>
            </w:r>
          </w:p>
          <w:p w14:paraId="2F08BDD2"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001Р-03.</w:t>
            </w:r>
          </w:p>
          <w:p w14:paraId="7D66E52C"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t>Условия предоставления обеспечения: ООО «МВМ» обязуется исполнить обязательства ООО «МВ ФИНАНС» в сумме предоставляемого поручительства в части, в которой ООО «МВ ФИНАНС» не исполнил или ненадлежащим образом исполнил свои обязательства перед владельцами Биржевых Облигаций 001Р-03.</w:t>
            </w:r>
          </w:p>
          <w:p w14:paraId="6F72B88D" w14:textId="77777777" w:rsidR="00AA4C58" w:rsidRPr="00AE07D2" w:rsidRDefault="00AA4C58" w:rsidP="005A334E">
            <w:pPr>
              <w:spacing w:after="240"/>
              <w:contextualSpacing/>
              <w:jc w:val="both"/>
              <w:rPr>
                <w:rFonts w:eastAsia="Times New Roman"/>
                <w:sz w:val="24"/>
                <w:szCs w:val="24"/>
              </w:rPr>
            </w:pPr>
            <w:r w:rsidRPr="00AE07D2">
              <w:rPr>
                <w:rFonts w:eastAsia="Times New Roman"/>
                <w:sz w:val="24"/>
                <w:szCs w:val="24"/>
              </w:rPr>
              <w:lastRenderedPageBreak/>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001Р-03, сроков исполнения обязательств ООО «МВ ФИНАНС» по 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ООО «МВ ФИНАНС» по выплате номинальной стоимости Биржевых Облигаций 001Р-03 и выплате купонного дохода в случае принятия органами управления эмитента ООО «МВ ФИНАНС» или государственными органами власти Российской Федерации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001Р-03 в случае признания выпуска Биржевых Облигаций 001Р-03 недействительным.  </w:t>
            </w:r>
          </w:p>
        </w:tc>
      </w:tr>
      <w:tr w:rsidR="00AA4C58" w:rsidRPr="00AE07D2" w14:paraId="3C14D510" w14:textId="77777777" w:rsidTr="00FA43BA">
        <w:trPr>
          <w:trHeight w:val="333"/>
        </w:trPr>
        <w:tc>
          <w:tcPr>
            <w:tcW w:w="3402" w:type="dxa"/>
            <w:shd w:val="clear" w:color="auto" w:fill="D0CECE" w:themeFill="background2" w:themeFillShade="E6"/>
            <w:vAlign w:val="center"/>
          </w:tcPr>
          <w:p w14:paraId="7F3FFFC7" w14:textId="77777777" w:rsidR="00AA4C58" w:rsidRPr="00AE07D2" w:rsidRDefault="00AA4C58" w:rsidP="005A334E">
            <w:pPr>
              <w:spacing w:after="240"/>
              <w:jc w:val="both"/>
              <w:rPr>
                <w:rFonts w:eastAsia="Times New Roman"/>
                <w:bCs/>
                <w:sz w:val="24"/>
                <w:szCs w:val="24"/>
              </w:rPr>
            </w:pPr>
            <w:r w:rsidRPr="00AE07D2">
              <w:rPr>
                <w:rFonts w:eastAsia="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812" w:type="dxa"/>
          </w:tcPr>
          <w:p w14:paraId="55446649" w14:textId="77777777" w:rsidR="00AA4C58" w:rsidRPr="00AE07D2" w:rsidRDefault="00AA4C58" w:rsidP="005A334E">
            <w:pPr>
              <w:spacing w:after="240"/>
              <w:jc w:val="both"/>
              <w:rPr>
                <w:rFonts w:eastAsia="Times New Roman"/>
                <w:sz w:val="24"/>
                <w:szCs w:val="24"/>
              </w:rPr>
            </w:pPr>
            <w:r w:rsidRPr="00AE07D2">
              <w:rPr>
                <w:rFonts w:eastAsia="Times New Roman"/>
                <w:sz w:val="24"/>
                <w:szCs w:val="24"/>
              </w:rPr>
              <w:t>Учитывая, что ООО «МВМ» (компания, входящая в Группу М.Видео-Эльдорадо) обеспечил</w:t>
            </w:r>
            <w:r w:rsidR="004B449D">
              <w:rPr>
                <w:rFonts w:eastAsia="Times New Roman"/>
                <w:sz w:val="24"/>
                <w:szCs w:val="24"/>
              </w:rPr>
              <w:t>о</w:t>
            </w:r>
            <w:r w:rsidRPr="00AE07D2">
              <w:rPr>
                <w:rFonts w:eastAsia="Times New Roman"/>
                <w:sz w:val="24"/>
                <w:szCs w:val="24"/>
              </w:rPr>
              <w:t xml:space="preserve"> обязательства компании, входящей в Группу М.Видео-Эльдорадо, (ООО «МВ ФИНАНС») и в рамках Группы в полной мере контролируется исполнение обязательств чтобы не допустить риска неисполнения (частичного неисполнения) или просрочки исполнения обеспеченного обязательства, указанные факторы отсутствуют. Средства, полученные от размещения Биржевых Облигаций 001Р-03, были использованы для предоставления займа</w:t>
            </w:r>
            <w:r w:rsidRPr="00AE07D2">
              <w:t xml:space="preserve"> </w:t>
            </w:r>
            <w:r w:rsidRPr="00AE07D2">
              <w:rPr>
                <w:rFonts w:eastAsia="Times New Roman"/>
                <w:sz w:val="24"/>
                <w:szCs w:val="24"/>
              </w:rPr>
              <w:t xml:space="preserve">ООО «МВМ» (поручителю по Биржевым Облигациям 001Р-03). В соответствии с условиями договора займа, заключенного между ООО «МВ ФИНАНС» (в качестве займодавца) и ООО «МВМ» (в качестве заемщика), ООО «МВМ» обязался возвратить ООО «МВ ФИНАНС» сумму займа с уплатой процентов за пользование займом на условиях, определенных в соответствующем договоре займа, с учетом графика и размера платежей по выпуску Биржевых Облигаций 001Р-03. </w:t>
            </w:r>
          </w:p>
        </w:tc>
      </w:tr>
    </w:tbl>
    <w:p w14:paraId="063E98CA" w14:textId="77777777" w:rsidR="00AA4C58" w:rsidRPr="003F6601" w:rsidRDefault="00AA4C58" w:rsidP="00AA4C58">
      <w:pPr>
        <w:spacing w:before="240" w:after="0"/>
        <w:jc w:val="both"/>
        <w:rPr>
          <w:b/>
          <w:sz w:val="24"/>
          <w:szCs w:val="24"/>
        </w:rPr>
      </w:pPr>
      <w:r w:rsidRPr="003F6601">
        <w:rPr>
          <w:b/>
          <w:sz w:val="24"/>
          <w:szCs w:val="24"/>
        </w:rPr>
        <w:t>№4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AA4C58" w:rsidRPr="003F6601" w14:paraId="4640F192" w14:textId="77777777" w:rsidTr="008572DC">
        <w:trPr>
          <w:trHeight w:val="227"/>
        </w:trPr>
        <w:tc>
          <w:tcPr>
            <w:tcW w:w="3402" w:type="dxa"/>
            <w:shd w:val="clear" w:color="auto" w:fill="D0CECE" w:themeFill="background2" w:themeFillShade="E6"/>
            <w:vAlign w:val="center"/>
          </w:tcPr>
          <w:p w14:paraId="2A7825EC" w14:textId="77777777" w:rsidR="00AA4C58" w:rsidRPr="003F6601" w:rsidRDefault="00AA4C58" w:rsidP="005A334E">
            <w:pPr>
              <w:spacing w:after="240"/>
              <w:jc w:val="both"/>
              <w:rPr>
                <w:rFonts w:eastAsia="MS Mincho"/>
                <w:sz w:val="24"/>
                <w:szCs w:val="24"/>
              </w:rPr>
            </w:pPr>
            <w:r w:rsidRPr="003F6601">
              <w:rPr>
                <w:rFonts w:eastAsia="MS Mincho"/>
                <w:sz w:val="24"/>
                <w:szCs w:val="24"/>
              </w:rPr>
              <w:t xml:space="preserve">Размер предоставленного обеспечения </w:t>
            </w:r>
          </w:p>
        </w:tc>
        <w:tc>
          <w:tcPr>
            <w:tcW w:w="5812" w:type="dxa"/>
          </w:tcPr>
          <w:p w14:paraId="5E538C79" w14:textId="77777777" w:rsidR="00AA4C58" w:rsidRPr="008D3653" w:rsidRDefault="00AA4C58" w:rsidP="005A334E">
            <w:pPr>
              <w:contextualSpacing/>
              <w:rPr>
                <w:rFonts w:eastAsiaTheme="minorHAnsi"/>
                <w:sz w:val="24"/>
                <w:szCs w:val="24"/>
                <w:lang w:eastAsia="en-US"/>
              </w:rPr>
            </w:pPr>
            <w:r w:rsidRPr="008D3653">
              <w:rPr>
                <w:rFonts w:eastAsia="Times New Roman"/>
                <w:sz w:val="24"/>
                <w:szCs w:val="24"/>
                <w:lang w:eastAsia="en-US"/>
              </w:rPr>
              <w:t>7 000 000 тыс. рублей и сумма совокупного купонного дохода по Биржевым Облигациям 001Р-04.</w:t>
            </w:r>
          </w:p>
        </w:tc>
      </w:tr>
      <w:tr w:rsidR="00AA4C58" w:rsidRPr="003F6601" w14:paraId="47EF74AE" w14:textId="77777777" w:rsidTr="008572DC">
        <w:trPr>
          <w:trHeight w:val="113"/>
        </w:trPr>
        <w:tc>
          <w:tcPr>
            <w:tcW w:w="3402" w:type="dxa"/>
            <w:shd w:val="clear" w:color="auto" w:fill="D0CECE" w:themeFill="background2" w:themeFillShade="E6"/>
            <w:vAlign w:val="center"/>
          </w:tcPr>
          <w:p w14:paraId="4480524B" w14:textId="77777777" w:rsidR="00AA4C58" w:rsidRPr="003F6601" w:rsidRDefault="00AA4C58" w:rsidP="005A334E">
            <w:pPr>
              <w:spacing w:after="240"/>
              <w:jc w:val="both"/>
              <w:rPr>
                <w:rFonts w:eastAsia="MS Mincho"/>
                <w:sz w:val="24"/>
                <w:szCs w:val="24"/>
              </w:rPr>
            </w:pPr>
            <w:r w:rsidRPr="003F6601">
              <w:rPr>
                <w:rFonts w:eastAsia="MS Mincho"/>
                <w:sz w:val="24"/>
                <w:szCs w:val="24"/>
              </w:rPr>
              <w:t xml:space="preserve">Для обеспечивающих обязательств, не являющихся </w:t>
            </w:r>
            <w:r w:rsidRPr="003F6601">
              <w:rPr>
                <w:rFonts w:eastAsia="MS Mincho"/>
                <w:sz w:val="24"/>
                <w:szCs w:val="24"/>
              </w:rPr>
              <w:lastRenderedPageBreak/>
              <w:t>независимыми гарантиями, их стороны: должник, кредитор, выгодоприобретатель (при наличии)</w:t>
            </w:r>
          </w:p>
        </w:tc>
        <w:tc>
          <w:tcPr>
            <w:tcW w:w="5812" w:type="dxa"/>
          </w:tcPr>
          <w:p w14:paraId="09E1E270" w14:textId="77777777" w:rsidR="00AA4C58" w:rsidRPr="00272244" w:rsidRDefault="00AA4C58" w:rsidP="005A334E">
            <w:pPr>
              <w:jc w:val="both"/>
              <w:rPr>
                <w:rFonts w:eastAsiaTheme="minorHAnsi"/>
                <w:sz w:val="24"/>
                <w:szCs w:val="24"/>
                <w:lang w:eastAsia="en-US"/>
              </w:rPr>
            </w:pPr>
            <w:r w:rsidRPr="00272244">
              <w:rPr>
                <w:rFonts w:eastAsiaTheme="minorHAnsi"/>
                <w:sz w:val="24"/>
                <w:szCs w:val="24"/>
                <w:lang w:eastAsia="en-US"/>
              </w:rPr>
              <w:lastRenderedPageBreak/>
              <w:t>Должник: ООО «МВ ФИНАНС»</w:t>
            </w:r>
          </w:p>
          <w:p w14:paraId="39B89856" w14:textId="77777777" w:rsidR="00AA4C58" w:rsidRPr="00272244" w:rsidRDefault="00AA4C58" w:rsidP="005A334E">
            <w:pPr>
              <w:jc w:val="both"/>
              <w:rPr>
                <w:rFonts w:eastAsia="Times New Roman"/>
                <w:sz w:val="24"/>
                <w:szCs w:val="24"/>
                <w:lang w:eastAsia="en-US"/>
              </w:rPr>
            </w:pPr>
            <w:r w:rsidRPr="00272244">
              <w:rPr>
                <w:rFonts w:eastAsiaTheme="minorHAnsi"/>
                <w:sz w:val="24"/>
                <w:szCs w:val="24"/>
                <w:lang w:eastAsia="en-US"/>
              </w:rPr>
              <w:t xml:space="preserve">Кредитор: </w:t>
            </w:r>
            <w:r w:rsidRPr="00272244">
              <w:rPr>
                <w:rFonts w:eastAsia="Times New Roman"/>
                <w:sz w:val="24"/>
                <w:szCs w:val="24"/>
                <w:lang w:eastAsia="en-US"/>
              </w:rPr>
              <w:t>владельцы Биржевых Облигаций 001Р-04</w:t>
            </w:r>
          </w:p>
          <w:p w14:paraId="79B8F72D" w14:textId="77777777" w:rsidR="00AA4C58" w:rsidRPr="00272244" w:rsidRDefault="00AA4C58" w:rsidP="005A334E">
            <w:pPr>
              <w:jc w:val="both"/>
              <w:rPr>
                <w:rFonts w:eastAsiaTheme="minorHAnsi"/>
                <w:sz w:val="24"/>
                <w:szCs w:val="24"/>
                <w:lang w:eastAsia="en-US"/>
              </w:rPr>
            </w:pPr>
            <w:r w:rsidRPr="00272244">
              <w:rPr>
                <w:rFonts w:eastAsiaTheme="minorHAnsi"/>
                <w:sz w:val="24"/>
                <w:szCs w:val="24"/>
                <w:lang w:eastAsia="en-US"/>
              </w:rPr>
              <w:lastRenderedPageBreak/>
              <w:t xml:space="preserve">Выгодоприобретатель: ООО «МВ ФИНАНС». </w:t>
            </w:r>
          </w:p>
        </w:tc>
      </w:tr>
      <w:tr w:rsidR="00AA4C58" w:rsidRPr="003F6601" w14:paraId="3CA0373C" w14:textId="77777777" w:rsidTr="008572DC">
        <w:trPr>
          <w:trHeight w:val="212"/>
        </w:trPr>
        <w:tc>
          <w:tcPr>
            <w:tcW w:w="3402" w:type="dxa"/>
            <w:shd w:val="clear" w:color="auto" w:fill="D0CECE" w:themeFill="background2" w:themeFillShade="E6"/>
            <w:vAlign w:val="center"/>
          </w:tcPr>
          <w:p w14:paraId="485C1073" w14:textId="77777777" w:rsidR="00AA4C58" w:rsidRPr="003F6601" w:rsidRDefault="00AA4C58" w:rsidP="005A334E">
            <w:pPr>
              <w:spacing w:after="240"/>
              <w:jc w:val="both"/>
              <w:rPr>
                <w:rFonts w:eastAsia="MS Mincho"/>
                <w:sz w:val="24"/>
                <w:szCs w:val="24"/>
              </w:rPr>
            </w:pPr>
            <w:r w:rsidRPr="003F6601">
              <w:rPr>
                <w:rFonts w:eastAsia="MS Mincho"/>
                <w:sz w:val="24"/>
                <w:szCs w:val="24"/>
              </w:rPr>
              <w:lastRenderedPageBreak/>
              <w:t>Вид, содержание и размер обеспеченного обязательства, срок его исполнения</w:t>
            </w:r>
          </w:p>
        </w:tc>
        <w:tc>
          <w:tcPr>
            <w:tcW w:w="5812" w:type="dxa"/>
          </w:tcPr>
          <w:p w14:paraId="0EEFF26F" w14:textId="77777777" w:rsidR="00AA4C58" w:rsidRPr="003F6601" w:rsidRDefault="00AA4C58" w:rsidP="005A334E">
            <w:pPr>
              <w:tabs>
                <w:tab w:val="left" w:pos="36"/>
              </w:tabs>
              <w:spacing w:after="240"/>
              <w:jc w:val="both"/>
              <w:rPr>
                <w:rFonts w:eastAsia="Times New Roman"/>
                <w:sz w:val="24"/>
                <w:szCs w:val="24"/>
              </w:rPr>
            </w:pPr>
            <w:r w:rsidRPr="003F6601">
              <w:rPr>
                <w:rFonts w:eastAsia="Times New Roman"/>
                <w:sz w:val="24"/>
                <w:szCs w:val="24"/>
              </w:rPr>
              <w:t>Облигационный займ ООО «МВ ФИНАНС» по Биржевым Облигациям 001Р-04 (биржевые облигации с обеспечением неконвертируемые процентные бездокументарные с централизованным учетом прав серии 001Р-04, номинальной стоимостью 1 000 (Одна тысяча) российских рублей каждая, со сроком погашения в 1 092 (Одна тысяча девяносто второй) день с даты начала размещения,</w:t>
            </w:r>
            <w:r w:rsidRPr="003F6601">
              <w:t xml:space="preserve"> </w:t>
            </w:r>
            <w:r w:rsidRPr="003F6601">
              <w:rPr>
                <w:rFonts w:eastAsia="Times New Roman"/>
                <w:sz w:val="24"/>
                <w:szCs w:val="24"/>
              </w:rPr>
              <w:t xml:space="preserve">регистрационный номер 4B02-04-00590-R-001P от 14.12.2022, размещенные на торгах ПАО Московская Биржа по открытой подписке в рамках Программы биржевых облигаций серии 001Р, имеющей регистрационный номер 4-00590-R-001P-02E от 26.03.2021). Срок исполнения обеспечиваемого </w:t>
            </w:r>
            <w:r w:rsidRPr="00337940">
              <w:rPr>
                <w:rFonts w:eastAsia="Times New Roman"/>
                <w:sz w:val="24"/>
                <w:szCs w:val="24"/>
              </w:rPr>
              <w:t>обязательства: до 17.04.2026.</w:t>
            </w:r>
          </w:p>
          <w:p w14:paraId="263439F5" w14:textId="77777777" w:rsidR="00AA4C58" w:rsidRPr="003F6601" w:rsidRDefault="00AA4C58" w:rsidP="005A334E">
            <w:pPr>
              <w:spacing w:after="240"/>
              <w:jc w:val="both"/>
              <w:rPr>
                <w:rFonts w:eastAsia="Times New Roman"/>
                <w:sz w:val="24"/>
                <w:szCs w:val="24"/>
              </w:rPr>
            </w:pPr>
            <w:r w:rsidRPr="003F6601">
              <w:rPr>
                <w:rFonts w:eastAsia="Times New Roman"/>
                <w:sz w:val="24"/>
                <w:szCs w:val="24"/>
              </w:rPr>
              <w:t>Размер обеспеченного обязательства: 7 000 000 тыс. рублей и сумма совокупного купонного дохода по Биржевым Облигациям 001Р-04.</w:t>
            </w:r>
          </w:p>
        </w:tc>
      </w:tr>
      <w:tr w:rsidR="00AA4C58" w:rsidRPr="003F6601" w14:paraId="1FB5B7FE" w14:textId="77777777" w:rsidTr="008572DC">
        <w:trPr>
          <w:trHeight w:val="333"/>
        </w:trPr>
        <w:tc>
          <w:tcPr>
            <w:tcW w:w="3402" w:type="dxa"/>
            <w:shd w:val="clear" w:color="auto" w:fill="D0CECE" w:themeFill="background2" w:themeFillShade="E6"/>
            <w:vAlign w:val="center"/>
          </w:tcPr>
          <w:p w14:paraId="6973BA5B" w14:textId="77777777" w:rsidR="00AA4C58" w:rsidRPr="003F6601" w:rsidRDefault="00AA4C58" w:rsidP="005A334E">
            <w:pPr>
              <w:spacing w:after="240"/>
              <w:jc w:val="both"/>
              <w:rPr>
                <w:rFonts w:eastAsia="Times New Roman"/>
                <w:bCs/>
                <w:sz w:val="24"/>
                <w:szCs w:val="24"/>
              </w:rPr>
            </w:pPr>
            <w:r w:rsidRPr="003F6601">
              <w:rPr>
                <w:rFonts w:eastAsia="Times New Roman"/>
                <w:bCs/>
                <w:sz w:val="24"/>
                <w:szCs w:val="24"/>
              </w:rP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tc>
        <w:tc>
          <w:tcPr>
            <w:tcW w:w="5812" w:type="dxa"/>
          </w:tcPr>
          <w:p w14:paraId="17C132CB" w14:textId="77777777" w:rsidR="00AA4C58" w:rsidRPr="003F6601" w:rsidRDefault="00AA4C58" w:rsidP="005A334E">
            <w:pPr>
              <w:spacing w:after="240"/>
              <w:contextualSpacing/>
              <w:jc w:val="both"/>
              <w:rPr>
                <w:rFonts w:eastAsia="Times New Roman"/>
                <w:sz w:val="24"/>
                <w:szCs w:val="24"/>
                <w:lang w:eastAsia="en-US"/>
              </w:rPr>
            </w:pPr>
            <w:r w:rsidRPr="003F6601">
              <w:rPr>
                <w:rFonts w:eastAsia="Times New Roman"/>
                <w:sz w:val="24"/>
                <w:szCs w:val="24"/>
                <w:lang w:eastAsia="en-US"/>
              </w:rPr>
              <w:t>Способ обеспечения - поручительство (безотзывная публичная оферта на заключение договора поручительства для целей обеспечения исполнения обязательств по выпуску Биржевых Облигаций 001Р-04),</w:t>
            </w:r>
            <w:r w:rsidRPr="003F6601">
              <w:t xml:space="preserve"> </w:t>
            </w:r>
            <w:r w:rsidRPr="003F6601">
              <w:rPr>
                <w:rFonts w:eastAsia="Times New Roman"/>
                <w:sz w:val="24"/>
                <w:szCs w:val="24"/>
                <w:lang w:eastAsia="en-US"/>
              </w:rPr>
              <w:t>предоставленное Обществом с ограниченной ответственностью «МВМ» (ООО «МВМ», ОГРН: 1057746840095, ИНН: 7707548740).</w:t>
            </w:r>
          </w:p>
          <w:p w14:paraId="69C64147" w14:textId="77777777" w:rsidR="00AA4C58" w:rsidRPr="003F6601" w:rsidRDefault="00AA4C58" w:rsidP="005A334E">
            <w:pPr>
              <w:spacing w:after="240"/>
              <w:contextualSpacing/>
              <w:jc w:val="both"/>
              <w:rPr>
                <w:rFonts w:eastAsia="Times New Roman"/>
                <w:sz w:val="24"/>
                <w:szCs w:val="24"/>
              </w:rPr>
            </w:pPr>
            <w:r w:rsidRPr="003F6601">
              <w:rPr>
                <w:rFonts w:eastAsia="Times New Roman"/>
                <w:sz w:val="24"/>
                <w:szCs w:val="24"/>
              </w:rPr>
              <w:t>Размер предоставленного обеспечения: 7 000 000 тыс. рублей и сумма совокупного купонного дохода по Биржевым Облигациям 001Р-04.</w:t>
            </w:r>
          </w:p>
          <w:p w14:paraId="75C32F16" w14:textId="77777777" w:rsidR="00AA4C58" w:rsidRPr="003F6601" w:rsidRDefault="00AA4C58" w:rsidP="005A334E">
            <w:pPr>
              <w:spacing w:after="240"/>
              <w:contextualSpacing/>
              <w:jc w:val="both"/>
              <w:rPr>
                <w:rFonts w:eastAsia="Times New Roman"/>
                <w:sz w:val="24"/>
                <w:szCs w:val="24"/>
              </w:rPr>
            </w:pPr>
            <w:r w:rsidRPr="003F6601">
              <w:rPr>
                <w:rFonts w:eastAsia="Times New Roman"/>
                <w:sz w:val="24"/>
                <w:szCs w:val="24"/>
              </w:rPr>
              <w:t>Срок, на который обеспечение предоставлено: один год со дня наступления Срока Исполнения Обязательств ООО «МВ ФИНАНС» (как этот термин определен ниже) по Биржевым Облигациям 001Р-04.</w:t>
            </w:r>
          </w:p>
          <w:p w14:paraId="5BF24737" w14:textId="77777777" w:rsidR="00AA4C58" w:rsidRPr="003F6601" w:rsidRDefault="00AA4C58" w:rsidP="005A334E">
            <w:pPr>
              <w:spacing w:after="240"/>
              <w:contextualSpacing/>
              <w:jc w:val="both"/>
              <w:rPr>
                <w:rFonts w:eastAsia="Times New Roman"/>
                <w:sz w:val="24"/>
                <w:szCs w:val="24"/>
              </w:rPr>
            </w:pPr>
            <w:r w:rsidRPr="003F6601">
              <w:rPr>
                <w:rFonts w:eastAsia="Times New Roman"/>
                <w:sz w:val="24"/>
                <w:szCs w:val="24"/>
              </w:rPr>
              <w:t>Условия предоставления обеспечения: ООО «МВМ» обязуется исполнить обязательства ООО «МВ ФИНАНС» в сумме предоставляемого поручительства в части, в которой ООО «МВ ФИНАНС» не исполнил или ненадлежащим образом исполнил свои обязательства перед владельцами Биржевых Облигаций 001Р-04.</w:t>
            </w:r>
          </w:p>
          <w:p w14:paraId="78A2FC4B" w14:textId="77777777" w:rsidR="00AA4C58" w:rsidRPr="003F6601" w:rsidRDefault="00AA4C58" w:rsidP="005A334E">
            <w:pPr>
              <w:spacing w:after="240"/>
              <w:contextualSpacing/>
              <w:jc w:val="both"/>
              <w:rPr>
                <w:rFonts w:eastAsia="Times New Roman"/>
                <w:sz w:val="24"/>
                <w:szCs w:val="24"/>
              </w:rPr>
            </w:pPr>
            <w:r w:rsidRPr="003F6601">
              <w:rPr>
                <w:rFonts w:eastAsia="Times New Roman"/>
                <w:sz w:val="24"/>
                <w:szCs w:val="24"/>
              </w:rPr>
              <w:t xml:space="preserve">Срок Исполнения Обязательств ООО «МВ ФИНАНС» - любой из установленных в Программе биржевых облигаций серии 001Р, имеющей регистрационный номер 4-00590-R-001P-02E от 26.03.2021, и в решении о выпуске Биржевых Облигаций 001Р-04, сроков исполнения обязательств ООО «МВ ФИНАНС» по </w:t>
            </w:r>
            <w:r w:rsidRPr="003F6601">
              <w:rPr>
                <w:rFonts w:eastAsia="Times New Roman"/>
                <w:sz w:val="24"/>
                <w:szCs w:val="24"/>
              </w:rPr>
              <w:lastRenderedPageBreak/>
              <w:t xml:space="preserve">погашению, досрочному погашению или приобретению указанных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ООО «МВ ФИНАНС» по выплате номинальной стоимости Биржевых Облигаций 001Р-04 и выплате купонного дохода в случае принятия органами управления эмитента ООО «МВ ФИНАНС» или государственными органами власти Российской Федерации решений о ликвидации или банкротстве ООО «МВ ФИНАНС», в случае принятия органами управления ООО «МВ ФИНАНС» решения о реорганизации, а также по выплате средств инвестирования в Биржевые Облигации 001Р-04 в случае признания выпуска Биржевых Облигаций 001Р-04 недействительным.  </w:t>
            </w:r>
          </w:p>
        </w:tc>
      </w:tr>
      <w:tr w:rsidR="00AA4C58" w:rsidRPr="003F6601" w14:paraId="43FCD762" w14:textId="77777777" w:rsidTr="008572DC">
        <w:trPr>
          <w:trHeight w:val="333"/>
        </w:trPr>
        <w:tc>
          <w:tcPr>
            <w:tcW w:w="3402" w:type="dxa"/>
            <w:shd w:val="clear" w:color="auto" w:fill="D0CECE" w:themeFill="background2" w:themeFillShade="E6"/>
            <w:vAlign w:val="center"/>
          </w:tcPr>
          <w:p w14:paraId="196050BC" w14:textId="77777777" w:rsidR="00AA4C58" w:rsidRPr="003F6601" w:rsidRDefault="00AA4C58" w:rsidP="005A334E">
            <w:pPr>
              <w:spacing w:after="240"/>
              <w:jc w:val="both"/>
              <w:rPr>
                <w:rFonts w:eastAsia="Times New Roman"/>
                <w:bCs/>
                <w:sz w:val="24"/>
                <w:szCs w:val="24"/>
              </w:rPr>
            </w:pPr>
            <w:r w:rsidRPr="003F6601">
              <w:rPr>
                <w:rFonts w:eastAsia="Times New Roman"/>
                <w:bCs/>
                <w:sz w:val="24"/>
                <w:szCs w:val="24"/>
              </w:rPr>
              <w:lastRenderedPageBreak/>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p>
        </w:tc>
        <w:tc>
          <w:tcPr>
            <w:tcW w:w="5812" w:type="dxa"/>
          </w:tcPr>
          <w:p w14:paraId="1F05FE63" w14:textId="77777777" w:rsidR="00AA4C58" w:rsidRPr="003F6601" w:rsidRDefault="00AA4C58" w:rsidP="005A334E">
            <w:pPr>
              <w:spacing w:after="240"/>
              <w:jc w:val="both"/>
              <w:rPr>
                <w:rFonts w:eastAsia="Times New Roman"/>
                <w:sz w:val="24"/>
                <w:szCs w:val="24"/>
              </w:rPr>
            </w:pPr>
            <w:r w:rsidRPr="003F6601">
              <w:rPr>
                <w:rFonts w:eastAsia="Times New Roman"/>
                <w:sz w:val="24"/>
                <w:szCs w:val="24"/>
              </w:rPr>
              <w:t>Учитывая, что ООО «МВМ» (компания, входящая в Группу М.Видео-Эльдорадо) обеспечил</w:t>
            </w:r>
            <w:r w:rsidR="004B449D">
              <w:rPr>
                <w:rFonts w:eastAsia="Times New Roman"/>
                <w:sz w:val="24"/>
                <w:szCs w:val="24"/>
              </w:rPr>
              <w:t>о</w:t>
            </w:r>
            <w:r w:rsidRPr="003F6601">
              <w:rPr>
                <w:rFonts w:eastAsia="Times New Roman"/>
                <w:sz w:val="24"/>
                <w:szCs w:val="24"/>
              </w:rPr>
              <w:t xml:space="preserve"> обязательства компании, входящей в Группу М.Видео-Эльдорадо, (ООО «МВ ФИНАНС») и в рамках Группы в полной мере контролируется исполнение обязательств чтобы не допустить риска неисполнения (частичного неисполнения) или просрочки исполнения обеспеченного обязательства, указанные факторы отсутствуют. Средства, полученные от размещения Биржевых Облигаций 001Р-04, были использованы для предоставления займа</w:t>
            </w:r>
            <w:r w:rsidRPr="003F6601">
              <w:t xml:space="preserve"> </w:t>
            </w:r>
            <w:r w:rsidRPr="003F6601">
              <w:rPr>
                <w:rFonts w:eastAsia="Times New Roman"/>
                <w:sz w:val="24"/>
                <w:szCs w:val="24"/>
              </w:rPr>
              <w:t xml:space="preserve">ООО «МВМ» (поручителю по Биржевым Облигациям 001Р-04). В соответствии с условиями договора займа, заключенного между ООО «МВ ФИНАНС» (в качестве займодавца) и ООО «МВМ» (в качестве заемщика), ООО «МВМ» обязался возвратить ООО «МВ ФИНАНС» сумму займа с уплатой процентов за пользование займом на условиях, определенных в соответствующем договоре займа, с учетом графика и размера платежей по выпуску Биржевых Облигаций 001Р-04. </w:t>
            </w:r>
          </w:p>
        </w:tc>
      </w:tr>
    </w:tbl>
    <w:p w14:paraId="72A9E33F" w14:textId="77777777" w:rsidR="00E17F17" w:rsidRPr="00E17F17" w:rsidRDefault="00E17F17" w:rsidP="00AA4C58">
      <w:pPr>
        <w:spacing w:before="240" w:after="0"/>
        <w:jc w:val="both"/>
        <w:rPr>
          <w:b/>
          <w:sz w:val="4"/>
          <w:szCs w:val="4"/>
        </w:rPr>
      </w:pPr>
    </w:p>
    <w:p w14:paraId="7FF0B201" w14:textId="77777777" w:rsidR="007141A6" w:rsidRPr="00AA4C58" w:rsidRDefault="007141A6">
      <w:pPr>
        <w:pStyle w:val="2"/>
        <w:rPr>
          <w:sz w:val="24"/>
          <w:szCs w:val="24"/>
        </w:rPr>
      </w:pPr>
      <w:bookmarkStart w:id="52" w:name="_Toc163139347"/>
      <w:r w:rsidRPr="00AA4C58">
        <w:rPr>
          <w:sz w:val="24"/>
          <w:szCs w:val="24"/>
        </w:rPr>
        <w:t>1.7.3. Сведения о прочих существенных обязательствах эмитента</w:t>
      </w:r>
      <w:bookmarkEnd w:id="52"/>
    </w:p>
    <w:p w14:paraId="4FE9C64D" w14:textId="77777777" w:rsidR="00AA4C58" w:rsidRPr="00AE07D2" w:rsidRDefault="00AA4C58" w:rsidP="00AA4C58">
      <w:pPr>
        <w:spacing w:before="240" w:after="0"/>
        <w:jc w:val="both"/>
      </w:pPr>
      <w:r w:rsidRPr="00AE07D2">
        <w:rPr>
          <w:b/>
          <w:sz w:val="24"/>
          <w:szCs w:val="24"/>
        </w:rPr>
        <w:t>Любые обязательства,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AE07D2">
        <w:t xml:space="preserve"> </w:t>
      </w:r>
    </w:p>
    <w:p w14:paraId="56694E37" w14:textId="77777777" w:rsidR="00AA4C58" w:rsidRPr="00AE07D2" w:rsidRDefault="00AA4C58" w:rsidP="00AA4C58">
      <w:pPr>
        <w:spacing w:after="0"/>
        <w:jc w:val="both"/>
      </w:pPr>
      <w:r w:rsidRPr="00AE07D2">
        <w:rPr>
          <w:sz w:val="24"/>
          <w:szCs w:val="24"/>
        </w:rPr>
        <w:t>Прочих обязательств, которые, по мнению эмитента, могут существенным образом воздействовать на финансовое положение Группы, в том числе на ликвидность, источники финансирования и условия их использования, результаты деятельности и расходы, не имеется.</w:t>
      </w:r>
    </w:p>
    <w:p w14:paraId="20EA7072" w14:textId="77777777" w:rsidR="007141A6" w:rsidRPr="00AA4C58" w:rsidRDefault="007141A6">
      <w:pPr>
        <w:pStyle w:val="2"/>
        <w:rPr>
          <w:sz w:val="24"/>
          <w:szCs w:val="24"/>
        </w:rPr>
      </w:pPr>
      <w:bookmarkStart w:id="53" w:name="_Toc163139348"/>
      <w:r w:rsidRPr="00AA4C58">
        <w:rPr>
          <w:sz w:val="24"/>
          <w:szCs w:val="24"/>
        </w:rPr>
        <w:lastRenderedPageBreak/>
        <w:t>1.8. Сведения о перспективах развития эмитента</w:t>
      </w:r>
      <w:bookmarkEnd w:id="53"/>
    </w:p>
    <w:p w14:paraId="5CE87E6F" w14:textId="77777777" w:rsidR="00AA4C58" w:rsidRPr="001C0090" w:rsidRDefault="00AA4C58" w:rsidP="00AA4C58">
      <w:pPr>
        <w:spacing w:before="240" w:after="0"/>
        <w:jc w:val="both"/>
        <w:rPr>
          <w:b/>
          <w:sz w:val="24"/>
          <w:szCs w:val="24"/>
        </w:rPr>
      </w:pPr>
      <w:r w:rsidRPr="001C0090">
        <w:rPr>
          <w:b/>
          <w:sz w:val="24"/>
          <w:szCs w:val="24"/>
        </w:rPr>
        <w:t>Описание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5E474AEE" w14:textId="77777777" w:rsidR="00AA4C58" w:rsidRPr="001C0090" w:rsidRDefault="00AA4C58" w:rsidP="00AA4C58">
      <w:pPr>
        <w:spacing w:after="0"/>
        <w:jc w:val="both"/>
        <w:rPr>
          <w:bCs/>
          <w:iCs/>
          <w:color w:val="000000"/>
          <w:sz w:val="24"/>
          <w:szCs w:val="24"/>
        </w:rPr>
      </w:pPr>
      <w:r w:rsidRPr="001C0090">
        <w:rPr>
          <w:bCs/>
          <w:iCs/>
          <w:sz w:val="24"/>
          <w:szCs w:val="24"/>
        </w:rPr>
        <w:t>Группа</w:t>
      </w:r>
      <w:r w:rsidRPr="001C0090">
        <w:t xml:space="preserve"> </w:t>
      </w:r>
      <w:r w:rsidRPr="001C0090">
        <w:rPr>
          <w:bCs/>
          <w:iCs/>
          <w:sz w:val="24"/>
          <w:szCs w:val="24"/>
        </w:rPr>
        <w:t xml:space="preserve">М.Видео-Эльдорадо планирует осуществлять основную деятельность по торговле </w:t>
      </w:r>
      <w:r w:rsidRPr="001C0090">
        <w:rPr>
          <w:bCs/>
          <w:iCs/>
          <w:color w:val="000000"/>
          <w:sz w:val="24"/>
          <w:szCs w:val="24"/>
        </w:rPr>
        <w:t>бытовой техникой и электроникой (БТиЭ). Источники будущих доходов будут связаны с осуществлением основной деятельности Группы</w:t>
      </w:r>
      <w:r w:rsidRPr="001C0090">
        <w:t xml:space="preserve"> </w:t>
      </w:r>
      <w:r w:rsidRPr="001C0090">
        <w:rPr>
          <w:bCs/>
          <w:iCs/>
          <w:color w:val="000000"/>
          <w:sz w:val="24"/>
          <w:szCs w:val="24"/>
        </w:rPr>
        <w:t xml:space="preserve">М.Видео-Эльдорадо. </w:t>
      </w:r>
    </w:p>
    <w:p w14:paraId="701267CC" w14:textId="77777777" w:rsidR="00AA4C58" w:rsidRPr="008572DC" w:rsidRDefault="00AA4C58" w:rsidP="00AA4C58">
      <w:pPr>
        <w:spacing w:after="0"/>
        <w:jc w:val="both"/>
        <w:rPr>
          <w:bCs/>
          <w:iCs/>
          <w:color w:val="000000"/>
          <w:sz w:val="24"/>
          <w:szCs w:val="24"/>
        </w:rPr>
      </w:pPr>
      <w:r w:rsidRPr="0057078E">
        <w:rPr>
          <w:bCs/>
          <w:iCs/>
          <w:color w:val="000000"/>
          <w:sz w:val="24"/>
          <w:szCs w:val="24"/>
        </w:rPr>
        <w:t>Пандемия, а затем и изменение рыночного ландшафта начиная с 2022 года внесли существенные коррективы в покупательское поведение, выводя на первый план новые факторы выбора покупки, в числе которых – возможность совершать информированный выбор в постоянно меняющемся рыночном предложении, наличие нужного товара, его надёжность, защищённость покупателя в случае неисправности.</w:t>
      </w:r>
      <w:r>
        <w:rPr>
          <w:bCs/>
          <w:iCs/>
          <w:color w:val="000000"/>
          <w:sz w:val="24"/>
          <w:szCs w:val="24"/>
        </w:rPr>
        <w:t xml:space="preserve"> </w:t>
      </w:r>
      <w:r w:rsidRPr="0057078E">
        <w:rPr>
          <w:bCs/>
          <w:iCs/>
          <w:color w:val="000000"/>
          <w:sz w:val="24"/>
          <w:szCs w:val="24"/>
        </w:rPr>
        <w:t xml:space="preserve">2023 год показал высокую адаптивность Группы к возникающим вызовам и способность улучшать ключевые результаты в конкурентной среде. Основными </w:t>
      </w:r>
      <w:r w:rsidRPr="008572DC">
        <w:rPr>
          <w:bCs/>
          <w:iCs/>
          <w:color w:val="000000"/>
          <w:sz w:val="24"/>
          <w:szCs w:val="24"/>
        </w:rPr>
        <w:t xml:space="preserve">фокусами </w:t>
      </w:r>
      <w:r w:rsidR="008D3653" w:rsidRPr="008572DC">
        <w:rPr>
          <w:bCs/>
          <w:iCs/>
          <w:color w:val="000000"/>
          <w:sz w:val="24"/>
          <w:szCs w:val="24"/>
        </w:rPr>
        <w:t xml:space="preserve">Группы </w:t>
      </w:r>
      <w:r w:rsidRPr="008572DC">
        <w:rPr>
          <w:bCs/>
          <w:iCs/>
          <w:color w:val="000000"/>
          <w:sz w:val="24"/>
          <w:szCs w:val="24"/>
        </w:rPr>
        <w:t>М.Видео-Эльдорадо в 2023 году были валидация и стабилизация обновлённой бизнес модели, а также определение направлений дальнейшего роста и драйверов долгосрочной устойчивости.</w:t>
      </w:r>
    </w:p>
    <w:p w14:paraId="0D24E710" w14:textId="77777777" w:rsidR="00AA4C58" w:rsidRPr="008572DC" w:rsidRDefault="00AA4C58" w:rsidP="00AA4C58">
      <w:pPr>
        <w:spacing w:after="0"/>
        <w:jc w:val="both"/>
        <w:rPr>
          <w:bCs/>
          <w:iCs/>
          <w:color w:val="000000"/>
          <w:sz w:val="24"/>
          <w:szCs w:val="24"/>
        </w:rPr>
      </w:pPr>
      <w:r w:rsidRPr="008572DC">
        <w:rPr>
          <w:bCs/>
          <w:iCs/>
          <w:color w:val="000000"/>
          <w:sz w:val="24"/>
          <w:szCs w:val="24"/>
        </w:rPr>
        <w:t>Основная цель Группы М.Видео-Эльдорадо остается неизменной – быть первым выбором для покупателей при покупке БТиЭ с ассортиментом, покрывающим 100% потребностей, исчерпывающим сервисным предложением и широкой линейкой финансовых инструментов, делающих приобретение техники доступным всем категориям населения.</w:t>
      </w:r>
    </w:p>
    <w:p w14:paraId="5BC0FE4B" w14:textId="70ADD650" w:rsidR="00AA4C58" w:rsidRDefault="00AA4C58" w:rsidP="00AA4C58">
      <w:pPr>
        <w:spacing w:after="0"/>
        <w:jc w:val="both"/>
        <w:rPr>
          <w:bCs/>
          <w:iCs/>
          <w:color w:val="000000"/>
          <w:sz w:val="24"/>
          <w:szCs w:val="24"/>
        </w:rPr>
      </w:pPr>
      <w:r w:rsidRPr="008572DC">
        <w:rPr>
          <w:bCs/>
          <w:iCs/>
          <w:color w:val="000000"/>
          <w:sz w:val="24"/>
          <w:szCs w:val="24"/>
        </w:rPr>
        <w:t xml:space="preserve">На фоне происходящих изменений на рынке Группа основывается на своей ключевой компетенции развития розничных продаж, инвестируя усилия в построение истинного омниканального опыта взаимодействия – уникального конкурентного преимущества на рынке БТиЭ, которое не могут органически обеспечить прочие участники рынка. </w:t>
      </w:r>
      <w:r w:rsidR="008D3653" w:rsidRPr="008572DC">
        <w:rPr>
          <w:bCs/>
          <w:iCs/>
          <w:color w:val="000000"/>
          <w:sz w:val="24"/>
          <w:szCs w:val="24"/>
        </w:rPr>
        <w:t>Группа</w:t>
      </w:r>
      <w:r w:rsidR="008D3653">
        <w:rPr>
          <w:bCs/>
          <w:iCs/>
          <w:color w:val="000000"/>
          <w:sz w:val="24"/>
          <w:szCs w:val="24"/>
        </w:rPr>
        <w:t xml:space="preserve"> </w:t>
      </w:r>
      <w:r w:rsidRPr="0057078E">
        <w:rPr>
          <w:bCs/>
          <w:iCs/>
          <w:color w:val="000000"/>
          <w:sz w:val="24"/>
          <w:szCs w:val="24"/>
        </w:rPr>
        <w:t>стремится создавать для покупателей комфортную среду – покрытие ассортиментом всего комплекса потребностей, экспертное сопровождение покупки и предоставление полного набора сервисов и услуг на всем сроке жизни товара, что в свою очередь освобождает покупателей от поиска альтернативных мест покупки товаров бытовой техники и электроники и способствует удержанию позиций Группы на рынке.</w:t>
      </w:r>
    </w:p>
    <w:p w14:paraId="15E866E7" w14:textId="000C56E4" w:rsidR="00AA4C58" w:rsidRPr="008572DC" w:rsidRDefault="00AA4C58" w:rsidP="00AA4C58">
      <w:pPr>
        <w:spacing w:after="0"/>
        <w:jc w:val="both"/>
        <w:rPr>
          <w:bCs/>
          <w:iCs/>
          <w:color w:val="000000"/>
          <w:sz w:val="24"/>
          <w:szCs w:val="24"/>
        </w:rPr>
      </w:pPr>
      <w:r w:rsidRPr="008572DC">
        <w:rPr>
          <w:bCs/>
          <w:iCs/>
          <w:color w:val="000000"/>
          <w:sz w:val="24"/>
          <w:szCs w:val="24"/>
        </w:rPr>
        <w:t xml:space="preserve">Одновременно для расширения охвата и удлинения цикла взаимодействия с клиентом, </w:t>
      </w:r>
      <w:r w:rsidR="008D3653" w:rsidRPr="008572DC">
        <w:rPr>
          <w:bCs/>
          <w:iCs/>
          <w:color w:val="000000"/>
          <w:sz w:val="24"/>
          <w:szCs w:val="24"/>
        </w:rPr>
        <w:t xml:space="preserve">Группа </w:t>
      </w:r>
      <w:r w:rsidRPr="008572DC">
        <w:rPr>
          <w:bCs/>
          <w:iCs/>
          <w:color w:val="000000"/>
          <w:sz w:val="24"/>
          <w:szCs w:val="24"/>
        </w:rPr>
        <w:t>развивает новые стратегические направления – расширяет сервисное предложение сопутствующих услуг на всем жизненном цикле приобретения и владения техникой</w:t>
      </w:r>
      <w:r w:rsidR="008D3653" w:rsidRPr="008572DC">
        <w:rPr>
          <w:bCs/>
          <w:iCs/>
          <w:color w:val="000000"/>
          <w:sz w:val="24"/>
          <w:szCs w:val="24"/>
        </w:rPr>
        <w:t>.</w:t>
      </w:r>
    </w:p>
    <w:p w14:paraId="0FC075BA" w14:textId="5E070CD4" w:rsidR="00AA4C58" w:rsidRPr="008572DC" w:rsidRDefault="00AA4C58" w:rsidP="00AA4C58">
      <w:pPr>
        <w:spacing w:after="0"/>
        <w:jc w:val="both"/>
        <w:rPr>
          <w:bCs/>
          <w:iCs/>
          <w:color w:val="000000"/>
          <w:sz w:val="24"/>
          <w:szCs w:val="24"/>
        </w:rPr>
      </w:pPr>
      <w:r w:rsidRPr="008572DC">
        <w:rPr>
          <w:bCs/>
          <w:iCs/>
          <w:color w:val="000000"/>
          <w:sz w:val="24"/>
          <w:szCs w:val="24"/>
        </w:rPr>
        <w:t xml:space="preserve">В условиях измененного рыночного ландшафта брендов </w:t>
      </w:r>
      <w:r w:rsidR="008D3653" w:rsidRPr="008572DC">
        <w:rPr>
          <w:bCs/>
          <w:iCs/>
          <w:color w:val="000000"/>
          <w:sz w:val="24"/>
          <w:szCs w:val="24"/>
        </w:rPr>
        <w:t>Группа</w:t>
      </w:r>
      <w:r w:rsidR="00D053F3" w:rsidRPr="008572DC">
        <w:rPr>
          <w:bCs/>
          <w:iCs/>
          <w:color w:val="000000"/>
          <w:sz w:val="24"/>
          <w:szCs w:val="24"/>
        </w:rPr>
        <w:t xml:space="preserve"> </w:t>
      </w:r>
      <w:r w:rsidRPr="008572DC">
        <w:rPr>
          <w:bCs/>
          <w:iCs/>
          <w:color w:val="000000"/>
          <w:sz w:val="24"/>
          <w:szCs w:val="24"/>
        </w:rPr>
        <w:t xml:space="preserve">видит своим приоритетом использование накопленной за более чем 30-летнюю историю экспертизы для создания качественного дифференцированного экспертного товарного предложения, отличающего </w:t>
      </w:r>
      <w:r w:rsidR="008D3653" w:rsidRPr="008572DC">
        <w:rPr>
          <w:bCs/>
          <w:iCs/>
          <w:color w:val="000000"/>
          <w:sz w:val="24"/>
          <w:szCs w:val="24"/>
        </w:rPr>
        <w:t xml:space="preserve">Группу </w:t>
      </w:r>
      <w:r w:rsidRPr="008572DC">
        <w:rPr>
          <w:bCs/>
          <w:iCs/>
          <w:color w:val="000000"/>
          <w:sz w:val="24"/>
          <w:szCs w:val="24"/>
        </w:rPr>
        <w:t>от других игроков рынка. Одновременно с тем Группа развивает собственный маркетплейс, который выходит за пределы товаров БТиЭ, что позволяет дополнять основной ассортимент товарных категорий комплементарными позициями и продуктами, а также усиливать представленность товаров из расширенного списка категорий. При этом для обеспечения сбалансированного предложения и полного удовлетворения спроса Группа также сохраняет фокус на представленности традиционных товаров лидеров рынка, реализуя импортные операции.</w:t>
      </w:r>
    </w:p>
    <w:p w14:paraId="657110D2" w14:textId="18940EB2" w:rsidR="00AA4C58" w:rsidRPr="008572DC" w:rsidRDefault="00AA4C58" w:rsidP="00AA4C58">
      <w:pPr>
        <w:spacing w:after="0"/>
        <w:jc w:val="both"/>
        <w:rPr>
          <w:bCs/>
          <w:iCs/>
          <w:color w:val="000000"/>
          <w:sz w:val="24"/>
          <w:szCs w:val="24"/>
        </w:rPr>
      </w:pPr>
      <w:r w:rsidRPr="008572DC">
        <w:rPr>
          <w:bCs/>
          <w:iCs/>
          <w:color w:val="000000"/>
          <w:sz w:val="24"/>
          <w:szCs w:val="24"/>
        </w:rPr>
        <w:t xml:space="preserve">Основными компонентами клиентского опыта являются омниканальность и бесшовный доступ ко всему набору товаров и услуг </w:t>
      </w:r>
      <w:r w:rsidR="008D3653" w:rsidRPr="008572DC">
        <w:rPr>
          <w:bCs/>
          <w:iCs/>
          <w:color w:val="000000"/>
          <w:sz w:val="24"/>
          <w:szCs w:val="24"/>
        </w:rPr>
        <w:t>Группы</w:t>
      </w:r>
      <w:r w:rsidRPr="008572DC">
        <w:rPr>
          <w:bCs/>
          <w:iCs/>
          <w:color w:val="000000"/>
          <w:sz w:val="24"/>
          <w:szCs w:val="24"/>
        </w:rPr>
        <w:t xml:space="preserve">. Развитие цифровой платформы, объединяющей все точки касания и обеспечивающей бесшовный кросс-канальный клиентский опыт, остаётся важным стратегическим фокусом Группы. </w:t>
      </w:r>
    </w:p>
    <w:p w14:paraId="3D9F4798" w14:textId="0304753F" w:rsidR="00AA4C58" w:rsidRPr="008572DC" w:rsidRDefault="00AA4C58" w:rsidP="00AA4C58">
      <w:pPr>
        <w:spacing w:after="0"/>
        <w:jc w:val="both"/>
        <w:rPr>
          <w:bCs/>
          <w:iCs/>
          <w:color w:val="000000"/>
          <w:sz w:val="24"/>
          <w:szCs w:val="24"/>
        </w:rPr>
      </w:pPr>
      <w:r w:rsidRPr="008572DC">
        <w:rPr>
          <w:bCs/>
          <w:iCs/>
          <w:color w:val="000000"/>
          <w:sz w:val="24"/>
          <w:szCs w:val="24"/>
        </w:rPr>
        <w:lastRenderedPageBreak/>
        <w:t xml:space="preserve">Важнейшим конкурентным преимуществом Группы является разветвлённая розничная сеть из более чем 1 240 магазинов, работающих по всей стране и дополненных партнёрскими сервисами доставки, позволяющими получить товар там, где магазины </w:t>
      </w:r>
      <w:r w:rsidR="00647CEA" w:rsidRPr="008572DC">
        <w:rPr>
          <w:bCs/>
          <w:iCs/>
          <w:color w:val="000000"/>
          <w:sz w:val="24"/>
          <w:szCs w:val="24"/>
        </w:rPr>
        <w:t xml:space="preserve">Группы </w:t>
      </w:r>
      <w:r w:rsidRPr="008572DC">
        <w:rPr>
          <w:bCs/>
          <w:iCs/>
          <w:color w:val="000000"/>
          <w:sz w:val="24"/>
          <w:szCs w:val="24"/>
        </w:rPr>
        <w:t>ещё не открылись. Фокус на развитии логистической инфраструктуры внутри городов присутствия позволил оптимизировать распределение товаров между магазинами, обеспечив доступность для клиентов более широкого ассортимента в меньшие сроки.</w:t>
      </w:r>
    </w:p>
    <w:p w14:paraId="228A5D00" w14:textId="5D12964D" w:rsidR="00AA4C58" w:rsidRPr="008572DC" w:rsidRDefault="00AA4C58" w:rsidP="00AA4C58">
      <w:pPr>
        <w:spacing w:after="0"/>
        <w:jc w:val="both"/>
        <w:rPr>
          <w:bCs/>
          <w:iCs/>
          <w:color w:val="000000"/>
          <w:sz w:val="24"/>
          <w:szCs w:val="24"/>
        </w:rPr>
      </w:pPr>
      <w:r w:rsidRPr="008572DC">
        <w:rPr>
          <w:bCs/>
          <w:iCs/>
          <w:color w:val="000000"/>
          <w:sz w:val="24"/>
          <w:szCs w:val="24"/>
        </w:rPr>
        <w:t xml:space="preserve">В дополнение к имеющимся успешным форматам магазинов Группа активно развивает новый экономически эффективный формат компактных магазинов М.Видео, который позволил стать ещё ближе к покупателям, выйти в новые города и локации и реализовать потенциал расширения лояльной базы клиентов. В дополнение к открытым в 2023 году 62 </w:t>
      </w:r>
      <w:r w:rsidRPr="008572DC">
        <w:rPr>
          <w:bCs/>
          <w:iCs/>
          <w:sz w:val="24"/>
          <w:szCs w:val="24"/>
        </w:rPr>
        <w:t xml:space="preserve">магазинам </w:t>
      </w:r>
      <w:r w:rsidR="00647CEA" w:rsidRPr="008572DC">
        <w:rPr>
          <w:bCs/>
          <w:iCs/>
          <w:sz w:val="24"/>
          <w:szCs w:val="24"/>
        </w:rPr>
        <w:t xml:space="preserve">Группа </w:t>
      </w:r>
      <w:r w:rsidRPr="008572DC">
        <w:rPr>
          <w:bCs/>
          <w:iCs/>
          <w:sz w:val="24"/>
          <w:szCs w:val="24"/>
        </w:rPr>
        <w:t xml:space="preserve">панирует </w:t>
      </w:r>
      <w:r w:rsidRPr="008572DC">
        <w:rPr>
          <w:bCs/>
          <w:iCs/>
          <w:color w:val="000000"/>
          <w:sz w:val="24"/>
          <w:szCs w:val="24"/>
        </w:rPr>
        <w:t>дальнейшее расширение сети уже в 2024 году не менее, чем на 100 магазинов, преимущественно компактного формата.</w:t>
      </w:r>
    </w:p>
    <w:p w14:paraId="311E871E" w14:textId="77777777" w:rsidR="00AA4C58" w:rsidRDefault="00647CEA" w:rsidP="00AA4C58">
      <w:pPr>
        <w:spacing w:after="0"/>
        <w:jc w:val="both"/>
        <w:rPr>
          <w:bCs/>
          <w:iCs/>
          <w:color w:val="000000"/>
          <w:sz w:val="24"/>
          <w:szCs w:val="24"/>
        </w:rPr>
      </w:pPr>
      <w:r w:rsidRPr="008572DC">
        <w:rPr>
          <w:bCs/>
          <w:iCs/>
          <w:color w:val="000000"/>
          <w:sz w:val="24"/>
          <w:szCs w:val="24"/>
        </w:rPr>
        <w:t xml:space="preserve">Группа </w:t>
      </w:r>
      <w:r w:rsidR="00AA4C58" w:rsidRPr="008572DC">
        <w:rPr>
          <w:bCs/>
          <w:iCs/>
          <w:color w:val="000000"/>
          <w:sz w:val="24"/>
          <w:szCs w:val="24"/>
        </w:rPr>
        <w:t>М.Видео-Эльдорадо так же планирует расширять и повышать эффективность партнёрств в цифровых каналах для развития возможностей контакта с потенциальными покупателями за пределами собственных точек</w:t>
      </w:r>
      <w:r w:rsidR="00AA4C58" w:rsidRPr="0057078E">
        <w:rPr>
          <w:bCs/>
          <w:iCs/>
          <w:color w:val="000000"/>
          <w:sz w:val="24"/>
          <w:szCs w:val="24"/>
        </w:rPr>
        <w:t xml:space="preserve"> касания, представляя ассортимент на альтернативных площадках, сохраняя при этом фокус на обеспечении лояльности аудитории.</w:t>
      </w:r>
    </w:p>
    <w:p w14:paraId="7B3253A0" w14:textId="48AC1413" w:rsidR="00AA4C58" w:rsidRPr="008572DC" w:rsidRDefault="00AA4C58" w:rsidP="00AA4C58">
      <w:pPr>
        <w:spacing w:after="0"/>
        <w:jc w:val="both"/>
        <w:rPr>
          <w:bCs/>
          <w:iCs/>
          <w:color w:val="000000"/>
          <w:sz w:val="24"/>
          <w:szCs w:val="24"/>
        </w:rPr>
      </w:pPr>
      <w:r w:rsidRPr="0057078E">
        <w:rPr>
          <w:bCs/>
          <w:iCs/>
          <w:color w:val="000000"/>
          <w:sz w:val="24"/>
          <w:szCs w:val="24"/>
        </w:rPr>
        <w:t xml:space="preserve">Качество обслуживания и глубина понимания клиента </w:t>
      </w:r>
      <w:r w:rsidRPr="008572DC">
        <w:rPr>
          <w:bCs/>
          <w:iCs/>
          <w:color w:val="000000"/>
          <w:sz w:val="24"/>
          <w:szCs w:val="24"/>
        </w:rPr>
        <w:t xml:space="preserve">всегда отличали </w:t>
      </w:r>
      <w:r w:rsidR="00647CEA" w:rsidRPr="008572DC">
        <w:rPr>
          <w:bCs/>
          <w:iCs/>
          <w:color w:val="000000"/>
          <w:sz w:val="24"/>
          <w:szCs w:val="24"/>
        </w:rPr>
        <w:t>Групп</w:t>
      </w:r>
      <w:r w:rsidR="00B96227">
        <w:rPr>
          <w:bCs/>
          <w:iCs/>
          <w:color w:val="000000"/>
          <w:sz w:val="24"/>
          <w:szCs w:val="24"/>
        </w:rPr>
        <w:t>у</w:t>
      </w:r>
      <w:r w:rsidR="00647CEA" w:rsidRPr="008572DC">
        <w:rPr>
          <w:bCs/>
          <w:iCs/>
          <w:color w:val="000000"/>
          <w:sz w:val="24"/>
          <w:szCs w:val="24"/>
        </w:rPr>
        <w:t xml:space="preserve"> </w:t>
      </w:r>
      <w:r w:rsidRPr="008572DC">
        <w:rPr>
          <w:bCs/>
          <w:iCs/>
          <w:color w:val="000000"/>
          <w:sz w:val="24"/>
          <w:szCs w:val="24"/>
        </w:rPr>
        <w:t>М.Видео-Эльдорадо на конкурентном поле, и мы продолжим фокусироваться на стратегических аспектах взаимодействия со своими клиентами. Сохранение и развитие этого понимания Группа поддерживает через использование обогащённых данных, динамической персонализации предложений и адаптации взаимодействия под конкретного покупателя.</w:t>
      </w:r>
    </w:p>
    <w:p w14:paraId="54BF1723" w14:textId="77777777" w:rsidR="00AA4C58" w:rsidRPr="008572DC" w:rsidRDefault="00AA4C58" w:rsidP="00AA4C58">
      <w:pPr>
        <w:spacing w:after="0"/>
        <w:jc w:val="both"/>
        <w:rPr>
          <w:bCs/>
          <w:iCs/>
          <w:color w:val="000000"/>
          <w:sz w:val="24"/>
          <w:szCs w:val="24"/>
        </w:rPr>
      </w:pPr>
      <w:r w:rsidRPr="008572DC">
        <w:rPr>
          <w:bCs/>
          <w:iCs/>
          <w:color w:val="000000"/>
          <w:sz w:val="24"/>
          <w:szCs w:val="24"/>
        </w:rPr>
        <w:t>Дополнительным фактором развития и улучшения клиентского опыта также является дальнейшее развитие программ лояльности, действующих в Группе, и обновление коммуникационной стратегии брендов М.Видео и М.Видео-Эльдорадо как логическое продолжение ребрендинга, проведенного в 2023 году.</w:t>
      </w:r>
    </w:p>
    <w:p w14:paraId="41E776DA" w14:textId="00997694" w:rsidR="00AA4C58" w:rsidRPr="008572DC" w:rsidRDefault="00AA4C58" w:rsidP="00AA4C58">
      <w:pPr>
        <w:spacing w:after="0"/>
        <w:jc w:val="both"/>
        <w:rPr>
          <w:bCs/>
          <w:iCs/>
          <w:color w:val="000000"/>
          <w:sz w:val="24"/>
          <w:szCs w:val="24"/>
        </w:rPr>
      </w:pPr>
      <w:r w:rsidRPr="008572DC">
        <w:rPr>
          <w:bCs/>
          <w:iCs/>
          <w:color w:val="000000"/>
          <w:sz w:val="24"/>
          <w:szCs w:val="24"/>
        </w:rPr>
        <w:t xml:space="preserve">Широкое сервисное предложение является одним из стратегических фокусов Группы. </w:t>
      </w:r>
      <w:r w:rsidR="00D053F3" w:rsidRPr="008572DC">
        <w:rPr>
          <w:bCs/>
          <w:iCs/>
          <w:color w:val="000000"/>
          <w:sz w:val="24"/>
          <w:szCs w:val="24"/>
        </w:rPr>
        <w:t>Группа</w:t>
      </w:r>
      <w:r w:rsidRPr="008572DC">
        <w:rPr>
          <w:bCs/>
          <w:iCs/>
          <w:color w:val="000000"/>
          <w:sz w:val="24"/>
          <w:szCs w:val="24"/>
        </w:rPr>
        <w:t xml:space="preserve"> считае</w:t>
      </w:r>
      <w:r w:rsidR="00D053F3" w:rsidRPr="008572DC">
        <w:rPr>
          <w:bCs/>
          <w:iCs/>
          <w:color w:val="000000"/>
          <w:sz w:val="24"/>
          <w:szCs w:val="24"/>
        </w:rPr>
        <w:t>т</w:t>
      </w:r>
      <w:r w:rsidRPr="008572DC">
        <w:rPr>
          <w:bCs/>
          <w:iCs/>
          <w:color w:val="000000"/>
          <w:sz w:val="24"/>
          <w:szCs w:val="24"/>
        </w:rPr>
        <w:t xml:space="preserve"> крайне важным развитие экосистемы товаров и услуг вокруг бытовой техники и электроники как одного из основных факторов удовлетворённости покупателей. В рамках проведенного ребрендинга Группа консолидировала сервисное предложение под брендом «М.Мастер», дальнейшее развитие которого предполагает активное наращивание присутствия в нише постпродажного сервисного обслуживания как по гарантии, так и за ее пределами, в том числе техники, приобретенной у других участников рынка БТиЭ.</w:t>
      </w:r>
    </w:p>
    <w:p w14:paraId="67C75A91" w14:textId="5F0B4514" w:rsidR="00AA4C58" w:rsidRPr="008572DC" w:rsidRDefault="00AA4C58" w:rsidP="00AA4C58">
      <w:pPr>
        <w:spacing w:after="0"/>
        <w:jc w:val="both"/>
        <w:rPr>
          <w:bCs/>
          <w:iCs/>
          <w:color w:val="000000"/>
          <w:sz w:val="24"/>
          <w:szCs w:val="24"/>
        </w:rPr>
      </w:pPr>
      <w:r w:rsidRPr="008572DC">
        <w:rPr>
          <w:bCs/>
          <w:iCs/>
          <w:color w:val="000000"/>
          <w:sz w:val="24"/>
          <w:szCs w:val="24"/>
        </w:rPr>
        <w:t xml:space="preserve">Кроме того, Группа планирует дополнительно фокусироваться на предоставлении широкого спектра специализированных инструментов – продлённой гарантии, товарных </w:t>
      </w:r>
      <w:r w:rsidR="003E6D42" w:rsidRPr="003E6D42">
        <w:rPr>
          <w:bCs/>
          <w:iCs/>
          <w:color w:val="000000"/>
          <w:sz w:val="24"/>
          <w:szCs w:val="24"/>
        </w:rPr>
        <w:t>страховок</w:t>
      </w:r>
      <w:r w:rsidRPr="008572DC">
        <w:rPr>
          <w:bCs/>
          <w:iCs/>
          <w:color w:val="000000"/>
          <w:sz w:val="24"/>
          <w:szCs w:val="24"/>
        </w:rPr>
        <w:t>.</w:t>
      </w:r>
    </w:p>
    <w:p w14:paraId="65EA508E" w14:textId="77777777" w:rsidR="00AA4C58" w:rsidRPr="008572DC" w:rsidRDefault="00AA4C58" w:rsidP="00AA4C58">
      <w:pPr>
        <w:spacing w:after="0"/>
        <w:jc w:val="both"/>
        <w:rPr>
          <w:bCs/>
          <w:iCs/>
          <w:color w:val="000000"/>
          <w:sz w:val="24"/>
          <w:szCs w:val="24"/>
        </w:rPr>
      </w:pPr>
      <w:r w:rsidRPr="008572DC">
        <w:rPr>
          <w:bCs/>
          <w:iCs/>
          <w:color w:val="000000"/>
          <w:sz w:val="24"/>
          <w:szCs w:val="24"/>
        </w:rPr>
        <w:t xml:space="preserve">Развитый набор финансовых инструментов является неотъемлемой частью целевого розничного опыта, и позволяет снять с покупателей финансовые ограничения в доступности товаров, необходимых для закрытия возникающих потребностей. </w:t>
      </w:r>
    </w:p>
    <w:p w14:paraId="6921364B" w14:textId="70A157C4" w:rsidR="00AA4C58" w:rsidRDefault="00AA4C58" w:rsidP="00AA4C58">
      <w:pPr>
        <w:spacing w:after="0"/>
        <w:jc w:val="both"/>
        <w:rPr>
          <w:bCs/>
          <w:iCs/>
          <w:color w:val="000000"/>
          <w:sz w:val="24"/>
          <w:szCs w:val="24"/>
        </w:rPr>
      </w:pPr>
      <w:r w:rsidRPr="008572DC">
        <w:rPr>
          <w:bCs/>
          <w:iCs/>
          <w:color w:val="000000"/>
          <w:sz w:val="24"/>
          <w:szCs w:val="24"/>
        </w:rPr>
        <w:t xml:space="preserve">Одним из конкурентных преимуществ </w:t>
      </w:r>
      <w:r w:rsidR="00CB2D66" w:rsidRPr="008572DC">
        <w:rPr>
          <w:bCs/>
          <w:iCs/>
          <w:color w:val="000000"/>
          <w:sz w:val="24"/>
          <w:szCs w:val="24"/>
        </w:rPr>
        <w:t xml:space="preserve">Группы </w:t>
      </w:r>
      <w:r w:rsidRPr="008572DC">
        <w:rPr>
          <w:bCs/>
          <w:iCs/>
          <w:color w:val="000000"/>
          <w:sz w:val="24"/>
          <w:szCs w:val="24"/>
        </w:rPr>
        <w:t xml:space="preserve">М.Видео-Эльдорадо является инновационная платформа потребительского кредитования, благодаря которой Группа обеспечивает комплексное предложение для покупателей, в том числе самый выгодный кредит с неизменно высоким уровнем одобрения. В рамках проведенного ребрендинга был сформирован модуль «М.Деньги», объединивший финансовые сервисы </w:t>
      </w:r>
      <w:r w:rsidR="00CB2D66" w:rsidRPr="008572DC">
        <w:rPr>
          <w:bCs/>
          <w:iCs/>
          <w:color w:val="000000"/>
          <w:sz w:val="24"/>
          <w:szCs w:val="24"/>
        </w:rPr>
        <w:t>Группы</w:t>
      </w:r>
      <w:r w:rsidRPr="008572DC">
        <w:rPr>
          <w:bCs/>
          <w:iCs/>
          <w:color w:val="000000"/>
          <w:sz w:val="24"/>
          <w:szCs w:val="24"/>
        </w:rPr>
        <w:t xml:space="preserve"> и</w:t>
      </w:r>
      <w:r w:rsidRPr="0057078E">
        <w:rPr>
          <w:bCs/>
          <w:iCs/>
          <w:color w:val="000000"/>
          <w:sz w:val="24"/>
          <w:szCs w:val="24"/>
        </w:rPr>
        <w:t xml:space="preserve"> позволяющий как получать кредитные продукты, так и погашать текущие обязательства. Среди фокусов дальнейшего развития финтех-направления Группа видит обеспечение покупателей уникальными условиями рассрочки, расширение программ BNPL   сервиса «Подели» в мобильных приложениях, а также создание новых привлекательных кредитных продуктов.</w:t>
      </w:r>
    </w:p>
    <w:p w14:paraId="3A2CCBDD" w14:textId="77777777" w:rsidR="00AA4C58" w:rsidRPr="0057078E" w:rsidRDefault="00AA4C58" w:rsidP="00AA4C58">
      <w:pPr>
        <w:spacing w:after="0"/>
        <w:jc w:val="both"/>
        <w:rPr>
          <w:bCs/>
          <w:iCs/>
          <w:color w:val="000000"/>
          <w:sz w:val="24"/>
          <w:szCs w:val="24"/>
        </w:rPr>
      </w:pPr>
      <w:r w:rsidRPr="0057078E">
        <w:rPr>
          <w:bCs/>
          <w:iCs/>
          <w:color w:val="000000"/>
          <w:sz w:val="24"/>
          <w:szCs w:val="24"/>
        </w:rPr>
        <w:lastRenderedPageBreak/>
        <w:t>Стратегическим приоритетом Группы неизменно остается обеспечение устойчивости и повышение операционной эффективности бизнеса, включая поступательное развитие всех ключевых показателей. На фоне высоких темпов развития технологий и формирования лучших практик Группа видит возможность продолжения совершенствования регулярных процессов.</w:t>
      </w:r>
    </w:p>
    <w:p w14:paraId="6395B759" w14:textId="77777777" w:rsidR="00AA4C58" w:rsidRPr="00E17F17" w:rsidRDefault="00AA4C58" w:rsidP="00AA4C58">
      <w:pPr>
        <w:spacing w:after="0"/>
        <w:jc w:val="both"/>
        <w:rPr>
          <w:bCs/>
          <w:iCs/>
          <w:color w:val="000000"/>
          <w:sz w:val="16"/>
          <w:szCs w:val="16"/>
        </w:rPr>
      </w:pPr>
    </w:p>
    <w:p w14:paraId="01A7B7EA" w14:textId="77777777" w:rsidR="00AA4C58" w:rsidRPr="001C0090" w:rsidRDefault="00AA4C58" w:rsidP="00AA4C58">
      <w:pPr>
        <w:spacing w:after="0"/>
        <w:jc w:val="both"/>
        <w:rPr>
          <w:bCs/>
          <w:iCs/>
          <w:color w:val="000000"/>
          <w:sz w:val="24"/>
          <w:szCs w:val="24"/>
        </w:rPr>
      </w:pPr>
      <w:r w:rsidRPr="001C0090">
        <w:rPr>
          <w:bCs/>
          <w:iCs/>
          <w:color w:val="000000"/>
          <w:sz w:val="24"/>
          <w:szCs w:val="24"/>
        </w:rPr>
        <w:t>Принимая во внимание сохраняющуюся волатильность рубля и целый ряд макроэкономических факторов, создающих высокий уровень неопределённости, Группа</w:t>
      </w:r>
      <w:r w:rsidRPr="001C0090">
        <w:t xml:space="preserve"> </w:t>
      </w:r>
      <w:r w:rsidRPr="001C0090">
        <w:rPr>
          <w:bCs/>
          <w:iCs/>
          <w:color w:val="000000"/>
          <w:sz w:val="24"/>
          <w:szCs w:val="24"/>
        </w:rPr>
        <w:t>М.Видео-Эльдорадо в настоящий момент воздерживается от краткосрочных и долгосрочных прогнозов как по операционным, так и по финансовым показателям. В условиях высокой неопределённости Группа</w:t>
      </w:r>
      <w:r w:rsidRPr="001C0090">
        <w:t xml:space="preserve"> </w:t>
      </w:r>
      <w:r w:rsidRPr="001C0090">
        <w:rPr>
          <w:bCs/>
          <w:iCs/>
          <w:color w:val="000000"/>
          <w:sz w:val="24"/>
          <w:szCs w:val="24"/>
        </w:rPr>
        <w:t xml:space="preserve">М.Видео-Эльдорадо адаптирует свою стратегию и использует всю накопленную экспертизу, знания и опыт, чтобы обеспечить покупателей востребованной бытовой техникой и электроникой по конкурентным ценам. </w:t>
      </w:r>
    </w:p>
    <w:p w14:paraId="1A4732AC" w14:textId="77777777" w:rsidR="00AA4C58" w:rsidRPr="001C0090" w:rsidRDefault="00AA4C58" w:rsidP="00AA4C58">
      <w:pPr>
        <w:spacing w:after="0"/>
        <w:jc w:val="both"/>
        <w:rPr>
          <w:bCs/>
          <w:iCs/>
          <w:color w:val="000000"/>
          <w:sz w:val="24"/>
          <w:szCs w:val="24"/>
        </w:rPr>
      </w:pPr>
      <w:r w:rsidRPr="001C0090">
        <w:rPr>
          <w:bCs/>
          <w:iCs/>
          <w:color w:val="000000"/>
          <w:sz w:val="24"/>
          <w:szCs w:val="24"/>
        </w:rPr>
        <w:t>Сведения в отношении организации нового производства, расширения или сокращения производства, разработки новых видов продукции - не применимо, Группа</w:t>
      </w:r>
      <w:r w:rsidRPr="001C0090">
        <w:t xml:space="preserve"> </w:t>
      </w:r>
      <w:r w:rsidRPr="001C0090">
        <w:rPr>
          <w:bCs/>
          <w:iCs/>
          <w:color w:val="000000"/>
          <w:sz w:val="24"/>
          <w:szCs w:val="24"/>
        </w:rPr>
        <w:t>М.Видео-Эльдорадо не осуществляет производство.</w:t>
      </w:r>
    </w:p>
    <w:p w14:paraId="386FBFD6" w14:textId="77777777" w:rsidR="00AA4C58" w:rsidRPr="001C0090" w:rsidRDefault="00AA4C58" w:rsidP="00AA4C58">
      <w:pPr>
        <w:spacing w:after="0"/>
        <w:jc w:val="both"/>
        <w:rPr>
          <w:b/>
          <w:bCs/>
          <w:i/>
          <w:iCs/>
          <w:color w:val="000000"/>
        </w:rPr>
      </w:pPr>
      <w:r w:rsidRPr="001C0090">
        <w:rPr>
          <w:bCs/>
          <w:iCs/>
          <w:color w:val="000000"/>
          <w:sz w:val="24"/>
          <w:szCs w:val="24"/>
        </w:rPr>
        <w:t>Модернизации и реконструкции основных средств, изменения основной деятельности не планируется.</w:t>
      </w:r>
      <w:r w:rsidRPr="001C0090">
        <w:rPr>
          <w:b/>
          <w:bCs/>
          <w:i/>
          <w:iCs/>
          <w:color w:val="000000"/>
        </w:rPr>
        <w:t xml:space="preserve"> </w:t>
      </w:r>
    </w:p>
    <w:p w14:paraId="321F416F" w14:textId="77777777" w:rsidR="00AA4C58" w:rsidRPr="00E17F17" w:rsidRDefault="00AA4C58" w:rsidP="00AA4C58">
      <w:pPr>
        <w:spacing w:after="0"/>
        <w:jc w:val="both"/>
        <w:rPr>
          <w:sz w:val="16"/>
          <w:szCs w:val="16"/>
        </w:rPr>
      </w:pPr>
    </w:p>
    <w:p w14:paraId="741E0275" w14:textId="77777777" w:rsidR="00AA4C58" w:rsidRPr="001C0090" w:rsidRDefault="00AA4C58" w:rsidP="00AA4C58">
      <w:pPr>
        <w:spacing w:after="0"/>
        <w:jc w:val="both"/>
        <w:rPr>
          <w:rFonts w:eastAsia="Times New Roman"/>
          <w:sz w:val="24"/>
          <w:szCs w:val="24"/>
        </w:rPr>
      </w:pPr>
      <w:r w:rsidRPr="001C0090">
        <w:rPr>
          <w:rFonts w:eastAsia="Times New Roman"/>
          <w:b/>
          <w:sz w:val="24"/>
          <w:szCs w:val="24"/>
        </w:rPr>
        <w:t>В случае если группой эмитента принята и раскрыта стратегия развития группы эмитента, эмитент может привести ссылку на данный документ:</w:t>
      </w:r>
      <w:r w:rsidRPr="001C0090">
        <w:rPr>
          <w:rFonts w:eastAsia="Times New Roman"/>
          <w:sz w:val="24"/>
          <w:szCs w:val="24"/>
        </w:rPr>
        <w:t xml:space="preserve"> не применимо, стратегия развития Группы не раскрыта.</w:t>
      </w:r>
    </w:p>
    <w:p w14:paraId="3E51391E" w14:textId="77777777" w:rsidR="007141A6" w:rsidRDefault="007141A6">
      <w:pPr>
        <w:ind w:left="200"/>
      </w:pPr>
    </w:p>
    <w:p w14:paraId="4D08FC0E" w14:textId="77777777" w:rsidR="007141A6" w:rsidRPr="00C346EB" w:rsidRDefault="007141A6">
      <w:pPr>
        <w:pStyle w:val="2"/>
        <w:rPr>
          <w:sz w:val="24"/>
          <w:szCs w:val="24"/>
        </w:rPr>
      </w:pPr>
      <w:bookmarkStart w:id="54" w:name="_Toc163139349"/>
      <w:r w:rsidRPr="00C346EB">
        <w:rPr>
          <w:sz w:val="24"/>
          <w:szCs w:val="24"/>
        </w:rPr>
        <w:t>1.9. Сведения о рисках, связанных с деятельностью эмитента</w:t>
      </w:r>
      <w:bookmarkEnd w:id="54"/>
    </w:p>
    <w:p w14:paraId="6CBA7BDA" w14:textId="77777777" w:rsidR="00C346EB" w:rsidRPr="006F23F7" w:rsidRDefault="00C346EB" w:rsidP="00C346EB">
      <w:pPr>
        <w:spacing w:after="0"/>
        <w:jc w:val="both"/>
        <w:rPr>
          <w:b/>
          <w:sz w:val="24"/>
          <w:szCs w:val="24"/>
        </w:rPr>
      </w:pPr>
      <w:r w:rsidRPr="006F23F7">
        <w:rPr>
          <w:b/>
          <w:sz w:val="24"/>
          <w:szCs w:val="24"/>
        </w:rPr>
        <w:t>Риски, реализация которых может оказать существенное влияние на финансово-хозяйственную деятельность и финансовое положение группы эмитента:</w:t>
      </w:r>
    </w:p>
    <w:p w14:paraId="492E4112" w14:textId="77777777" w:rsidR="00C346EB" w:rsidRPr="006F23F7" w:rsidRDefault="00C346EB" w:rsidP="00C346EB">
      <w:pPr>
        <w:spacing w:after="0"/>
        <w:jc w:val="both"/>
        <w:rPr>
          <w:sz w:val="24"/>
          <w:szCs w:val="24"/>
        </w:rPr>
      </w:pPr>
      <w:r w:rsidRPr="006F23F7">
        <w:rPr>
          <w:sz w:val="24"/>
          <w:szCs w:val="24"/>
        </w:rPr>
        <w:t xml:space="preserve">Эмитент и Группа рассматривают управление рисками в качестве одного из важнейших элементов стратегического и операционного управления. </w:t>
      </w:r>
    </w:p>
    <w:p w14:paraId="0E833884" w14:textId="77777777" w:rsidR="00C346EB" w:rsidRPr="006F23F7" w:rsidRDefault="00C346EB" w:rsidP="00C346EB">
      <w:pPr>
        <w:spacing w:after="0"/>
        <w:jc w:val="both"/>
        <w:rPr>
          <w:sz w:val="24"/>
          <w:szCs w:val="24"/>
        </w:rPr>
      </w:pPr>
      <w:r w:rsidRPr="006F23F7">
        <w:rPr>
          <w:sz w:val="24"/>
          <w:szCs w:val="24"/>
        </w:rPr>
        <w:t>К основным рискам, реализация которых может оказать существенное влияние на финансово-хозяйственную деятельность и финансовое положение Группы относятся:</w:t>
      </w:r>
    </w:p>
    <w:p w14:paraId="5B1BE5C9" w14:textId="77777777" w:rsidR="00C346EB" w:rsidRPr="006F23F7" w:rsidRDefault="00C346EB" w:rsidP="00C346EB">
      <w:pPr>
        <w:spacing w:after="0"/>
        <w:jc w:val="both"/>
        <w:rPr>
          <w:sz w:val="24"/>
          <w:szCs w:val="24"/>
        </w:rPr>
      </w:pPr>
      <w:r w:rsidRPr="006F23F7">
        <w:rPr>
          <w:sz w:val="24"/>
          <w:szCs w:val="24"/>
        </w:rPr>
        <w:t>- отраслевые риски;</w:t>
      </w:r>
    </w:p>
    <w:p w14:paraId="584B34F2" w14:textId="77777777" w:rsidR="00C346EB" w:rsidRPr="006F23F7" w:rsidRDefault="00C346EB" w:rsidP="00C346EB">
      <w:pPr>
        <w:spacing w:after="0"/>
        <w:jc w:val="both"/>
        <w:rPr>
          <w:sz w:val="24"/>
          <w:szCs w:val="24"/>
        </w:rPr>
      </w:pPr>
      <w:r w:rsidRPr="006F23F7">
        <w:rPr>
          <w:sz w:val="24"/>
          <w:szCs w:val="24"/>
        </w:rPr>
        <w:t>- страновые и региональные риски;</w:t>
      </w:r>
    </w:p>
    <w:p w14:paraId="583B1B74" w14:textId="77777777" w:rsidR="00C346EB" w:rsidRPr="006F23F7" w:rsidRDefault="00C346EB" w:rsidP="00C346EB">
      <w:pPr>
        <w:spacing w:after="0"/>
        <w:jc w:val="both"/>
        <w:rPr>
          <w:sz w:val="24"/>
          <w:szCs w:val="24"/>
        </w:rPr>
      </w:pPr>
      <w:r w:rsidRPr="006F23F7">
        <w:rPr>
          <w:sz w:val="24"/>
          <w:szCs w:val="24"/>
        </w:rPr>
        <w:t>- финансовые риски;</w:t>
      </w:r>
    </w:p>
    <w:p w14:paraId="6E990E6D" w14:textId="77777777" w:rsidR="00C346EB" w:rsidRPr="006F23F7" w:rsidRDefault="00C346EB" w:rsidP="00C346EB">
      <w:pPr>
        <w:spacing w:after="0"/>
        <w:jc w:val="both"/>
        <w:rPr>
          <w:sz w:val="24"/>
          <w:szCs w:val="24"/>
        </w:rPr>
      </w:pPr>
      <w:r w:rsidRPr="006F23F7">
        <w:rPr>
          <w:sz w:val="24"/>
          <w:szCs w:val="24"/>
        </w:rPr>
        <w:t>- риск потери деловой репутации (репутационные риски).</w:t>
      </w:r>
    </w:p>
    <w:p w14:paraId="00CB4AE9" w14:textId="77777777" w:rsidR="00C346EB" w:rsidRPr="006F23F7" w:rsidRDefault="00C346EB" w:rsidP="00C346EB">
      <w:pPr>
        <w:spacing w:after="0"/>
        <w:jc w:val="both"/>
        <w:rPr>
          <w:sz w:val="24"/>
          <w:szCs w:val="24"/>
        </w:rPr>
      </w:pPr>
      <w:r w:rsidRPr="006F23F7">
        <w:rPr>
          <w:sz w:val="24"/>
          <w:szCs w:val="24"/>
        </w:rPr>
        <w:t>Эмитент дает характеристику рискам и неопределенностям, которые считает существенными, ориентируясь на собственную точку зрения и оценки. Однако перечень рисков, приведенный в настоящем пункте отчета эмитента, может не являться исчерпывающим. Возникновение дополнительных рисков и неопределенностей, включая риски и неопределенности, о которых Эмитенту и Группе в настоящий момент ничего не известно, или которые Эмитент и Группа считают несущественными, может повлиять на деятельность Эмитента и Группы в целом.</w:t>
      </w:r>
    </w:p>
    <w:p w14:paraId="120581EC" w14:textId="77777777" w:rsidR="00C346EB" w:rsidRPr="00E17F17" w:rsidRDefault="00C346EB" w:rsidP="00C346EB">
      <w:pPr>
        <w:spacing w:after="0"/>
        <w:jc w:val="both"/>
        <w:rPr>
          <w:b/>
          <w:sz w:val="16"/>
          <w:szCs w:val="16"/>
        </w:rPr>
      </w:pPr>
    </w:p>
    <w:p w14:paraId="7855F3D4" w14:textId="77777777" w:rsidR="00C346EB" w:rsidRPr="006F23F7" w:rsidRDefault="00C346EB" w:rsidP="00C346EB">
      <w:pPr>
        <w:spacing w:after="0"/>
        <w:rPr>
          <w:b/>
          <w:sz w:val="24"/>
          <w:szCs w:val="24"/>
        </w:rPr>
      </w:pPr>
      <w:r w:rsidRPr="006F23F7">
        <w:rPr>
          <w:b/>
          <w:sz w:val="24"/>
          <w:szCs w:val="24"/>
        </w:rPr>
        <w:t xml:space="preserve">возможные последствия реализации каждого из описанных ниже рисков: </w:t>
      </w:r>
    </w:p>
    <w:p w14:paraId="14780118" w14:textId="77777777" w:rsidR="00C346EB" w:rsidRPr="006F23F7" w:rsidRDefault="00C346EB" w:rsidP="00C346EB">
      <w:pPr>
        <w:spacing w:after="0"/>
        <w:jc w:val="both"/>
        <w:rPr>
          <w:i/>
          <w:sz w:val="24"/>
          <w:szCs w:val="24"/>
        </w:rPr>
      </w:pPr>
      <w:r w:rsidRPr="006F23F7">
        <w:rPr>
          <w:sz w:val="24"/>
          <w:szCs w:val="24"/>
        </w:rPr>
        <w:t xml:space="preserve">Реализация финансовых, отраслевых, стратегических, страновых и региональных, а также иных рисков, может привести к снижению объема операций и доходов Эмитента и Группы, возникновению дополнительных затрат, получению убытков, потере финансовой устойчивости и платежеспособности Эмитента и Группы. В случае возникновения любого из описанных рисков Эмитент предпримет все возможные меры по ограничению их негативного влияния. </w:t>
      </w:r>
    </w:p>
    <w:p w14:paraId="5ACEB555" w14:textId="77777777" w:rsidR="007141A6" w:rsidRPr="00C346EB" w:rsidRDefault="007141A6">
      <w:pPr>
        <w:pStyle w:val="2"/>
        <w:rPr>
          <w:sz w:val="24"/>
          <w:szCs w:val="24"/>
        </w:rPr>
      </w:pPr>
      <w:bookmarkStart w:id="55" w:name="_Toc163139350"/>
      <w:r w:rsidRPr="00C346EB">
        <w:rPr>
          <w:sz w:val="24"/>
          <w:szCs w:val="24"/>
        </w:rPr>
        <w:lastRenderedPageBreak/>
        <w:t>1.9.1. Отраслевые риски</w:t>
      </w:r>
      <w:bookmarkEnd w:id="55"/>
    </w:p>
    <w:p w14:paraId="470F5FE3" w14:textId="77777777" w:rsidR="00C346EB" w:rsidRPr="006F23F7" w:rsidRDefault="00C346EB" w:rsidP="00C346EB">
      <w:pPr>
        <w:spacing w:before="240" w:after="0"/>
        <w:jc w:val="both"/>
        <w:rPr>
          <w:sz w:val="24"/>
          <w:szCs w:val="24"/>
        </w:rPr>
      </w:pPr>
      <w:r w:rsidRPr="006F23F7">
        <w:rPr>
          <w:b/>
          <w:sz w:val="24"/>
          <w:szCs w:val="24"/>
        </w:rPr>
        <w:t>Риски, характерные для отрасли, в которой группа эмитента осуществляет основную финансово-хозяйственную деятельность:</w:t>
      </w:r>
      <w:r w:rsidRPr="006F23F7">
        <w:rPr>
          <w:sz w:val="24"/>
          <w:szCs w:val="24"/>
        </w:rPr>
        <w:t xml:space="preserve"> </w:t>
      </w:r>
    </w:p>
    <w:p w14:paraId="33DE516C" w14:textId="77777777" w:rsidR="00C346EB" w:rsidRDefault="00C346EB" w:rsidP="00C346EB">
      <w:pPr>
        <w:numPr>
          <w:ilvl w:val="0"/>
          <w:numId w:val="5"/>
        </w:numPr>
        <w:spacing w:before="120" w:after="0"/>
        <w:jc w:val="both"/>
        <w:rPr>
          <w:rFonts w:eastAsia="Times New Roman"/>
          <w:bCs/>
          <w:iCs/>
          <w:sz w:val="24"/>
          <w:szCs w:val="24"/>
        </w:rPr>
      </w:pPr>
      <w:r>
        <w:rPr>
          <w:rFonts w:eastAsia="Times New Roman"/>
          <w:bCs/>
          <w:iCs/>
          <w:sz w:val="24"/>
          <w:szCs w:val="24"/>
        </w:rPr>
        <w:t xml:space="preserve">Риск </w:t>
      </w:r>
      <w:r w:rsidRPr="00A87DD2">
        <w:rPr>
          <w:rFonts w:eastAsia="Times New Roman"/>
          <w:bCs/>
          <w:iCs/>
          <w:sz w:val="24"/>
          <w:szCs w:val="24"/>
        </w:rPr>
        <w:t>снижени</w:t>
      </w:r>
      <w:r>
        <w:rPr>
          <w:rFonts w:eastAsia="Times New Roman"/>
          <w:bCs/>
          <w:iCs/>
          <w:sz w:val="24"/>
          <w:szCs w:val="24"/>
        </w:rPr>
        <w:t>я</w:t>
      </w:r>
      <w:r w:rsidRPr="00A87DD2">
        <w:rPr>
          <w:rFonts w:eastAsia="Times New Roman"/>
          <w:bCs/>
          <w:iCs/>
          <w:sz w:val="24"/>
          <w:szCs w:val="24"/>
        </w:rPr>
        <w:t xml:space="preserve"> скорости логистических процессов и непредвиден</w:t>
      </w:r>
      <w:r>
        <w:rPr>
          <w:rFonts w:eastAsia="Times New Roman"/>
          <w:bCs/>
          <w:iCs/>
          <w:sz w:val="24"/>
          <w:szCs w:val="24"/>
        </w:rPr>
        <w:t>ного</w:t>
      </w:r>
      <w:r w:rsidRPr="00A87DD2">
        <w:rPr>
          <w:rFonts w:eastAsia="Times New Roman"/>
          <w:bCs/>
          <w:iCs/>
          <w:sz w:val="24"/>
          <w:szCs w:val="24"/>
        </w:rPr>
        <w:t xml:space="preserve"> рост</w:t>
      </w:r>
      <w:r>
        <w:rPr>
          <w:rFonts w:eastAsia="Times New Roman"/>
          <w:bCs/>
          <w:iCs/>
          <w:sz w:val="24"/>
          <w:szCs w:val="24"/>
        </w:rPr>
        <w:t>а</w:t>
      </w:r>
      <w:r w:rsidRPr="00A87DD2">
        <w:rPr>
          <w:rFonts w:eastAsia="Times New Roman"/>
          <w:bCs/>
          <w:iCs/>
          <w:sz w:val="24"/>
          <w:szCs w:val="24"/>
        </w:rPr>
        <w:t xml:space="preserve"> затрат на логистику</w:t>
      </w:r>
      <w:r>
        <w:rPr>
          <w:rFonts w:eastAsia="Times New Roman"/>
          <w:bCs/>
          <w:iCs/>
          <w:sz w:val="24"/>
          <w:szCs w:val="24"/>
        </w:rPr>
        <w:t>;</w:t>
      </w:r>
    </w:p>
    <w:p w14:paraId="72E65A6C" w14:textId="77777777" w:rsidR="00C346EB" w:rsidRPr="00A87DD2" w:rsidRDefault="00C346EB" w:rsidP="00C346EB">
      <w:pPr>
        <w:numPr>
          <w:ilvl w:val="0"/>
          <w:numId w:val="5"/>
        </w:numPr>
        <w:spacing w:before="120" w:after="0"/>
        <w:jc w:val="both"/>
        <w:rPr>
          <w:rFonts w:eastAsia="Times New Roman"/>
          <w:bCs/>
          <w:iCs/>
          <w:sz w:val="24"/>
          <w:szCs w:val="24"/>
        </w:rPr>
      </w:pPr>
      <w:r w:rsidRPr="006F23F7">
        <w:rPr>
          <w:rFonts w:eastAsia="Times New Roman"/>
          <w:bCs/>
          <w:iCs/>
          <w:sz w:val="24"/>
          <w:szCs w:val="24"/>
        </w:rPr>
        <w:t xml:space="preserve">Риск усиления </w:t>
      </w:r>
      <w:r>
        <w:rPr>
          <w:rFonts w:eastAsia="Times New Roman"/>
          <w:bCs/>
          <w:iCs/>
          <w:sz w:val="24"/>
          <w:szCs w:val="24"/>
        </w:rPr>
        <w:t xml:space="preserve">рыночной </w:t>
      </w:r>
      <w:r w:rsidRPr="006F23F7">
        <w:rPr>
          <w:rFonts w:eastAsia="Times New Roman"/>
          <w:bCs/>
          <w:iCs/>
          <w:sz w:val="24"/>
          <w:szCs w:val="24"/>
        </w:rPr>
        <w:t>конкуренции;</w:t>
      </w:r>
    </w:p>
    <w:p w14:paraId="0A27D84D" w14:textId="77777777" w:rsidR="00C346EB" w:rsidRPr="006F23F7" w:rsidRDefault="00C346EB" w:rsidP="00C346EB">
      <w:pPr>
        <w:numPr>
          <w:ilvl w:val="0"/>
          <w:numId w:val="5"/>
        </w:numPr>
        <w:spacing w:before="120" w:after="0"/>
        <w:jc w:val="both"/>
        <w:rPr>
          <w:rFonts w:eastAsia="Times New Roman"/>
          <w:bCs/>
          <w:iCs/>
          <w:sz w:val="24"/>
          <w:szCs w:val="24"/>
        </w:rPr>
      </w:pPr>
      <w:r w:rsidRPr="006F23F7">
        <w:rPr>
          <w:rFonts w:eastAsia="Times New Roman"/>
          <w:bCs/>
          <w:iCs/>
          <w:sz w:val="24"/>
          <w:szCs w:val="24"/>
        </w:rPr>
        <w:t>Риск сокращения потребительского спроса;</w:t>
      </w:r>
    </w:p>
    <w:p w14:paraId="35A1A737" w14:textId="77777777" w:rsidR="00C346EB" w:rsidRPr="006F23F7" w:rsidRDefault="00C346EB" w:rsidP="00C346EB">
      <w:pPr>
        <w:numPr>
          <w:ilvl w:val="0"/>
          <w:numId w:val="5"/>
        </w:numPr>
        <w:spacing w:before="120" w:after="0"/>
        <w:jc w:val="both"/>
        <w:rPr>
          <w:rFonts w:eastAsia="Times New Roman"/>
          <w:bCs/>
          <w:iCs/>
          <w:sz w:val="24"/>
          <w:szCs w:val="24"/>
        </w:rPr>
      </w:pPr>
      <w:r w:rsidRPr="006F23F7">
        <w:rPr>
          <w:rFonts w:eastAsia="Times New Roman"/>
          <w:bCs/>
          <w:iCs/>
          <w:sz w:val="24"/>
          <w:szCs w:val="24"/>
        </w:rPr>
        <w:t>Риск прерывания деятельности, утечки и утраты данных в результате потери стабильности и сбоев в работе информационных систем;</w:t>
      </w:r>
    </w:p>
    <w:p w14:paraId="1598A706" w14:textId="77777777" w:rsidR="00C346EB" w:rsidRDefault="00C346EB" w:rsidP="00C346EB">
      <w:pPr>
        <w:numPr>
          <w:ilvl w:val="0"/>
          <w:numId w:val="5"/>
        </w:numPr>
        <w:spacing w:before="120" w:after="0"/>
        <w:jc w:val="both"/>
        <w:rPr>
          <w:rFonts w:eastAsia="Times New Roman"/>
          <w:bCs/>
          <w:iCs/>
          <w:sz w:val="24"/>
          <w:szCs w:val="24"/>
        </w:rPr>
      </w:pPr>
      <w:r w:rsidRPr="00A87DD2">
        <w:rPr>
          <w:rFonts w:eastAsia="Times New Roman"/>
          <w:bCs/>
          <w:iCs/>
          <w:sz w:val="24"/>
          <w:szCs w:val="24"/>
        </w:rPr>
        <w:t>Риск роста дефицита персонала;</w:t>
      </w:r>
    </w:p>
    <w:p w14:paraId="1C4C53F1" w14:textId="77777777" w:rsidR="00C346EB" w:rsidRPr="006F23F7" w:rsidRDefault="00C346EB" w:rsidP="00C346EB">
      <w:pPr>
        <w:numPr>
          <w:ilvl w:val="0"/>
          <w:numId w:val="5"/>
        </w:numPr>
        <w:spacing w:before="120" w:after="0"/>
        <w:jc w:val="both"/>
        <w:rPr>
          <w:rFonts w:eastAsia="Times New Roman"/>
          <w:bCs/>
          <w:iCs/>
          <w:sz w:val="24"/>
          <w:szCs w:val="24"/>
        </w:rPr>
      </w:pPr>
      <w:r w:rsidRPr="006F23F7">
        <w:rPr>
          <w:rFonts w:eastAsia="Times New Roman"/>
          <w:bCs/>
          <w:iCs/>
          <w:sz w:val="24"/>
          <w:szCs w:val="24"/>
        </w:rPr>
        <w:t xml:space="preserve">Риск </w:t>
      </w:r>
      <w:r>
        <w:rPr>
          <w:rFonts w:eastAsia="Times New Roman"/>
          <w:bCs/>
          <w:iCs/>
          <w:sz w:val="24"/>
          <w:szCs w:val="24"/>
        </w:rPr>
        <w:t>расширения</w:t>
      </w:r>
      <w:r w:rsidRPr="006F23F7">
        <w:rPr>
          <w:rFonts w:eastAsia="Times New Roman"/>
          <w:bCs/>
          <w:iCs/>
          <w:sz w:val="24"/>
          <w:szCs w:val="24"/>
        </w:rPr>
        <w:t xml:space="preserve"> международных санкций.</w:t>
      </w:r>
    </w:p>
    <w:p w14:paraId="373D1852" w14:textId="77777777" w:rsidR="00C346EB" w:rsidRPr="006F23F7" w:rsidRDefault="00C346EB" w:rsidP="00C346EB">
      <w:pPr>
        <w:spacing w:before="240" w:after="0"/>
        <w:jc w:val="both"/>
        <w:rPr>
          <w:sz w:val="24"/>
          <w:szCs w:val="24"/>
        </w:rPr>
      </w:pPr>
      <w:r w:rsidRPr="006F23F7">
        <w:rPr>
          <w:b/>
          <w:sz w:val="24"/>
          <w:szCs w:val="24"/>
        </w:rPr>
        <w:t>Влияние возможного ухудшения ситуации в отрасли на деятельность группы эмитента и исполнение обязательств по ценным бумагам:</w:t>
      </w:r>
      <w:r w:rsidRPr="006F23F7">
        <w:rPr>
          <w:sz w:val="24"/>
          <w:szCs w:val="24"/>
        </w:rPr>
        <w:t xml:space="preserve"> </w:t>
      </w:r>
    </w:p>
    <w:p w14:paraId="3DDADE7A" w14:textId="77777777" w:rsidR="00C346EB" w:rsidRPr="006F23F7" w:rsidRDefault="00C346EB" w:rsidP="00C346EB">
      <w:pPr>
        <w:spacing w:after="0"/>
        <w:jc w:val="both"/>
        <w:rPr>
          <w:rFonts w:eastAsia="Times New Roman"/>
          <w:bCs/>
          <w:iCs/>
          <w:sz w:val="24"/>
          <w:szCs w:val="24"/>
        </w:rPr>
      </w:pPr>
      <w:r w:rsidRPr="006F23F7">
        <w:rPr>
          <w:rFonts w:eastAsia="Times New Roman"/>
          <w:bCs/>
          <w:iCs/>
          <w:sz w:val="24"/>
          <w:szCs w:val="24"/>
        </w:rPr>
        <w:t xml:space="preserve">На фоне введенных рядом зарубежных стран </w:t>
      </w:r>
      <w:r>
        <w:rPr>
          <w:rFonts w:eastAsia="Times New Roman"/>
          <w:bCs/>
          <w:iCs/>
          <w:sz w:val="24"/>
          <w:szCs w:val="24"/>
        </w:rPr>
        <w:t>ограничений</w:t>
      </w:r>
      <w:r w:rsidRPr="006F23F7">
        <w:rPr>
          <w:rFonts w:eastAsia="Times New Roman"/>
          <w:bCs/>
          <w:iCs/>
          <w:sz w:val="24"/>
          <w:szCs w:val="24"/>
        </w:rPr>
        <w:t xml:space="preserve"> </w:t>
      </w:r>
      <w:r>
        <w:rPr>
          <w:rFonts w:eastAsia="Times New Roman"/>
          <w:bCs/>
          <w:iCs/>
          <w:sz w:val="24"/>
          <w:szCs w:val="24"/>
        </w:rPr>
        <w:t xml:space="preserve">в отношении </w:t>
      </w:r>
      <w:r w:rsidRPr="006F23F7">
        <w:rPr>
          <w:rFonts w:eastAsia="Times New Roman"/>
          <w:bCs/>
          <w:iCs/>
          <w:sz w:val="24"/>
          <w:szCs w:val="24"/>
        </w:rPr>
        <w:t>Российской Федерации, отдельных отраслей российской экономики</w:t>
      </w:r>
      <w:r>
        <w:rPr>
          <w:rFonts w:eastAsia="Times New Roman"/>
          <w:bCs/>
          <w:iCs/>
          <w:sz w:val="24"/>
          <w:szCs w:val="24"/>
        </w:rPr>
        <w:t xml:space="preserve"> и российских компаний может наблюдаться</w:t>
      </w:r>
      <w:r w:rsidRPr="006F23F7">
        <w:rPr>
          <w:rFonts w:eastAsia="Times New Roman"/>
          <w:bCs/>
          <w:iCs/>
          <w:sz w:val="24"/>
          <w:szCs w:val="24"/>
        </w:rPr>
        <w:t xml:space="preserve"> удлинение и </w:t>
      </w:r>
      <w:r>
        <w:rPr>
          <w:rFonts w:eastAsia="Times New Roman"/>
          <w:bCs/>
          <w:iCs/>
          <w:sz w:val="24"/>
          <w:szCs w:val="24"/>
        </w:rPr>
        <w:t xml:space="preserve">удорожание </w:t>
      </w:r>
      <w:r w:rsidRPr="006F23F7">
        <w:rPr>
          <w:rFonts w:eastAsia="Times New Roman"/>
          <w:bCs/>
          <w:iCs/>
          <w:sz w:val="24"/>
          <w:szCs w:val="24"/>
        </w:rPr>
        <w:t>цепочек поставок бытовой техники и электроники в Россию, усложнение расчетов с зарубежными контрагентами</w:t>
      </w:r>
      <w:r>
        <w:rPr>
          <w:rFonts w:eastAsia="Times New Roman"/>
          <w:bCs/>
          <w:iCs/>
          <w:sz w:val="24"/>
          <w:szCs w:val="24"/>
        </w:rPr>
        <w:t>, сокращение ассортимента товаров, доступных для закупки с целью дальнейшей продажи покупателям</w:t>
      </w:r>
      <w:r w:rsidRPr="006F23F7">
        <w:rPr>
          <w:rFonts w:eastAsia="Times New Roman"/>
          <w:bCs/>
          <w:iCs/>
          <w:sz w:val="24"/>
          <w:szCs w:val="24"/>
        </w:rPr>
        <w:t xml:space="preserve">. </w:t>
      </w:r>
    </w:p>
    <w:p w14:paraId="1095BC40" w14:textId="77777777" w:rsidR="00C346EB" w:rsidRDefault="00C346EB" w:rsidP="00C346EB">
      <w:pPr>
        <w:spacing w:after="0"/>
        <w:jc w:val="both"/>
        <w:rPr>
          <w:rFonts w:eastAsia="Times New Roman"/>
          <w:bCs/>
          <w:iCs/>
          <w:sz w:val="24"/>
          <w:szCs w:val="24"/>
        </w:rPr>
      </w:pPr>
      <w:r w:rsidRPr="006F23F7">
        <w:rPr>
          <w:rFonts w:eastAsia="Times New Roman"/>
          <w:bCs/>
          <w:iCs/>
          <w:sz w:val="24"/>
          <w:szCs w:val="24"/>
        </w:rPr>
        <w:t xml:space="preserve">Основным видом деятельности Группы М.Видео–Эльдорадо является торговля бытовой техникой и электроникой. </w:t>
      </w:r>
    </w:p>
    <w:p w14:paraId="5B639321" w14:textId="77777777" w:rsidR="00C346EB" w:rsidRDefault="00C346EB" w:rsidP="00C346EB">
      <w:pPr>
        <w:spacing w:after="0"/>
        <w:jc w:val="both"/>
        <w:rPr>
          <w:rFonts w:eastAsia="Times New Roman"/>
          <w:bCs/>
          <w:iCs/>
          <w:sz w:val="24"/>
          <w:szCs w:val="24"/>
        </w:rPr>
      </w:pPr>
      <w:r w:rsidRPr="00484AE5">
        <w:rPr>
          <w:rFonts w:eastAsia="Times New Roman"/>
          <w:bCs/>
          <w:iCs/>
          <w:sz w:val="24"/>
          <w:szCs w:val="24"/>
        </w:rPr>
        <w:t>Операционная деятельность Группы М.Видео–Эльдорадо опирается на сложные цепочки поставок, включающие распределение товаров между складскими центрами, пополнение товарных запасов в магазинах и доставку покупателям. В условиях усиления дефицита собственных логистических ресурсов и ресурсов подрядчиков Группа М.Видео–Эльдорадо может столкнуться со снижением скорости логистических процессов и непредвиденным ростом затрат на логистику.</w:t>
      </w:r>
    </w:p>
    <w:p w14:paraId="16103574" w14:textId="77777777" w:rsidR="00C346EB" w:rsidRPr="006F23F7" w:rsidRDefault="00C346EB" w:rsidP="00C346EB">
      <w:pPr>
        <w:spacing w:after="0"/>
        <w:jc w:val="both"/>
        <w:rPr>
          <w:rFonts w:eastAsia="Times New Roman"/>
          <w:bCs/>
          <w:iCs/>
          <w:sz w:val="24"/>
          <w:szCs w:val="24"/>
        </w:rPr>
      </w:pPr>
      <w:r w:rsidRPr="006155F8">
        <w:rPr>
          <w:rFonts w:eastAsia="Times New Roman"/>
          <w:bCs/>
          <w:iCs/>
          <w:sz w:val="24"/>
          <w:szCs w:val="24"/>
        </w:rPr>
        <w:t>Усиление конкуренции за покупателей между отдельными компаниями и экосистемными игроками как в оффлайн-, так и в онлайн- ритейле, может привести к ослаблению конкурентной позиции Группы М.Видео–Эльдорадо и снижению занимаемой доли рынка, а также снижению прибыльности операций Группы М.Видео–Эльдорадо.</w:t>
      </w:r>
    </w:p>
    <w:p w14:paraId="06DF5C2A" w14:textId="77777777" w:rsidR="00C346EB" w:rsidRPr="006F23F7" w:rsidRDefault="00C346EB" w:rsidP="00C346EB">
      <w:pPr>
        <w:spacing w:after="0"/>
        <w:jc w:val="both"/>
        <w:rPr>
          <w:rFonts w:eastAsia="Times New Roman"/>
          <w:bCs/>
          <w:iCs/>
          <w:sz w:val="24"/>
          <w:szCs w:val="24"/>
        </w:rPr>
      </w:pPr>
      <w:r w:rsidRPr="006F23F7">
        <w:rPr>
          <w:rFonts w:eastAsia="Times New Roman"/>
          <w:bCs/>
          <w:iCs/>
          <w:sz w:val="24"/>
          <w:szCs w:val="24"/>
        </w:rPr>
        <w:t xml:space="preserve">Группа </w:t>
      </w:r>
      <w:bookmarkStart w:id="56" w:name="_Hlk99365677"/>
      <w:r w:rsidRPr="006F23F7">
        <w:rPr>
          <w:rFonts w:eastAsia="Times New Roman"/>
          <w:bCs/>
          <w:iCs/>
          <w:sz w:val="24"/>
          <w:szCs w:val="24"/>
        </w:rPr>
        <w:t>М.Видео–Эльдорадо</w:t>
      </w:r>
      <w:bookmarkEnd w:id="56"/>
      <w:r w:rsidRPr="006F23F7">
        <w:rPr>
          <w:rFonts w:eastAsia="Times New Roman"/>
          <w:bCs/>
          <w:iCs/>
          <w:sz w:val="24"/>
          <w:szCs w:val="24"/>
        </w:rPr>
        <w:t xml:space="preserve"> продает товары, спрос на которые чувствителен к изменениям экономических условий и факторов, </w:t>
      </w:r>
      <w:r w:rsidRPr="0097657A">
        <w:rPr>
          <w:rFonts w:eastAsia="Times New Roman"/>
          <w:bCs/>
          <w:iCs/>
          <w:sz w:val="24"/>
          <w:szCs w:val="24"/>
        </w:rPr>
        <w:t>таких, как ожидания потребителей, уровень занятости, уровень инфляции, рост доходов населения, процентные ставки, уровень долговой нагрузки домохозяйств, доступность потребительского кредитования.</w:t>
      </w:r>
      <w:r>
        <w:rPr>
          <w:rFonts w:eastAsia="Times New Roman"/>
          <w:bCs/>
          <w:iCs/>
          <w:sz w:val="24"/>
          <w:szCs w:val="24"/>
        </w:rPr>
        <w:t xml:space="preserve"> </w:t>
      </w:r>
      <w:r w:rsidRPr="0097657A">
        <w:rPr>
          <w:rFonts w:eastAsia="Times New Roman"/>
          <w:bCs/>
          <w:iCs/>
          <w:sz w:val="24"/>
          <w:szCs w:val="24"/>
        </w:rPr>
        <w:t xml:space="preserve">Воздействие факторов, влияющих на потребительские расходы и потребительские предпочтения, может отрицательно сказаться на потребительском спросе на товары, продаваемые </w:t>
      </w:r>
      <w:r w:rsidRPr="006F23F7">
        <w:rPr>
          <w:rFonts w:eastAsia="Times New Roman"/>
          <w:bCs/>
          <w:iCs/>
          <w:sz w:val="24"/>
          <w:szCs w:val="24"/>
        </w:rPr>
        <w:t>Групп</w:t>
      </w:r>
      <w:r>
        <w:rPr>
          <w:rFonts w:eastAsia="Times New Roman"/>
          <w:bCs/>
          <w:iCs/>
          <w:sz w:val="24"/>
          <w:szCs w:val="24"/>
        </w:rPr>
        <w:t>ой</w:t>
      </w:r>
      <w:r w:rsidRPr="006F23F7">
        <w:rPr>
          <w:rFonts w:eastAsia="Times New Roman"/>
          <w:bCs/>
          <w:iCs/>
          <w:sz w:val="24"/>
          <w:szCs w:val="24"/>
        </w:rPr>
        <w:t xml:space="preserve"> М.Видео–Эльдорадо</w:t>
      </w:r>
      <w:r w:rsidRPr="0097657A">
        <w:rPr>
          <w:rFonts w:eastAsia="Times New Roman"/>
          <w:bCs/>
          <w:iCs/>
          <w:sz w:val="24"/>
          <w:szCs w:val="24"/>
        </w:rPr>
        <w:t xml:space="preserve">, и, как следствие, на финансовых результатах </w:t>
      </w:r>
      <w:r>
        <w:rPr>
          <w:rFonts w:eastAsia="Times New Roman"/>
          <w:bCs/>
          <w:iCs/>
          <w:sz w:val="24"/>
          <w:szCs w:val="24"/>
        </w:rPr>
        <w:t xml:space="preserve">Группы, и может </w:t>
      </w:r>
      <w:r w:rsidRPr="006F23F7">
        <w:rPr>
          <w:rFonts w:eastAsia="Times New Roman"/>
          <w:bCs/>
          <w:iCs/>
          <w:sz w:val="24"/>
          <w:szCs w:val="24"/>
        </w:rPr>
        <w:t xml:space="preserve">оказать влияние на исполнение обязательств Эмитента по ценным бумагам.  </w:t>
      </w:r>
    </w:p>
    <w:p w14:paraId="41DF7380" w14:textId="77777777" w:rsidR="00C346EB" w:rsidRPr="006F23F7" w:rsidRDefault="00C346EB" w:rsidP="00C346EB">
      <w:pPr>
        <w:spacing w:after="0"/>
        <w:jc w:val="both"/>
        <w:rPr>
          <w:rFonts w:eastAsia="Times New Roman"/>
          <w:bCs/>
          <w:iCs/>
          <w:sz w:val="24"/>
          <w:szCs w:val="24"/>
        </w:rPr>
      </w:pPr>
      <w:r w:rsidRPr="006F23F7">
        <w:rPr>
          <w:rFonts w:eastAsia="Times New Roman"/>
          <w:bCs/>
          <w:iCs/>
          <w:sz w:val="24"/>
          <w:szCs w:val="24"/>
        </w:rPr>
        <w:t xml:space="preserve">Группа М.Видео–Эльдорадо оперативно разрабатывает и </w:t>
      </w:r>
      <w:r>
        <w:rPr>
          <w:rFonts w:eastAsia="Times New Roman"/>
          <w:bCs/>
          <w:iCs/>
          <w:sz w:val="24"/>
          <w:szCs w:val="24"/>
        </w:rPr>
        <w:t>предпринимает</w:t>
      </w:r>
      <w:r w:rsidRPr="006F23F7">
        <w:rPr>
          <w:rFonts w:eastAsia="Times New Roman"/>
          <w:bCs/>
          <w:iCs/>
          <w:sz w:val="24"/>
          <w:szCs w:val="24"/>
        </w:rPr>
        <w:t xml:space="preserve"> необходимые меры для </w:t>
      </w:r>
      <w:r>
        <w:rPr>
          <w:rFonts w:eastAsia="Times New Roman"/>
          <w:bCs/>
          <w:iCs/>
          <w:sz w:val="24"/>
          <w:szCs w:val="24"/>
        </w:rPr>
        <w:t>снижения</w:t>
      </w:r>
      <w:r w:rsidRPr="006F23F7">
        <w:rPr>
          <w:rFonts w:eastAsia="Times New Roman"/>
          <w:bCs/>
          <w:iCs/>
          <w:sz w:val="24"/>
          <w:szCs w:val="24"/>
        </w:rPr>
        <w:t xml:space="preserve"> негативного влияния данных изменений на свою деятельность.</w:t>
      </w:r>
    </w:p>
    <w:p w14:paraId="345ED0D7" w14:textId="77777777" w:rsidR="00C346EB" w:rsidRPr="006F23F7" w:rsidRDefault="00C346EB" w:rsidP="00C346EB">
      <w:pPr>
        <w:spacing w:before="240" w:after="0"/>
        <w:jc w:val="both"/>
        <w:rPr>
          <w:b/>
          <w:sz w:val="24"/>
          <w:szCs w:val="24"/>
        </w:rPr>
      </w:pPr>
      <w:r w:rsidRPr="006F23F7">
        <w:rPr>
          <w:b/>
          <w:sz w:val="24"/>
          <w:szCs w:val="24"/>
        </w:rPr>
        <w:t>Наиболее значимые, по мнению эмитента, возможные изменения в отрасли (отдельно на рынке Российской Федерации и рынках за пределами Российской Федерации):</w:t>
      </w:r>
    </w:p>
    <w:p w14:paraId="347E8BB1" w14:textId="77777777" w:rsidR="00C346EB" w:rsidRPr="006F23F7" w:rsidRDefault="00C346EB" w:rsidP="00C346EB">
      <w:pPr>
        <w:spacing w:before="240" w:after="0"/>
        <w:jc w:val="both"/>
        <w:rPr>
          <w:b/>
          <w:sz w:val="24"/>
          <w:szCs w:val="24"/>
        </w:rPr>
      </w:pPr>
      <w:r w:rsidRPr="006F23F7">
        <w:rPr>
          <w:b/>
          <w:sz w:val="24"/>
          <w:szCs w:val="24"/>
        </w:rPr>
        <w:lastRenderedPageBreak/>
        <w:t>- на рынке Российской Федерации:</w:t>
      </w:r>
    </w:p>
    <w:p w14:paraId="75C1D8FE" w14:textId="77777777" w:rsidR="00C346EB" w:rsidRPr="006F23F7" w:rsidRDefault="00C346EB" w:rsidP="00C346EB">
      <w:pPr>
        <w:spacing w:after="120"/>
        <w:ind w:right="-6"/>
        <w:jc w:val="both"/>
        <w:rPr>
          <w:sz w:val="24"/>
          <w:szCs w:val="24"/>
        </w:rPr>
      </w:pPr>
      <w:r w:rsidRPr="006F23F7">
        <w:rPr>
          <w:sz w:val="24"/>
          <w:szCs w:val="24"/>
        </w:rPr>
        <w:t>К наиболее значимым возможным изменениям на рынке бытовой техники и электроники можно отнести следующие:</w:t>
      </w:r>
    </w:p>
    <w:p w14:paraId="28AE845B" w14:textId="77777777" w:rsidR="00C346EB" w:rsidRDefault="00C346EB" w:rsidP="00C346EB">
      <w:pPr>
        <w:numPr>
          <w:ilvl w:val="0"/>
          <w:numId w:val="6"/>
        </w:numPr>
        <w:autoSpaceDE/>
        <w:autoSpaceDN/>
        <w:adjustRightInd/>
        <w:spacing w:before="0" w:after="0" w:line="259" w:lineRule="auto"/>
        <w:ind w:right="-6"/>
        <w:contextualSpacing/>
        <w:jc w:val="both"/>
        <w:rPr>
          <w:sz w:val="24"/>
          <w:szCs w:val="24"/>
        </w:rPr>
      </w:pPr>
      <w:r>
        <w:rPr>
          <w:sz w:val="24"/>
          <w:szCs w:val="24"/>
        </w:rPr>
        <w:t>С</w:t>
      </w:r>
      <w:r w:rsidRPr="00C651A8">
        <w:rPr>
          <w:sz w:val="24"/>
          <w:szCs w:val="24"/>
        </w:rPr>
        <w:t>нижени</w:t>
      </w:r>
      <w:r>
        <w:rPr>
          <w:sz w:val="24"/>
          <w:szCs w:val="24"/>
        </w:rPr>
        <w:t>е</w:t>
      </w:r>
      <w:r w:rsidRPr="00C651A8">
        <w:rPr>
          <w:sz w:val="24"/>
          <w:szCs w:val="24"/>
        </w:rPr>
        <w:t xml:space="preserve"> скорости логистических процессов и рост затрат на логистику</w:t>
      </w:r>
      <w:r>
        <w:rPr>
          <w:sz w:val="24"/>
          <w:szCs w:val="24"/>
        </w:rPr>
        <w:t>.</w:t>
      </w:r>
    </w:p>
    <w:p w14:paraId="4A18691B" w14:textId="24795C79" w:rsidR="00C346EB" w:rsidRDefault="00C346EB" w:rsidP="00C346EB">
      <w:pPr>
        <w:numPr>
          <w:ilvl w:val="0"/>
          <w:numId w:val="6"/>
        </w:numPr>
        <w:autoSpaceDE/>
        <w:autoSpaceDN/>
        <w:adjustRightInd/>
        <w:spacing w:before="0" w:after="0" w:line="259" w:lineRule="auto"/>
        <w:ind w:right="-6"/>
        <w:contextualSpacing/>
        <w:jc w:val="both"/>
        <w:rPr>
          <w:sz w:val="24"/>
          <w:szCs w:val="24"/>
        </w:rPr>
      </w:pPr>
      <w:r>
        <w:rPr>
          <w:sz w:val="24"/>
          <w:szCs w:val="24"/>
        </w:rPr>
        <w:t xml:space="preserve">Изменение </w:t>
      </w:r>
      <w:r w:rsidRPr="006F23F7" w:rsidDel="00DF5A13">
        <w:rPr>
          <w:sz w:val="24"/>
          <w:szCs w:val="24"/>
        </w:rPr>
        <w:t xml:space="preserve">конкурентной среды и </w:t>
      </w:r>
      <w:r>
        <w:rPr>
          <w:sz w:val="24"/>
          <w:szCs w:val="24"/>
        </w:rPr>
        <w:t xml:space="preserve">усиление </w:t>
      </w:r>
      <w:r w:rsidRPr="006F23F7" w:rsidDel="00DF5A13">
        <w:rPr>
          <w:sz w:val="24"/>
          <w:szCs w:val="24"/>
        </w:rPr>
        <w:t>конкуренции на рынке бытовой техники и электроники</w:t>
      </w:r>
      <w:r>
        <w:rPr>
          <w:sz w:val="24"/>
          <w:szCs w:val="24"/>
        </w:rPr>
        <w:t>.</w:t>
      </w:r>
    </w:p>
    <w:p w14:paraId="258506AE" w14:textId="77777777" w:rsidR="00C346EB" w:rsidRPr="006F23F7" w:rsidRDefault="00C346EB" w:rsidP="00C346EB">
      <w:pPr>
        <w:numPr>
          <w:ilvl w:val="0"/>
          <w:numId w:val="6"/>
        </w:numPr>
        <w:autoSpaceDE/>
        <w:autoSpaceDN/>
        <w:adjustRightInd/>
        <w:spacing w:before="0" w:after="120" w:line="259" w:lineRule="auto"/>
        <w:ind w:right="-6"/>
        <w:contextualSpacing/>
        <w:jc w:val="both"/>
        <w:rPr>
          <w:sz w:val="24"/>
          <w:szCs w:val="24"/>
        </w:rPr>
      </w:pPr>
      <w:r w:rsidRPr="006F23F7">
        <w:rPr>
          <w:sz w:val="24"/>
          <w:szCs w:val="24"/>
        </w:rPr>
        <w:t>Снижение потребительского спроса:</w:t>
      </w:r>
    </w:p>
    <w:p w14:paraId="7B5DFAD4" w14:textId="77777777" w:rsidR="00C346EB" w:rsidRDefault="00C346EB" w:rsidP="00C346EB">
      <w:pPr>
        <w:spacing w:after="120"/>
        <w:ind w:left="360" w:right="-6"/>
        <w:contextualSpacing/>
        <w:jc w:val="both"/>
        <w:rPr>
          <w:sz w:val="24"/>
          <w:szCs w:val="24"/>
        </w:rPr>
      </w:pPr>
      <w:r w:rsidRPr="006F23F7">
        <w:rPr>
          <w:sz w:val="24"/>
          <w:szCs w:val="24"/>
        </w:rPr>
        <w:t>Результатом нестабильной экономической ситуации и негативных ожиданий потребителей может стать сокращение потребительского спроса, особенно на те товары, которые не относятся к товарам первой необходимости</w:t>
      </w:r>
      <w:r>
        <w:rPr>
          <w:sz w:val="24"/>
          <w:szCs w:val="24"/>
        </w:rPr>
        <w:t>;</w:t>
      </w:r>
    </w:p>
    <w:p w14:paraId="5F6C8B01" w14:textId="77777777" w:rsidR="00C346EB" w:rsidRPr="00C51869" w:rsidRDefault="00C346EB" w:rsidP="00C346EB">
      <w:pPr>
        <w:numPr>
          <w:ilvl w:val="0"/>
          <w:numId w:val="6"/>
        </w:numPr>
        <w:autoSpaceDE/>
        <w:autoSpaceDN/>
        <w:adjustRightInd/>
        <w:spacing w:before="0" w:after="120" w:line="259" w:lineRule="auto"/>
        <w:ind w:right="-6"/>
        <w:contextualSpacing/>
        <w:jc w:val="both"/>
        <w:rPr>
          <w:sz w:val="24"/>
          <w:szCs w:val="24"/>
        </w:rPr>
      </w:pPr>
      <w:r w:rsidRPr="00111C7F">
        <w:rPr>
          <w:sz w:val="24"/>
          <w:szCs w:val="24"/>
        </w:rPr>
        <w:t>Рост дефицита персонала на фоне оттока квалифицированных специалистов, роста спроса на рабочие профессии со стороны других игроков рынка и компаний из иных отраслей</w:t>
      </w:r>
      <w:r w:rsidRPr="00C51869">
        <w:rPr>
          <w:sz w:val="24"/>
          <w:szCs w:val="24"/>
        </w:rPr>
        <w:t>.</w:t>
      </w:r>
    </w:p>
    <w:p w14:paraId="21AE33AB" w14:textId="77777777" w:rsidR="00C346EB" w:rsidRPr="006F23F7" w:rsidRDefault="00C346EB" w:rsidP="00C346EB">
      <w:pPr>
        <w:spacing w:before="240" w:after="0"/>
        <w:jc w:val="both"/>
        <w:rPr>
          <w:b/>
          <w:sz w:val="24"/>
          <w:szCs w:val="24"/>
        </w:rPr>
      </w:pPr>
      <w:bookmarkStart w:id="57" w:name="_Hlk93074335"/>
      <w:r w:rsidRPr="006F23F7">
        <w:rPr>
          <w:b/>
          <w:sz w:val="24"/>
          <w:szCs w:val="24"/>
        </w:rPr>
        <w:t>- на рынках за пределами Российской Федерации:</w:t>
      </w:r>
      <w:bookmarkEnd w:id="57"/>
    </w:p>
    <w:p w14:paraId="3300DEA5" w14:textId="77777777" w:rsidR="00C346EB" w:rsidRPr="006F23F7" w:rsidRDefault="00C346EB" w:rsidP="00C346EB">
      <w:pPr>
        <w:spacing w:after="0"/>
        <w:jc w:val="both"/>
        <w:rPr>
          <w:sz w:val="24"/>
          <w:szCs w:val="24"/>
        </w:rPr>
      </w:pPr>
      <w:r w:rsidRPr="006F23F7">
        <w:rPr>
          <w:sz w:val="24"/>
          <w:szCs w:val="24"/>
        </w:rPr>
        <w:t>Ограничения на поставки на российский рынок товаров и/или комплектующих со стороны отдельных стран или компаний, снижение разнообразия и доступности логистических маршрутов, а также ограничения международных платежей могут иметь негативн</w:t>
      </w:r>
      <w:r>
        <w:rPr>
          <w:sz w:val="24"/>
          <w:szCs w:val="24"/>
        </w:rPr>
        <w:t xml:space="preserve">ые последствия для </w:t>
      </w:r>
      <w:r w:rsidRPr="006F23F7">
        <w:rPr>
          <w:sz w:val="24"/>
          <w:szCs w:val="24"/>
        </w:rPr>
        <w:t>ассортимент</w:t>
      </w:r>
      <w:r>
        <w:rPr>
          <w:sz w:val="24"/>
          <w:szCs w:val="24"/>
        </w:rPr>
        <w:t>а</w:t>
      </w:r>
      <w:r w:rsidRPr="006F23F7">
        <w:rPr>
          <w:sz w:val="24"/>
          <w:szCs w:val="24"/>
        </w:rPr>
        <w:t xml:space="preserve"> бытовой техники и электроники на российском рынке и, как следствие, оказывать воздействие на результаты работы Группы. </w:t>
      </w:r>
      <w:bookmarkStart w:id="58" w:name="_Hlk99105137"/>
    </w:p>
    <w:p w14:paraId="436A2A45" w14:textId="77777777" w:rsidR="00C346EB" w:rsidRPr="006F23F7" w:rsidRDefault="00C346EB" w:rsidP="00C346EB">
      <w:pPr>
        <w:spacing w:after="0"/>
        <w:jc w:val="both"/>
        <w:rPr>
          <w:sz w:val="24"/>
          <w:szCs w:val="24"/>
        </w:rPr>
      </w:pPr>
      <w:r w:rsidRPr="006F23F7">
        <w:rPr>
          <w:sz w:val="24"/>
          <w:szCs w:val="24"/>
        </w:rPr>
        <w:t>Группа М.Видео–Эльдорадо не осуществляет экспорт товаров (работ, услуг).</w:t>
      </w:r>
      <w:bookmarkEnd w:id="58"/>
      <w:r w:rsidRPr="006F23F7">
        <w:rPr>
          <w:sz w:val="24"/>
          <w:szCs w:val="24"/>
        </w:rPr>
        <w:t xml:space="preserve"> </w:t>
      </w:r>
    </w:p>
    <w:p w14:paraId="5AE47A19" w14:textId="77777777" w:rsidR="00C346EB" w:rsidRPr="006F23F7" w:rsidRDefault="00C346EB" w:rsidP="00C346EB">
      <w:pPr>
        <w:spacing w:before="240" w:after="0"/>
        <w:jc w:val="both"/>
        <w:rPr>
          <w:sz w:val="24"/>
          <w:szCs w:val="24"/>
        </w:rPr>
      </w:pPr>
      <w:r w:rsidRPr="006F23F7">
        <w:rPr>
          <w:b/>
          <w:sz w:val="24"/>
          <w:szCs w:val="24"/>
        </w:rPr>
        <w:t>Риски, связанные с возможным изменением цен на основные виды сырья, услуг, используемых группой эмитента в своей деятельности (отдельно на рынке Российской Федерации и рынках за пределами Российской Федерации), их влияние на деятельность группы эмитента и исполнение обязательств по ценным бумагам:</w:t>
      </w:r>
    </w:p>
    <w:p w14:paraId="0A2CF38B" w14:textId="77777777" w:rsidR="00C346EB" w:rsidRPr="006F23F7" w:rsidRDefault="00C346EB" w:rsidP="00C346EB">
      <w:pPr>
        <w:spacing w:before="240" w:after="0"/>
        <w:jc w:val="both"/>
        <w:rPr>
          <w:sz w:val="24"/>
          <w:szCs w:val="24"/>
        </w:rPr>
      </w:pPr>
      <w:r w:rsidRPr="006F23F7">
        <w:rPr>
          <w:b/>
          <w:sz w:val="24"/>
          <w:szCs w:val="24"/>
        </w:rPr>
        <w:t>- на рынке Российской Федерации:</w:t>
      </w:r>
      <w:r w:rsidRPr="006F23F7">
        <w:rPr>
          <w:color w:val="2E74B5" w:themeColor="accent1" w:themeShade="BF"/>
        </w:rPr>
        <w:t xml:space="preserve"> </w:t>
      </w:r>
    </w:p>
    <w:p w14:paraId="7987C288" w14:textId="77777777" w:rsidR="00C346EB" w:rsidRPr="006F23F7" w:rsidRDefault="00C346EB" w:rsidP="00C346EB">
      <w:pPr>
        <w:spacing w:after="0"/>
        <w:ind w:right="-6"/>
        <w:jc w:val="both"/>
        <w:rPr>
          <w:sz w:val="24"/>
          <w:szCs w:val="24"/>
        </w:rPr>
      </w:pPr>
      <w:r w:rsidRPr="006F23F7">
        <w:rPr>
          <w:sz w:val="24"/>
          <w:szCs w:val="24"/>
        </w:rPr>
        <w:t xml:space="preserve">Рост цен на сырье, включая металл, дерево и другие материалы, используемые в строительстве, способен оказать влияние на затраты Группы М.Видео–Эльдорадо по поддержанию торговых и складских площадей, снизить финансовый </w:t>
      </w:r>
      <w:r>
        <w:rPr>
          <w:sz w:val="24"/>
          <w:szCs w:val="24"/>
        </w:rPr>
        <w:t>эффект</w:t>
      </w:r>
      <w:r w:rsidRPr="006F23F7">
        <w:rPr>
          <w:sz w:val="24"/>
          <w:szCs w:val="24"/>
        </w:rPr>
        <w:t xml:space="preserve"> от открытия новых магазинов. </w:t>
      </w:r>
    </w:p>
    <w:p w14:paraId="683ECD98" w14:textId="77777777" w:rsidR="00C346EB" w:rsidRPr="006F23F7" w:rsidRDefault="00C346EB" w:rsidP="00C346EB">
      <w:pPr>
        <w:spacing w:after="0"/>
        <w:ind w:right="-6"/>
        <w:jc w:val="both"/>
        <w:rPr>
          <w:sz w:val="24"/>
          <w:szCs w:val="24"/>
        </w:rPr>
      </w:pPr>
      <w:r w:rsidRPr="006F23F7">
        <w:rPr>
          <w:sz w:val="24"/>
          <w:szCs w:val="24"/>
        </w:rPr>
        <w:t>Рост цен на нефтепродукты способен оказать влияние на стоимость закупаемых Группой М.Видео–Эльдорадо услуг по транспортировке товаров в распределительные центры, розничные магазины и конечным потребителям, снизить прибыльность операций и, в конечном итоге, повлиять на исполнение обязательств Эмитента по ценным бумагам.</w:t>
      </w:r>
    </w:p>
    <w:p w14:paraId="4C623987" w14:textId="77777777" w:rsidR="00C346EB" w:rsidRPr="006F23F7" w:rsidRDefault="00C346EB" w:rsidP="00C346EB">
      <w:pPr>
        <w:spacing w:before="240" w:after="0"/>
        <w:jc w:val="both"/>
        <w:rPr>
          <w:color w:val="2E74B5" w:themeColor="accent1" w:themeShade="BF"/>
          <w:sz w:val="24"/>
          <w:szCs w:val="24"/>
        </w:rPr>
      </w:pPr>
      <w:r w:rsidRPr="006F23F7">
        <w:rPr>
          <w:b/>
          <w:sz w:val="24"/>
          <w:szCs w:val="24"/>
        </w:rPr>
        <w:t>- на рынках за пределами Российской Федерации:</w:t>
      </w:r>
      <w:r w:rsidRPr="006F23F7">
        <w:rPr>
          <w:color w:val="2E74B5" w:themeColor="accent1" w:themeShade="BF"/>
          <w:sz w:val="24"/>
          <w:szCs w:val="24"/>
        </w:rPr>
        <w:t xml:space="preserve"> </w:t>
      </w:r>
    </w:p>
    <w:p w14:paraId="6F45CCCD" w14:textId="77777777" w:rsidR="00501424" w:rsidRDefault="00C346EB" w:rsidP="00C346EB">
      <w:pPr>
        <w:spacing w:after="0"/>
        <w:jc w:val="both"/>
        <w:rPr>
          <w:sz w:val="24"/>
          <w:szCs w:val="24"/>
        </w:rPr>
      </w:pPr>
      <w:r>
        <w:rPr>
          <w:sz w:val="24"/>
          <w:szCs w:val="24"/>
        </w:rPr>
        <w:t xml:space="preserve">Риски изменения цен </w:t>
      </w:r>
      <w:r w:rsidR="00501424">
        <w:rPr>
          <w:sz w:val="24"/>
          <w:szCs w:val="24"/>
        </w:rPr>
        <w:t xml:space="preserve">на </w:t>
      </w:r>
      <w:r>
        <w:rPr>
          <w:sz w:val="24"/>
          <w:szCs w:val="24"/>
        </w:rPr>
        <w:t xml:space="preserve">сырье и материалы на рынках за пределами Российской Федерации способны привести к удорожанию произведенных за рубежом товаров, продажи которых осуществляет </w:t>
      </w:r>
      <w:r w:rsidRPr="006F23F7">
        <w:rPr>
          <w:sz w:val="24"/>
          <w:szCs w:val="24"/>
        </w:rPr>
        <w:t>Групп</w:t>
      </w:r>
      <w:r>
        <w:rPr>
          <w:sz w:val="24"/>
          <w:szCs w:val="24"/>
        </w:rPr>
        <w:t>а</w:t>
      </w:r>
      <w:r w:rsidRPr="006F23F7">
        <w:rPr>
          <w:sz w:val="24"/>
          <w:szCs w:val="24"/>
        </w:rPr>
        <w:t xml:space="preserve"> М.Видео–Эльдорадо</w:t>
      </w:r>
      <w:r>
        <w:rPr>
          <w:sz w:val="24"/>
          <w:szCs w:val="24"/>
        </w:rPr>
        <w:t>, и к снижению прибыльности и/или объема операций.</w:t>
      </w:r>
      <w:r w:rsidRPr="006F23F7">
        <w:rPr>
          <w:sz w:val="24"/>
          <w:szCs w:val="24"/>
        </w:rPr>
        <w:t xml:space="preserve"> </w:t>
      </w:r>
    </w:p>
    <w:p w14:paraId="63CECFBA" w14:textId="77777777" w:rsidR="00C346EB" w:rsidRPr="006F23F7" w:rsidRDefault="00C346EB" w:rsidP="00C346EB">
      <w:pPr>
        <w:spacing w:after="0"/>
        <w:jc w:val="both"/>
        <w:rPr>
          <w:sz w:val="24"/>
          <w:szCs w:val="24"/>
        </w:rPr>
      </w:pPr>
      <w:r w:rsidRPr="006F23F7">
        <w:rPr>
          <w:sz w:val="24"/>
          <w:szCs w:val="24"/>
        </w:rPr>
        <w:t xml:space="preserve">Группа М.Видео–Эльдорадо не </w:t>
      </w:r>
      <w:r>
        <w:rPr>
          <w:sz w:val="24"/>
          <w:szCs w:val="24"/>
        </w:rPr>
        <w:t xml:space="preserve">является экспортером </w:t>
      </w:r>
      <w:r w:rsidRPr="006F23F7">
        <w:rPr>
          <w:sz w:val="24"/>
          <w:szCs w:val="24"/>
        </w:rPr>
        <w:t xml:space="preserve">товаров (работ, услуг). </w:t>
      </w:r>
    </w:p>
    <w:p w14:paraId="10040B22" w14:textId="77777777" w:rsidR="00C346EB" w:rsidRPr="006F23F7" w:rsidRDefault="00C346EB" w:rsidP="00C346EB">
      <w:pPr>
        <w:spacing w:before="240" w:after="0"/>
        <w:jc w:val="both"/>
        <w:rPr>
          <w:b/>
          <w:sz w:val="24"/>
          <w:szCs w:val="24"/>
        </w:rPr>
      </w:pPr>
      <w:r w:rsidRPr="006F23F7">
        <w:rPr>
          <w:b/>
          <w:sz w:val="24"/>
          <w:szCs w:val="24"/>
        </w:rPr>
        <w:t>Риски, связанные с возможным изменением цен на товары, работы и (или) услуги группы эмитента (отдельно на рынке Российской Федерации и рынках за пределами Российской Федерации), и их влияние на деятельность группы эмитента и исполнение обязательств по ценным бумагам:</w:t>
      </w:r>
    </w:p>
    <w:p w14:paraId="062BD4CC" w14:textId="77777777" w:rsidR="00C346EB" w:rsidRPr="006F23F7" w:rsidRDefault="00C346EB" w:rsidP="00C346EB">
      <w:pPr>
        <w:spacing w:before="240" w:after="0"/>
        <w:jc w:val="both"/>
        <w:rPr>
          <w:sz w:val="24"/>
          <w:szCs w:val="24"/>
        </w:rPr>
      </w:pPr>
      <w:r w:rsidRPr="006F23F7">
        <w:rPr>
          <w:b/>
          <w:sz w:val="24"/>
          <w:szCs w:val="24"/>
        </w:rPr>
        <w:t>- на рынке Российской Федерации:</w:t>
      </w:r>
      <w:r w:rsidRPr="006F23F7">
        <w:rPr>
          <w:color w:val="2E74B5" w:themeColor="accent1" w:themeShade="BF"/>
        </w:rPr>
        <w:t xml:space="preserve"> </w:t>
      </w:r>
    </w:p>
    <w:p w14:paraId="5A8F477C" w14:textId="47B1C892" w:rsidR="00C346EB" w:rsidRPr="006830F2" w:rsidRDefault="00C346EB" w:rsidP="00C346EB">
      <w:pPr>
        <w:spacing w:after="0"/>
        <w:jc w:val="both"/>
        <w:rPr>
          <w:sz w:val="24"/>
          <w:szCs w:val="24"/>
        </w:rPr>
      </w:pPr>
      <w:r w:rsidRPr="006F23F7">
        <w:rPr>
          <w:sz w:val="24"/>
          <w:szCs w:val="24"/>
        </w:rPr>
        <w:lastRenderedPageBreak/>
        <w:t>Изменение цен на товары и/или услуги Группы М.Видео–Эльдорадо возможно в результате ослабления национальной валюты и роста издержек на осуществление основной деятельности Группы М.Видео–Эльдорадо</w:t>
      </w:r>
      <w:r w:rsidRPr="006F23F7">
        <w:t xml:space="preserve"> </w:t>
      </w:r>
      <w:r w:rsidRPr="006F23F7">
        <w:rPr>
          <w:sz w:val="24"/>
          <w:szCs w:val="24"/>
        </w:rPr>
        <w:t>(например, из-за необходимости использовать сложные логистические маршруты для поставки импортных товаров в Р</w:t>
      </w:r>
      <w:r w:rsidR="00501424">
        <w:rPr>
          <w:sz w:val="24"/>
          <w:szCs w:val="24"/>
        </w:rPr>
        <w:t xml:space="preserve">оссийскую </w:t>
      </w:r>
      <w:r w:rsidRPr="006F23F7">
        <w:rPr>
          <w:sz w:val="24"/>
          <w:szCs w:val="24"/>
        </w:rPr>
        <w:t>Ф</w:t>
      </w:r>
      <w:r w:rsidR="00501424">
        <w:rPr>
          <w:sz w:val="24"/>
          <w:szCs w:val="24"/>
        </w:rPr>
        <w:t>едер</w:t>
      </w:r>
      <w:r w:rsidR="00A13CC9">
        <w:rPr>
          <w:sz w:val="24"/>
          <w:szCs w:val="24"/>
        </w:rPr>
        <w:t>а</w:t>
      </w:r>
      <w:r w:rsidR="00501424">
        <w:rPr>
          <w:sz w:val="24"/>
          <w:szCs w:val="24"/>
        </w:rPr>
        <w:t>цию</w:t>
      </w:r>
      <w:r w:rsidRPr="006F23F7">
        <w:rPr>
          <w:sz w:val="24"/>
          <w:szCs w:val="24"/>
        </w:rPr>
        <w:t xml:space="preserve">). Существенный рост цен на продаваемые товары и/или услуги может привести к падению </w:t>
      </w:r>
      <w:r w:rsidRPr="006830F2">
        <w:rPr>
          <w:sz w:val="24"/>
          <w:szCs w:val="24"/>
        </w:rPr>
        <w:t xml:space="preserve">спроса на продаваемые товары и/или услуги, к снижению доходов Группы М.Видео–Эльдорадо и к рискам </w:t>
      </w:r>
      <w:r w:rsidR="006830F2" w:rsidRPr="006830F2">
        <w:rPr>
          <w:sz w:val="24"/>
          <w:szCs w:val="24"/>
        </w:rPr>
        <w:t>не</w:t>
      </w:r>
      <w:r w:rsidRPr="006830F2">
        <w:rPr>
          <w:sz w:val="24"/>
          <w:szCs w:val="24"/>
        </w:rPr>
        <w:t xml:space="preserve">исполнения обязательств по ценным бумагам.     </w:t>
      </w:r>
    </w:p>
    <w:p w14:paraId="45B654C9" w14:textId="77777777" w:rsidR="00C346EB" w:rsidRPr="006F23F7" w:rsidRDefault="00C346EB" w:rsidP="00C346EB">
      <w:pPr>
        <w:spacing w:after="120"/>
        <w:ind w:right="-6"/>
        <w:jc w:val="both"/>
        <w:rPr>
          <w:sz w:val="24"/>
          <w:szCs w:val="24"/>
        </w:rPr>
      </w:pPr>
      <w:r w:rsidRPr="006830F2">
        <w:rPr>
          <w:sz w:val="24"/>
          <w:szCs w:val="24"/>
        </w:rPr>
        <w:t>Изменение цен на товары и/или услуги,</w:t>
      </w:r>
      <w:r w:rsidRPr="006F23F7">
        <w:rPr>
          <w:sz w:val="24"/>
          <w:szCs w:val="24"/>
        </w:rPr>
        <w:t xml:space="preserve"> продаваемые Группой М.Видео–Эльдорадо, также может быть обусловлено усилением конкуренции на рынке. Такое изменение способно снизить прибыльность операций Группы. </w:t>
      </w:r>
    </w:p>
    <w:p w14:paraId="7EDF7CB5" w14:textId="77777777" w:rsidR="00C346EB" w:rsidRPr="006F23F7" w:rsidRDefault="00C346EB" w:rsidP="00C346EB">
      <w:pPr>
        <w:spacing w:before="240" w:after="0"/>
        <w:jc w:val="both"/>
        <w:rPr>
          <w:color w:val="2E74B5" w:themeColor="accent1" w:themeShade="BF"/>
          <w:sz w:val="24"/>
          <w:szCs w:val="24"/>
        </w:rPr>
      </w:pPr>
      <w:r w:rsidRPr="006F23F7">
        <w:rPr>
          <w:b/>
          <w:sz w:val="24"/>
          <w:szCs w:val="24"/>
        </w:rPr>
        <w:t>- на рынках за пределами Российской Федерации:</w:t>
      </w:r>
      <w:r w:rsidRPr="006F23F7">
        <w:rPr>
          <w:color w:val="2E74B5" w:themeColor="accent1" w:themeShade="BF"/>
          <w:sz w:val="24"/>
          <w:szCs w:val="24"/>
        </w:rPr>
        <w:t xml:space="preserve"> </w:t>
      </w:r>
    </w:p>
    <w:p w14:paraId="5EC015DA" w14:textId="00A45996" w:rsidR="00C346EB" w:rsidRPr="006F23F7" w:rsidRDefault="00C346EB" w:rsidP="00C346EB">
      <w:pPr>
        <w:spacing w:after="0"/>
        <w:jc w:val="both"/>
        <w:rPr>
          <w:sz w:val="24"/>
          <w:szCs w:val="24"/>
        </w:rPr>
      </w:pPr>
      <w:r w:rsidRPr="006F23F7">
        <w:rPr>
          <w:sz w:val="24"/>
          <w:szCs w:val="24"/>
        </w:rPr>
        <w:t xml:space="preserve">Группа </w:t>
      </w:r>
      <w:bookmarkStart w:id="59" w:name="_Hlk99367073"/>
      <w:r w:rsidRPr="006F23F7">
        <w:rPr>
          <w:sz w:val="24"/>
          <w:szCs w:val="24"/>
        </w:rPr>
        <w:t>М.Видео–Эльдорадо</w:t>
      </w:r>
      <w:bookmarkEnd w:id="59"/>
      <w:r w:rsidRPr="006F23F7">
        <w:rPr>
          <w:sz w:val="24"/>
          <w:szCs w:val="24"/>
        </w:rPr>
        <w:t xml:space="preserve"> не </w:t>
      </w:r>
      <w:r w:rsidR="006830F2">
        <w:rPr>
          <w:sz w:val="24"/>
          <w:szCs w:val="24"/>
        </w:rPr>
        <w:t>осуществляет продажу товаров (работ, услуг)</w:t>
      </w:r>
      <w:r w:rsidRPr="006F23F7">
        <w:rPr>
          <w:sz w:val="24"/>
          <w:szCs w:val="24"/>
        </w:rPr>
        <w:t xml:space="preserve"> за пределами Российской Федерации</w:t>
      </w:r>
      <w:r w:rsidR="006830F2">
        <w:rPr>
          <w:sz w:val="24"/>
          <w:szCs w:val="24"/>
        </w:rPr>
        <w:t>.</w:t>
      </w:r>
      <w:r w:rsidRPr="006F23F7">
        <w:rPr>
          <w:sz w:val="24"/>
          <w:szCs w:val="24"/>
        </w:rPr>
        <w:t xml:space="preserve"> </w:t>
      </w:r>
    </w:p>
    <w:p w14:paraId="0A132DD5" w14:textId="77777777" w:rsidR="007141A6" w:rsidRDefault="007141A6">
      <w:pPr>
        <w:ind w:left="200"/>
      </w:pPr>
    </w:p>
    <w:p w14:paraId="1CD1EB7E" w14:textId="77777777" w:rsidR="007141A6" w:rsidRPr="00C346EB" w:rsidRDefault="007141A6">
      <w:pPr>
        <w:pStyle w:val="2"/>
        <w:rPr>
          <w:sz w:val="24"/>
          <w:szCs w:val="24"/>
        </w:rPr>
      </w:pPr>
      <w:bookmarkStart w:id="60" w:name="_Toc163139351"/>
      <w:r w:rsidRPr="00C346EB">
        <w:rPr>
          <w:sz w:val="24"/>
          <w:szCs w:val="24"/>
        </w:rPr>
        <w:t>1.9.2. Страновые и региональные риски</w:t>
      </w:r>
      <w:bookmarkEnd w:id="60"/>
    </w:p>
    <w:p w14:paraId="3C441392" w14:textId="77777777" w:rsidR="00C346EB" w:rsidRPr="006F23F7" w:rsidRDefault="00C346EB" w:rsidP="00C346EB">
      <w:pPr>
        <w:spacing w:before="240" w:after="0"/>
        <w:jc w:val="both"/>
        <w:rPr>
          <w:b/>
          <w:sz w:val="24"/>
          <w:szCs w:val="24"/>
        </w:rPr>
      </w:pPr>
      <w:r w:rsidRPr="006F23F7">
        <w:rPr>
          <w:b/>
          <w:sz w:val="24"/>
          <w:szCs w:val="24"/>
        </w:rPr>
        <w:t>Риски, связанные с политической и экономической ситуацией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p>
    <w:p w14:paraId="1AAF96DE" w14:textId="77777777" w:rsidR="00C346EB" w:rsidRPr="006F23F7" w:rsidRDefault="00C346EB" w:rsidP="00C346EB">
      <w:pPr>
        <w:spacing w:after="0"/>
        <w:ind w:right="-6"/>
        <w:jc w:val="both"/>
        <w:rPr>
          <w:sz w:val="24"/>
          <w:szCs w:val="24"/>
        </w:rPr>
      </w:pPr>
      <w:bookmarkStart w:id="61" w:name="_Hlk99366089"/>
      <w:r w:rsidRPr="006F23F7">
        <w:rPr>
          <w:sz w:val="24"/>
          <w:szCs w:val="24"/>
        </w:rPr>
        <w:t>Эмитент и ООО «МВМ»</w:t>
      </w:r>
      <w:bookmarkEnd w:id="61"/>
      <w:r w:rsidRPr="006F23F7">
        <w:rPr>
          <w:sz w:val="24"/>
          <w:szCs w:val="24"/>
        </w:rPr>
        <w:t xml:space="preserve"> (подконтрольная Эмитенту организация, имеющая для него существенное значение) зарегистрированы и осуществляют свою основную деятельность в Российской Федерации, страновые риски, влияющие на деятельность Эмитента и ООО «МВМ» - это риски, присущие Российской Федерации. </w:t>
      </w:r>
    </w:p>
    <w:p w14:paraId="5D3B796B" w14:textId="77777777" w:rsidR="00C346EB" w:rsidRPr="006F23F7" w:rsidRDefault="00C346EB" w:rsidP="00C346EB">
      <w:pPr>
        <w:spacing w:after="0"/>
        <w:ind w:right="-6"/>
        <w:jc w:val="both"/>
        <w:rPr>
          <w:sz w:val="24"/>
          <w:szCs w:val="24"/>
        </w:rPr>
      </w:pPr>
      <w:r w:rsidRPr="006F23F7">
        <w:rPr>
          <w:sz w:val="24"/>
          <w:szCs w:val="24"/>
        </w:rPr>
        <w:t xml:space="preserve">На дату окончания отчетного периода основным риском, связанным с политической ситуацией в стране, является создание новых и активизация существующих очагов напряженности вокруг границ Российской Федерации. Внешнеполитические риски могут оказывать существенное дестабилизирующее влияние на российскую политическую систему. </w:t>
      </w:r>
      <w:r w:rsidRPr="00FA43BA">
        <w:rPr>
          <w:sz w:val="24"/>
          <w:szCs w:val="24"/>
        </w:rPr>
        <w:t>В частности, вовлечение России в военно-политические конфликты в ближнем зарубежье,</w:t>
      </w:r>
      <w:r w:rsidRPr="006F23F7">
        <w:rPr>
          <w:sz w:val="24"/>
          <w:szCs w:val="24"/>
        </w:rPr>
        <w:t xml:space="preserve"> введение экономических и политических санкций в отношении секторов российской экономики, российских организаций, предпринимателей и должностных лиц может способствовать ухудшению положения страны в межгосударственных отношениях, ограничениям внешнеторговых и финансовых операций. Эти процессы могут негативно сказываться на политической стабильности и экономическом развитии Российской Федерации. Указанные риски находятся вне контроля Эмитента и Группы, в связи с этим Эмитент и Группа не могут спрогнозировать степень продолжительности их влияния на деятельность Эмитента и Группы.</w:t>
      </w:r>
    </w:p>
    <w:p w14:paraId="4DADF59B" w14:textId="77777777" w:rsidR="00C346EB" w:rsidRPr="006F23F7" w:rsidRDefault="00C346EB" w:rsidP="00C346EB">
      <w:pPr>
        <w:spacing w:after="0"/>
        <w:ind w:right="-6"/>
        <w:jc w:val="both"/>
        <w:rPr>
          <w:sz w:val="24"/>
          <w:szCs w:val="24"/>
        </w:rPr>
      </w:pPr>
      <w:r w:rsidRPr="006F23F7">
        <w:rPr>
          <w:sz w:val="24"/>
          <w:szCs w:val="24"/>
        </w:rPr>
        <w:t>На риски, связанные с экономической ситуацией в стране, оказывают влияние политические риски.</w:t>
      </w:r>
    </w:p>
    <w:p w14:paraId="25B41F31" w14:textId="77777777" w:rsidR="00C346EB" w:rsidRPr="006F23F7" w:rsidRDefault="00C346EB" w:rsidP="00C346EB">
      <w:pPr>
        <w:spacing w:after="0"/>
        <w:ind w:right="-6"/>
        <w:jc w:val="both"/>
        <w:rPr>
          <w:sz w:val="24"/>
          <w:szCs w:val="24"/>
        </w:rPr>
      </w:pPr>
      <w:r w:rsidRPr="006F23F7">
        <w:rPr>
          <w:sz w:val="24"/>
          <w:szCs w:val="24"/>
        </w:rPr>
        <w:t xml:space="preserve">Экономике Российской Федерации присущи зависимость от мировых цен на энергоносители и другие природные ресурсы, от импорта высокотехнологического оборудования и товаров, волатильность национальной валюты, ограниченные возможности привлечения финансирования российским бизнесом на мировых финансовых рынках. Остающаяся сложной внешнеполитическая ситуация влияет на состояние экономики Российской Федерации, деловую активность и инвестиционную привлекательность российских компаний. </w:t>
      </w:r>
    </w:p>
    <w:p w14:paraId="0A1D5327" w14:textId="77777777" w:rsidR="00C346EB" w:rsidRPr="006F23F7" w:rsidRDefault="00C346EB" w:rsidP="00C346EB">
      <w:pPr>
        <w:spacing w:after="0"/>
        <w:ind w:right="-6"/>
        <w:jc w:val="both"/>
        <w:rPr>
          <w:sz w:val="24"/>
          <w:szCs w:val="24"/>
        </w:rPr>
      </w:pPr>
      <w:r w:rsidRPr="006F23F7">
        <w:rPr>
          <w:sz w:val="24"/>
          <w:szCs w:val="24"/>
        </w:rPr>
        <w:lastRenderedPageBreak/>
        <w:t>Введение новых санкций в отношении Российской Федерации способно привести к ухудшению макроэкономической ситуации в стране, включая снижение темпов экономического роста и замедление деловой активности, рост инфляции, снижение потребительского спроса и покупательной способности населения, повышенную волатильность финансовых рынков и обменного курса российского рубля.</w:t>
      </w:r>
    </w:p>
    <w:p w14:paraId="220BA310" w14:textId="77777777" w:rsidR="00C346EB" w:rsidRPr="006F23F7" w:rsidRDefault="00C346EB" w:rsidP="00C346EB">
      <w:pPr>
        <w:spacing w:after="0"/>
        <w:ind w:right="-6"/>
        <w:jc w:val="both"/>
        <w:rPr>
          <w:sz w:val="24"/>
          <w:szCs w:val="24"/>
        </w:rPr>
      </w:pPr>
      <w:r w:rsidRPr="006F23F7">
        <w:rPr>
          <w:sz w:val="24"/>
          <w:szCs w:val="24"/>
        </w:rPr>
        <w:t>В частности, ограничения на импорт в Российскую Федерацию определённых продуктов или технологий, сбои в глобальных цепочках поставок, обусловленные санкциями, могут существенно ограничить объем и ассортимент товаров, продаваемых Группой М.Видео–Эльдорадо. Возможное негативное влияние санкций на экономику Российской Федерации способно привести к существенному росту расходов Группы М.Видео–Эльдорадо на обслуживание долга в</w:t>
      </w:r>
      <w:r w:rsidRPr="006F23F7">
        <w:t xml:space="preserve"> </w:t>
      </w:r>
      <w:r w:rsidRPr="006F23F7">
        <w:rPr>
          <w:sz w:val="24"/>
          <w:szCs w:val="24"/>
        </w:rPr>
        <w:t xml:space="preserve">сравнении с основными операционными показателями, к снижению потребительского спроса в категории бытовой техники и электроники и, как следствие, падению доходов Группы М.Видео–Эльдорадо и к риску исполнения обязательств по ценным бумагам.  </w:t>
      </w:r>
    </w:p>
    <w:p w14:paraId="337B5084" w14:textId="77777777" w:rsidR="00C346EB" w:rsidRPr="006F23F7" w:rsidRDefault="00C346EB" w:rsidP="00C346EB">
      <w:pPr>
        <w:spacing w:after="0"/>
        <w:ind w:right="-6"/>
        <w:jc w:val="both"/>
        <w:rPr>
          <w:sz w:val="24"/>
          <w:szCs w:val="24"/>
        </w:rPr>
      </w:pPr>
      <w:r w:rsidRPr="006F23F7">
        <w:rPr>
          <w:sz w:val="24"/>
          <w:szCs w:val="24"/>
        </w:rPr>
        <w:t>Эмитент и ООО «МВМ» зарегистрированы в качестве налогоплательщиков в городе Москве.</w:t>
      </w:r>
    </w:p>
    <w:p w14:paraId="1CCC982B" w14:textId="687C039A" w:rsidR="00C346EB" w:rsidRPr="006F23F7" w:rsidRDefault="00C346EB" w:rsidP="00C346EB">
      <w:pPr>
        <w:spacing w:after="0"/>
        <w:ind w:right="-6"/>
        <w:jc w:val="both"/>
        <w:rPr>
          <w:sz w:val="24"/>
          <w:szCs w:val="24"/>
        </w:rPr>
      </w:pPr>
      <w:r w:rsidRPr="006F23F7">
        <w:rPr>
          <w:sz w:val="24"/>
          <w:szCs w:val="24"/>
        </w:rPr>
        <w:t xml:space="preserve">Характерной чертой политической ситуации </w:t>
      </w:r>
      <w:r w:rsidRPr="00A74792">
        <w:rPr>
          <w:sz w:val="24"/>
          <w:szCs w:val="24"/>
        </w:rPr>
        <w:t>в городе Москв</w:t>
      </w:r>
      <w:r w:rsidR="00A74792" w:rsidRPr="00A13CC9">
        <w:rPr>
          <w:sz w:val="24"/>
          <w:szCs w:val="24"/>
        </w:rPr>
        <w:t>е</w:t>
      </w:r>
      <w:r w:rsidRPr="00A74792">
        <w:rPr>
          <w:sz w:val="24"/>
          <w:szCs w:val="24"/>
        </w:rPr>
        <w:t xml:space="preserve"> является стабильность. Для Москвы и Московской области характерны прогрессивные методы управления и хороший уровень развития информационных систем</w:t>
      </w:r>
      <w:r w:rsidRPr="006F23F7">
        <w:rPr>
          <w:sz w:val="24"/>
          <w:szCs w:val="24"/>
        </w:rPr>
        <w:t>, что выгодно отличает их от других регионов Российской Федерации.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Макроэкономическая среда в указанных регионах благоприятным образом сказывается на деятельности Эмитента и компани</w:t>
      </w:r>
      <w:r w:rsidR="004B449D">
        <w:rPr>
          <w:sz w:val="24"/>
          <w:szCs w:val="24"/>
        </w:rPr>
        <w:t>й</w:t>
      </w:r>
      <w:r w:rsidRPr="006F23F7">
        <w:rPr>
          <w:sz w:val="24"/>
          <w:szCs w:val="24"/>
        </w:rPr>
        <w:t xml:space="preserve"> Группы М.Видео–Эльдорадо и позволяет говорить об отсутствии специфических существенных региональных рисков. </w:t>
      </w:r>
    </w:p>
    <w:p w14:paraId="6FF676A5" w14:textId="77777777" w:rsidR="00C346EB" w:rsidRPr="006F23F7" w:rsidRDefault="00C346EB" w:rsidP="00C346EB">
      <w:pPr>
        <w:spacing w:after="0"/>
        <w:ind w:right="-6"/>
        <w:jc w:val="both"/>
        <w:rPr>
          <w:sz w:val="24"/>
          <w:szCs w:val="24"/>
        </w:rPr>
      </w:pPr>
      <w:r w:rsidRPr="006F23F7">
        <w:rPr>
          <w:sz w:val="24"/>
          <w:szCs w:val="24"/>
        </w:rPr>
        <w:t>Группа М.Видео–Эльдорадо ведет бизнес в рамках законодательства Российской Федерации, открыто взаимодействует с региональными, местными органами власти и общественными организациями, создают и укрепляют положительный имидж торговых сетей в глазах общественности, государства и участвует в социально-значимых инициативах.</w:t>
      </w:r>
    </w:p>
    <w:p w14:paraId="5D328DA7" w14:textId="77777777" w:rsidR="00C346EB" w:rsidRPr="006F23F7" w:rsidRDefault="00C346EB" w:rsidP="00C346EB">
      <w:pPr>
        <w:spacing w:after="0"/>
        <w:ind w:right="-6"/>
        <w:jc w:val="both"/>
        <w:rPr>
          <w:sz w:val="24"/>
          <w:szCs w:val="24"/>
        </w:rPr>
      </w:pPr>
      <w:r w:rsidRPr="006F23F7">
        <w:rPr>
          <w:sz w:val="24"/>
          <w:szCs w:val="24"/>
        </w:rPr>
        <w:t>На экономическую и политическую ситуацию в городе Москве полноценно влияет политическая и экономическая ситуация в Российской Федерации.</w:t>
      </w:r>
    </w:p>
    <w:p w14:paraId="7771274A" w14:textId="77777777" w:rsidR="00C346EB" w:rsidRPr="006F23F7" w:rsidRDefault="00C346EB" w:rsidP="00C346EB">
      <w:pPr>
        <w:spacing w:after="0"/>
        <w:ind w:right="-6"/>
        <w:jc w:val="both"/>
        <w:rPr>
          <w:sz w:val="24"/>
          <w:szCs w:val="24"/>
        </w:rPr>
      </w:pPr>
      <w:r w:rsidRPr="006F23F7">
        <w:rPr>
          <w:sz w:val="24"/>
          <w:szCs w:val="24"/>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w:t>
      </w:r>
    </w:p>
    <w:p w14:paraId="4AFD4A1A" w14:textId="77777777" w:rsidR="00C346EB" w:rsidRPr="006F23F7" w:rsidRDefault="00C346EB" w:rsidP="00C346EB">
      <w:pPr>
        <w:spacing w:after="0"/>
        <w:ind w:right="-6"/>
        <w:jc w:val="both"/>
        <w:rPr>
          <w:sz w:val="24"/>
          <w:szCs w:val="24"/>
        </w:rPr>
      </w:pPr>
    </w:p>
    <w:p w14:paraId="7210A9F9" w14:textId="77777777" w:rsidR="00C346EB" w:rsidRPr="006F23F7" w:rsidRDefault="00C346EB" w:rsidP="00C346EB">
      <w:pPr>
        <w:spacing w:after="0"/>
        <w:ind w:right="-6"/>
        <w:jc w:val="both"/>
      </w:pPr>
      <w:r w:rsidRPr="006F23F7">
        <w:rPr>
          <w:b/>
          <w:sz w:val="24"/>
          <w:szCs w:val="24"/>
        </w:rPr>
        <w:t>Риски, связанные с военными конфликтами, введением чрезвычайного положения и забастовками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r w:rsidRPr="006F23F7">
        <w:t xml:space="preserve"> </w:t>
      </w:r>
    </w:p>
    <w:p w14:paraId="0455B032" w14:textId="0E92E9A2" w:rsidR="00C346EB" w:rsidRDefault="00C346EB" w:rsidP="00C346EB">
      <w:pPr>
        <w:spacing w:after="0"/>
        <w:ind w:right="-6"/>
        <w:jc w:val="both"/>
        <w:rPr>
          <w:sz w:val="24"/>
          <w:szCs w:val="24"/>
        </w:rPr>
      </w:pPr>
      <w:bookmarkStart w:id="62" w:name="_Hlk161415541"/>
      <w:r w:rsidRPr="006F23F7">
        <w:rPr>
          <w:sz w:val="24"/>
          <w:szCs w:val="24"/>
        </w:rPr>
        <w:t xml:space="preserve">В результате </w:t>
      </w:r>
      <w:r>
        <w:rPr>
          <w:sz w:val="24"/>
          <w:szCs w:val="24"/>
        </w:rPr>
        <w:t xml:space="preserve">роста </w:t>
      </w:r>
      <w:r w:rsidRPr="006F23F7">
        <w:rPr>
          <w:sz w:val="24"/>
          <w:szCs w:val="24"/>
        </w:rPr>
        <w:t>геополитической напряженности присутствует риск военных конфликтов</w:t>
      </w:r>
      <w:r w:rsidR="006830F2">
        <w:rPr>
          <w:sz w:val="24"/>
          <w:szCs w:val="24"/>
        </w:rPr>
        <w:t>,</w:t>
      </w:r>
      <w:r w:rsidRPr="006F23F7">
        <w:rPr>
          <w:sz w:val="24"/>
          <w:szCs w:val="24"/>
        </w:rPr>
        <w:t xml:space="preserve"> </w:t>
      </w:r>
      <w:r w:rsidR="006830F2">
        <w:rPr>
          <w:sz w:val="24"/>
          <w:szCs w:val="24"/>
        </w:rPr>
        <w:t>который может затронуть отдельные регионы ведения деятельности или отдельные объекты Группы</w:t>
      </w:r>
      <w:r w:rsidR="006830F2" w:rsidRPr="006F23F7">
        <w:rPr>
          <w:sz w:val="24"/>
          <w:szCs w:val="24"/>
        </w:rPr>
        <w:t xml:space="preserve">. </w:t>
      </w:r>
    </w:p>
    <w:p w14:paraId="66550FA8" w14:textId="502109E2" w:rsidR="00C346EB" w:rsidRDefault="00C346EB" w:rsidP="00C346EB">
      <w:pPr>
        <w:spacing w:after="0"/>
        <w:ind w:right="-6"/>
        <w:jc w:val="both"/>
        <w:rPr>
          <w:sz w:val="24"/>
          <w:szCs w:val="24"/>
        </w:rPr>
      </w:pPr>
      <w:bookmarkStart w:id="63" w:name="_Hlk161415554"/>
      <w:bookmarkEnd w:id="62"/>
      <w:r>
        <w:rPr>
          <w:sz w:val="24"/>
          <w:szCs w:val="24"/>
        </w:rPr>
        <w:t>В связи с проведением специальной военной операции существует</w:t>
      </w:r>
      <w:r w:rsidRPr="001736CE">
        <w:rPr>
          <w:sz w:val="24"/>
          <w:szCs w:val="24"/>
        </w:rPr>
        <w:t xml:space="preserve"> </w:t>
      </w:r>
      <w:r>
        <w:rPr>
          <w:sz w:val="24"/>
          <w:szCs w:val="24"/>
        </w:rPr>
        <w:t xml:space="preserve">угроза </w:t>
      </w:r>
      <w:r w:rsidRPr="001736CE">
        <w:rPr>
          <w:sz w:val="24"/>
          <w:szCs w:val="24"/>
        </w:rPr>
        <w:t>террористических атак</w:t>
      </w:r>
      <w:r>
        <w:rPr>
          <w:sz w:val="24"/>
          <w:szCs w:val="24"/>
        </w:rPr>
        <w:t xml:space="preserve">, </w:t>
      </w:r>
      <w:r w:rsidRPr="001736CE">
        <w:rPr>
          <w:sz w:val="24"/>
          <w:szCs w:val="24"/>
        </w:rPr>
        <w:t>атак беспилотных летательных аппаратов, артиллерии и вооружённых диверсионных групп,</w:t>
      </w:r>
      <w:r>
        <w:rPr>
          <w:sz w:val="24"/>
          <w:szCs w:val="24"/>
        </w:rPr>
        <w:t xml:space="preserve"> которая способна </w:t>
      </w:r>
      <w:r w:rsidRPr="001736CE">
        <w:rPr>
          <w:sz w:val="24"/>
          <w:szCs w:val="24"/>
        </w:rPr>
        <w:t>привести к значительным разрушениям инфраструктуры (магазины, склады</w:t>
      </w:r>
      <w:r w:rsidR="006830F2">
        <w:rPr>
          <w:sz w:val="24"/>
          <w:szCs w:val="24"/>
        </w:rPr>
        <w:t xml:space="preserve"> Группы</w:t>
      </w:r>
      <w:r w:rsidRPr="001736CE">
        <w:rPr>
          <w:sz w:val="24"/>
          <w:szCs w:val="24"/>
        </w:rPr>
        <w:t>), невозможности ведения деятельности</w:t>
      </w:r>
      <w:r>
        <w:rPr>
          <w:sz w:val="24"/>
          <w:szCs w:val="24"/>
        </w:rPr>
        <w:t xml:space="preserve">, иным негативным последствиям для </w:t>
      </w:r>
      <w:r w:rsidRPr="00BF1639">
        <w:rPr>
          <w:sz w:val="24"/>
          <w:szCs w:val="24"/>
        </w:rPr>
        <w:t>Групп</w:t>
      </w:r>
      <w:r>
        <w:rPr>
          <w:sz w:val="24"/>
          <w:szCs w:val="24"/>
        </w:rPr>
        <w:t>ы</w:t>
      </w:r>
      <w:r w:rsidRPr="00BF1639">
        <w:rPr>
          <w:sz w:val="24"/>
          <w:szCs w:val="24"/>
        </w:rPr>
        <w:t xml:space="preserve"> М.Видео–Эльдорадо</w:t>
      </w:r>
      <w:r>
        <w:rPr>
          <w:sz w:val="24"/>
          <w:szCs w:val="24"/>
        </w:rPr>
        <w:t>.</w:t>
      </w:r>
    </w:p>
    <w:bookmarkEnd w:id="63"/>
    <w:p w14:paraId="68468149" w14:textId="77777777" w:rsidR="00C346EB" w:rsidRPr="006F23F7" w:rsidRDefault="00C346EB" w:rsidP="00C346EB">
      <w:pPr>
        <w:spacing w:after="0"/>
        <w:ind w:right="-6"/>
        <w:jc w:val="both"/>
        <w:rPr>
          <w:sz w:val="24"/>
          <w:szCs w:val="24"/>
        </w:rPr>
      </w:pPr>
      <w:r w:rsidRPr="006F23F7">
        <w:rPr>
          <w:sz w:val="24"/>
          <w:szCs w:val="24"/>
        </w:rPr>
        <w:t xml:space="preserve">Внутриполитическая обстановка в России, по мнению Эмитента, стабильна, риски, </w:t>
      </w:r>
      <w:r w:rsidRPr="006F23F7">
        <w:rPr>
          <w:sz w:val="24"/>
          <w:szCs w:val="24"/>
        </w:rPr>
        <w:lastRenderedPageBreak/>
        <w:t>связанные с забастовками, невелики.</w:t>
      </w:r>
    </w:p>
    <w:p w14:paraId="73DAC4E1" w14:textId="77777777" w:rsidR="00C346EB" w:rsidRPr="006F23F7" w:rsidRDefault="00C346EB" w:rsidP="00C346EB">
      <w:pPr>
        <w:spacing w:after="0"/>
        <w:ind w:right="-6"/>
        <w:jc w:val="both"/>
        <w:rPr>
          <w:b/>
          <w:sz w:val="24"/>
          <w:szCs w:val="24"/>
        </w:rPr>
      </w:pPr>
    </w:p>
    <w:p w14:paraId="2ABFD324" w14:textId="77777777" w:rsidR="00C346EB" w:rsidRPr="006F23F7" w:rsidRDefault="00C346EB" w:rsidP="00C346EB">
      <w:pPr>
        <w:spacing w:after="0"/>
        <w:ind w:right="-6"/>
        <w:jc w:val="both"/>
        <w:rPr>
          <w:b/>
          <w:sz w:val="24"/>
          <w:szCs w:val="24"/>
        </w:rPr>
      </w:pPr>
      <w:r w:rsidRPr="006F23F7">
        <w:rPr>
          <w:b/>
          <w:sz w:val="24"/>
          <w:szCs w:val="24"/>
        </w:rPr>
        <w:t>Риски, связанные с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(подконтрольные эмитенту организации, имеющие для него существенное значение):</w:t>
      </w:r>
    </w:p>
    <w:p w14:paraId="1C13D908" w14:textId="58BE0A25" w:rsidR="00C346EB" w:rsidRPr="006F23F7" w:rsidRDefault="00C346EB" w:rsidP="00C346EB">
      <w:pPr>
        <w:spacing w:after="0"/>
        <w:ind w:right="-6"/>
        <w:jc w:val="both"/>
        <w:rPr>
          <w:sz w:val="24"/>
          <w:szCs w:val="24"/>
        </w:rPr>
      </w:pPr>
      <w:r w:rsidRPr="006F23F7">
        <w:rPr>
          <w:sz w:val="24"/>
          <w:szCs w:val="24"/>
        </w:rPr>
        <w:t xml:space="preserve">Город Москва, в котором Эмитент и ООО «МВМ» (подконтрольная эмитенту организация, имеющая для него существенное значение) зарегистрированы в качестве налогоплательщиков и осуществляют основную деятельность, характеризуется отсутствием повышенной опасности стихийных бедствий, имеет устойчивый климат и, в основном, не подвержены природным катаклизмам. Однако последствия возможных аварий и катастроф на транспорте и дорожных сетях, в коммунальных системах жизнеобеспечения города и промышленных объектах могут ограничить возможности Эмитента и ООО «МВМ», привести к наступлению форс-мажорных обстоятельств и невыполнению Эмитентом и ООО «МВМ» принятых на себя обязательств. Москва является крупным финансовым и деловым центром с хорошо развитой социально-экономической инфраструктурой, растущей потребностью населения в улучшении жилищных условий.  </w:t>
      </w:r>
    </w:p>
    <w:p w14:paraId="4079D04A" w14:textId="77777777" w:rsidR="007141A6" w:rsidRDefault="007141A6">
      <w:pPr>
        <w:ind w:left="200"/>
      </w:pPr>
    </w:p>
    <w:p w14:paraId="1C386C32" w14:textId="77777777" w:rsidR="007141A6" w:rsidRPr="00C346EB" w:rsidRDefault="007141A6">
      <w:pPr>
        <w:pStyle w:val="2"/>
        <w:rPr>
          <w:sz w:val="24"/>
          <w:szCs w:val="24"/>
        </w:rPr>
      </w:pPr>
      <w:bookmarkStart w:id="64" w:name="_Toc163139352"/>
      <w:r w:rsidRPr="00C346EB">
        <w:rPr>
          <w:sz w:val="24"/>
          <w:szCs w:val="24"/>
        </w:rPr>
        <w:t>1.9.3. Финансовые риски</w:t>
      </w:r>
      <w:bookmarkEnd w:id="64"/>
    </w:p>
    <w:p w14:paraId="3B9B6E51" w14:textId="77777777" w:rsidR="00C346EB" w:rsidRPr="006F23F7" w:rsidRDefault="00C346EB" w:rsidP="00C346EB">
      <w:pPr>
        <w:spacing w:before="240" w:after="0"/>
        <w:jc w:val="both"/>
        <w:rPr>
          <w:b/>
          <w:sz w:val="24"/>
          <w:szCs w:val="24"/>
        </w:rPr>
      </w:pPr>
      <w:r w:rsidRPr="006F23F7">
        <w:rPr>
          <w:b/>
          <w:sz w:val="24"/>
          <w:szCs w:val="24"/>
        </w:rPr>
        <w:t>Риски, связанные с влиянием изменения процентных ставок, валютного курса на финансовое состояние группы эмитента, в том числе на ликвидность, источники финансирования, ключевые финансовые показатели:</w:t>
      </w:r>
    </w:p>
    <w:p w14:paraId="54E3DD16" w14:textId="0D9815BF" w:rsidR="00C346EB" w:rsidRPr="006F23F7" w:rsidRDefault="00C346EB" w:rsidP="00C346EB">
      <w:pPr>
        <w:spacing w:after="0"/>
        <w:ind w:right="-6"/>
        <w:jc w:val="both"/>
        <w:rPr>
          <w:sz w:val="24"/>
          <w:szCs w:val="24"/>
        </w:rPr>
      </w:pPr>
      <w:r w:rsidRPr="006F23F7">
        <w:rPr>
          <w:sz w:val="24"/>
          <w:szCs w:val="24"/>
        </w:rPr>
        <w:t>Группа М.Видео–Эльдорадо</w:t>
      </w:r>
      <w:r w:rsidRPr="006F23F7">
        <w:t xml:space="preserve"> </w:t>
      </w:r>
      <w:r w:rsidRPr="006F23F7">
        <w:rPr>
          <w:sz w:val="24"/>
          <w:szCs w:val="24"/>
        </w:rPr>
        <w:t>подвержена риску изменения процентных ставок, поскольку текущий кредитный портфель Группы М.Видео–Эльдорадо представлен кредитами с фиксированной и плавающей процентной ставкой и, кроме того, у банков-кредиторов в определенных обстоятельствах есть право увеличения процентной ставки по кредитам с фиксированной процентной ставкой. Изменение процентных ставок может негативно отразиться на стоимости привлечения кредитных средств и на финансовых результатах деятельности Группы М.Видео–Эльдорадо, в том числе на ликвидности, источниках финансирования, ключевых финансовых показателях Группы М.Видео–Эльдорадо</w:t>
      </w:r>
      <w:r>
        <w:rPr>
          <w:sz w:val="24"/>
          <w:szCs w:val="24"/>
        </w:rPr>
        <w:t xml:space="preserve">, а также ограничить возможности </w:t>
      </w:r>
      <w:r w:rsidRPr="00BF1639">
        <w:rPr>
          <w:sz w:val="24"/>
          <w:szCs w:val="24"/>
        </w:rPr>
        <w:t xml:space="preserve">финансирования планов развития </w:t>
      </w:r>
      <w:r>
        <w:rPr>
          <w:sz w:val="24"/>
          <w:szCs w:val="24"/>
        </w:rPr>
        <w:t>Группы</w:t>
      </w:r>
      <w:r w:rsidRPr="006F23F7">
        <w:rPr>
          <w:sz w:val="24"/>
          <w:szCs w:val="24"/>
        </w:rPr>
        <w:t xml:space="preserve">.        </w:t>
      </w:r>
    </w:p>
    <w:p w14:paraId="44A56FA8" w14:textId="77777777" w:rsidR="00C346EB" w:rsidRPr="006F23F7" w:rsidRDefault="00C346EB" w:rsidP="00C346EB">
      <w:pPr>
        <w:spacing w:after="0"/>
        <w:ind w:right="-6"/>
        <w:jc w:val="both"/>
        <w:rPr>
          <w:sz w:val="24"/>
          <w:szCs w:val="24"/>
        </w:rPr>
      </w:pPr>
      <w:r w:rsidRPr="006F23F7">
        <w:rPr>
          <w:sz w:val="24"/>
          <w:szCs w:val="24"/>
        </w:rPr>
        <w:t xml:space="preserve">Группа М.Видео–Эльдорадо будет подвержена изменению валютного курса в случае увеличения обязательств компаний </w:t>
      </w:r>
      <w:bookmarkStart w:id="65" w:name="_Hlk96679030"/>
      <w:bookmarkStart w:id="66" w:name="_Hlk111637754"/>
      <w:r w:rsidRPr="006F23F7">
        <w:rPr>
          <w:sz w:val="24"/>
          <w:szCs w:val="24"/>
        </w:rPr>
        <w:t xml:space="preserve">Группы </w:t>
      </w:r>
      <w:bookmarkEnd w:id="65"/>
      <w:r w:rsidRPr="006F23F7">
        <w:rPr>
          <w:sz w:val="24"/>
          <w:szCs w:val="24"/>
        </w:rPr>
        <w:t xml:space="preserve">М.Видео–Эльдорадо, </w:t>
      </w:r>
      <w:bookmarkEnd w:id="66"/>
      <w:r w:rsidRPr="006F23F7">
        <w:rPr>
          <w:sz w:val="24"/>
          <w:szCs w:val="24"/>
        </w:rPr>
        <w:t>номинированных в иностранной валюте. Данное обстоятельство окажет негативное влияние на ликвидность, источники финансирования, ключевые финансовые показатели Группы М.Видео-Эльдорадо. Однако, политика Группы М.Видео–Эльдорадо в области управления данным риском не предполагает существенного объема подобных обязательств.</w:t>
      </w:r>
    </w:p>
    <w:p w14:paraId="19B951A1" w14:textId="77777777" w:rsidR="00C346EB" w:rsidRPr="006F23F7" w:rsidRDefault="00C346EB" w:rsidP="00C346EB">
      <w:pPr>
        <w:spacing w:after="0"/>
        <w:ind w:right="-6"/>
        <w:jc w:val="both"/>
        <w:rPr>
          <w:sz w:val="24"/>
          <w:szCs w:val="24"/>
        </w:rPr>
      </w:pPr>
      <w:r w:rsidRPr="006F23F7">
        <w:rPr>
          <w:sz w:val="24"/>
          <w:szCs w:val="24"/>
        </w:rPr>
        <w:t>Снижение курса российского рубля по отношению к основным иностранным валютам приведет к удорожанию импортируемой бытовой техники и электроники, а также бытовой техники и электроники, производимой на территории Российской Федерации с использованием импортируемых комплектующих. В связи с этим возможно снижение как спроса на товары, продаваемые Группой М.Видео–Эльдорадо, так и возможностей Группы по закупке товаров у зарубежных поставщиков, сокращение объема и прибыльности операций.</w:t>
      </w:r>
    </w:p>
    <w:p w14:paraId="757D5FE8" w14:textId="77777777" w:rsidR="00C346EB" w:rsidRPr="006F23F7" w:rsidRDefault="00C346EB" w:rsidP="00C346EB">
      <w:pPr>
        <w:spacing w:after="0"/>
        <w:ind w:right="-6"/>
        <w:jc w:val="both"/>
        <w:rPr>
          <w:rFonts w:eastAsia="Times New Roman"/>
          <w:sz w:val="24"/>
          <w:szCs w:val="24"/>
        </w:rPr>
      </w:pPr>
      <w:bookmarkStart w:id="67" w:name="_Hlk114595441"/>
      <w:r w:rsidRPr="006F23F7">
        <w:rPr>
          <w:rFonts w:eastAsia="Times New Roman"/>
          <w:sz w:val="24"/>
          <w:szCs w:val="24"/>
        </w:rPr>
        <w:t>Также данное обстоятельство окажет негативное влияние на ликвидность, источники финансирования, ключевые финансовые показатели Группы М.Видео-Эльдорадо.</w:t>
      </w:r>
      <w:bookmarkEnd w:id="67"/>
    </w:p>
    <w:p w14:paraId="65D53FFD" w14:textId="77777777" w:rsidR="00C346EB" w:rsidRPr="006F23F7" w:rsidRDefault="00C346EB" w:rsidP="00C346EB">
      <w:pPr>
        <w:spacing w:after="0"/>
        <w:ind w:right="-6"/>
        <w:jc w:val="both"/>
        <w:rPr>
          <w:sz w:val="24"/>
          <w:szCs w:val="24"/>
        </w:rPr>
      </w:pPr>
      <w:r w:rsidRPr="006F23F7">
        <w:rPr>
          <w:sz w:val="24"/>
          <w:szCs w:val="24"/>
        </w:rPr>
        <w:lastRenderedPageBreak/>
        <w:t>При выплате авансов за поставки товаров зарубежным поставщикам Группа М.Видео–Эльдорадо может быть подвержена влиянию риска невыполнения поставщиками обязательств перед Группой</w:t>
      </w:r>
      <w:r>
        <w:rPr>
          <w:sz w:val="24"/>
          <w:szCs w:val="24"/>
        </w:rPr>
        <w:t xml:space="preserve"> по поставке </w:t>
      </w:r>
      <w:r w:rsidRPr="006F23F7">
        <w:rPr>
          <w:sz w:val="24"/>
          <w:szCs w:val="24"/>
        </w:rPr>
        <w:t xml:space="preserve">товаров либо </w:t>
      </w:r>
      <w:r>
        <w:rPr>
          <w:sz w:val="24"/>
          <w:szCs w:val="24"/>
        </w:rPr>
        <w:t>не</w:t>
      </w:r>
      <w:r w:rsidRPr="006F23F7">
        <w:rPr>
          <w:sz w:val="24"/>
          <w:szCs w:val="24"/>
        </w:rPr>
        <w:t xml:space="preserve">возврата оплаченных средств. </w:t>
      </w:r>
    </w:p>
    <w:p w14:paraId="4104BEBA" w14:textId="77777777" w:rsidR="00C346EB" w:rsidRPr="006F23F7" w:rsidRDefault="00C346EB" w:rsidP="00C346EB">
      <w:pPr>
        <w:spacing w:after="0"/>
        <w:ind w:right="-6"/>
        <w:jc w:val="both"/>
        <w:rPr>
          <w:color w:val="538135" w:themeColor="accent6" w:themeShade="BF"/>
        </w:rPr>
      </w:pPr>
    </w:p>
    <w:p w14:paraId="6E15BC09" w14:textId="77777777" w:rsidR="00C346EB" w:rsidRPr="006F23F7" w:rsidRDefault="00C346EB" w:rsidP="00C346EB">
      <w:pPr>
        <w:spacing w:after="0"/>
        <w:ind w:right="-6"/>
        <w:jc w:val="both"/>
        <w:rPr>
          <w:b/>
          <w:sz w:val="24"/>
          <w:szCs w:val="24"/>
        </w:rPr>
      </w:pPr>
      <w:r w:rsidRPr="006F23F7">
        <w:rPr>
          <w:b/>
          <w:sz w:val="24"/>
          <w:szCs w:val="24"/>
        </w:rPr>
        <w:t>Риски, связанные с влиянием инфляции на финансовое состояние группы эмитента, в том числе на ликвидность, источники финансирования, ключевые финансовые показатели:</w:t>
      </w:r>
    </w:p>
    <w:p w14:paraId="52DB96A3" w14:textId="77777777" w:rsidR="00C346EB" w:rsidRPr="006F23F7" w:rsidRDefault="00C346EB" w:rsidP="00C346EB">
      <w:pPr>
        <w:spacing w:after="0"/>
        <w:ind w:right="-6"/>
        <w:jc w:val="both"/>
        <w:rPr>
          <w:sz w:val="24"/>
          <w:szCs w:val="24"/>
        </w:rPr>
      </w:pPr>
      <w:r w:rsidRPr="006F23F7">
        <w:rPr>
          <w:sz w:val="24"/>
          <w:szCs w:val="24"/>
        </w:rPr>
        <w:t>Доходы и расходы Группы М.Видео–Эльдорадо зависят от общего уровня цен в России, ускорение темпов инфляции может оказать как позитивный, так и негативный эффект на финансовые результаты Группы М.Видео–Эльдорадо, в том числе на ликвидность, источники финансирования и ключевые финансовые показатели, такие как прибыль Группы. В случае увеличения инфляции в будущем Группа М.Видео–Эльдорадо может столкнуться с инфляционными рисками, которые могут оказать негативное влияние на результаты ее деятельности. Существенное увеличение общего роста цен в результате инфляционных процессов может привести к росту затрат Группы М.Видео–Эльдорадо.</w:t>
      </w:r>
      <w:r w:rsidRPr="006F23F7">
        <w:rPr>
          <w:color w:val="538135" w:themeColor="accent6" w:themeShade="BF"/>
        </w:rPr>
        <w:t xml:space="preserve"> </w:t>
      </w:r>
    </w:p>
    <w:p w14:paraId="4D2EBE4F" w14:textId="77777777" w:rsidR="007141A6" w:rsidRDefault="007141A6">
      <w:pPr>
        <w:ind w:left="200"/>
      </w:pPr>
    </w:p>
    <w:p w14:paraId="1547C766" w14:textId="77777777" w:rsidR="007141A6" w:rsidRPr="00C346EB" w:rsidRDefault="007141A6">
      <w:pPr>
        <w:pStyle w:val="2"/>
        <w:rPr>
          <w:sz w:val="24"/>
          <w:szCs w:val="24"/>
        </w:rPr>
      </w:pPr>
      <w:bookmarkStart w:id="68" w:name="_Toc163139353"/>
      <w:r w:rsidRPr="00C346EB">
        <w:rPr>
          <w:sz w:val="24"/>
          <w:szCs w:val="24"/>
        </w:rPr>
        <w:t>1.9.4. Правовые риски</w:t>
      </w:r>
      <w:bookmarkEnd w:id="68"/>
    </w:p>
    <w:p w14:paraId="7DB960B4" w14:textId="77777777" w:rsidR="00C346EB" w:rsidRPr="006F23F7" w:rsidRDefault="00C346EB" w:rsidP="00C346EB">
      <w:pPr>
        <w:spacing w:before="240" w:after="0"/>
        <w:jc w:val="both"/>
        <w:rPr>
          <w:b/>
          <w:sz w:val="24"/>
          <w:szCs w:val="24"/>
        </w:rPr>
      </w:pPr>
      <w:r w:rsidRPr="006F23F7">
        <w:rPr>
          <w:b/>
          <w:sz w:val="24"/>
          <w:szCs w:val="24"/>
        </w:rPr>
        <w:t>Описываются правовые риски, связанные с деятельностью группы эмитента:</w:t>
      </w:r>
    </w:p>
    <w:p w14:paraId="4BBFD2A0" w14:textId="77777777" w:rsidR="00C346EB" w:rsidRPr="006F23F7" w:rsidRDefault="00C346EB" w:rsidP="00C346EB">
      <w:pPr>
        <w:numPr>
          <w:ilvl w:val="0"/>
          <w:numId w:val="7"/>
        </w:numPr>
        <w:spacing w:before="240" w:after="0"/>
        <w:ind w:left="426"/>
        <w:contextualSpacing/>
        <w:jc w:val="both"/>
        <w:rPr>
          <w:sz w:val="24"/>
          <w:szCs w:val="24"/>
        </w:rPr>
      </w:pPr>
      <w:r w:rsidRPr="006F23F7">
        <w:rPr>
          <w:b/>
          <w:sz w:val="24"/>
          <w:szCs w:val="24"/>
        </w:rPr>
        <w:t>риски, связанные с изменением валютного законодательства:</w:t>
      </w:r>
    </w:p>
    <w:p w14:paraId="19001A12" w14:textId="77777777" w:rsidR="00C346EB" w:rsidRPr="006F23F7" w:rsidRDefault="00C346EB" w:rsidP="00C346EB">
      <w:pPr>
        <w:spacing w:after="0"/>
        <w:ind w:right="-6"/>
        <w:jc w:val="both"/>
        <w:rPr>
          <w:sz w:val="24"/>
          <w:szCs w:val="24"/>
        </w:rPr>
      </w:pPr>
      <w:r w:rsidRPr="006F23F7">
        <w:rPr>
          <w:sz w:val="24"/>
          <w:szCs w:val="24"/>
        </w:rPr>
        <w:t>Валютное регулирование в Российской Федерации осуществляется на основании Федерального закона от 10 декабря 2003 года №173-ФЗ «О валютном регулировании и валютном контроле» (далее – «Закон о валютном регулировании»). При этом целый ряд положений Закона о валютном регулировании был отменен или подвергнут изменениям в сторону упрощения ранее установленного порядка в ходе либерализации валютного законодательства в Российской Федерации.</w:t>
      </w:r>
    </w:p>
    <w:p w14:paraId="33F4E521" w14:textId="77777777" w:rsidR="00C346EB" w:rsidRPr="006F23F7" w:rsidRDefault="00C346EB" w:rsidP="00C346EB">
      <w:pPr>
        <w:spacing w:after="0"/>
        <w:ind w:right="-6"/>
        <w:jc w:val="both"/>
        <w:rPr>
          <w:sz w:val="24"/>
          <w:szCs w:val="24"/>
        </w:rPr>
      </w:pPr>
      <w:r w:rsidRPr="006F23F7">
        <w:rPr>
          <w:sz w:val="24"/>
          <w:szCs w:val="24"/>
        </w:rPr>
        <w:t xml:space="preserve">В целом Закон о валютном регулировании не содержит ухудшающих положение Эмитента и компаний Группы М.Видео–Эльдорадо положений.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w:t>
      </w:r>
    </w:p>
    <w:p w14:paraId="5506EC7E" w14:textId="77777777" w:rsidR="00C346EB" w:rsidRPr="006F23F7" w:rsidRDefault="00C346EB" w:rsidP="00C346EB">
      <w:pPr>
        <w:spacing w:after="0"/>
        <w:ind w:right="-6"/>
        <w:jc w:val="both"/>
        <w:rPr>
          <w:sz w:val="24"/>
          <w:szCs w:val="24"/>
        </w:rPr>
      </w:pPr>
      <w:r w:rsidRPr="006F23F7">
        <w:rPr>
          <w:sz w:val="24"/>
          <w:szCs w:val="24"/>
        </w:rPr>
        <w:t xml:space="preserve">Вместе с тем, временные или постоянные ограничения расчетов в иностранной валюте могут существенно негативным образом повлиять на возможность осуществления платежей поставщикам импортируемой бытовой техники и электроники, и, как следствие, на доступность импортных товаров для продажи Группой М.Видео–Эльдорадо, привести к сокращению объема операций Группы М.Видео–Эльдорадо. </w:t>
      </w:r>
    </w:p>
    <w:p w14:paraId="05AB7EE2" w14:textId="77777777" w:rsidR="00C346EB" w:rsidRPr="006F23F7" w:rsidRDefault="00C346EB" w:rsidP="00C346EB">
      <w:pPr>
        <w:numPr>
          <w:ilvl w:val="0"/>
          <w:numId w:val="7"/>
        </w:numPr>
        <w:spacing w:before="240" w:after="0"/>
        <w:ind w:left="426"/>
        <w:contextualSpacing/>
        <w:jc w:val="both"/>
        <w:rPr>
          <w:sz w:val="24"/>
          <w:szCs w:val="24"/>
        </w:rPr>
      </w:pPr>
      <w:r w:rsidRPr="006F23F7">
        <w:rPr>
          <w:b/>
          <w:sz w:val="24"/>
          <w:szCs w:val="24"/>
        </w:rPr>
        <w:t>риски, связанные с изменением законодательства о налогах и сборах</w:t>
      </w:r>
      <w:r w:rsidRPr="006F23F7">
        <w:rPr>
          <w:sz w:val="24"/>
          <w:szCs w:val="24"/>
        </w:rPr>
        <w:t>:</w:t>
      </w:r>
    </w:p>
    <w:p w14:paraId="1F2F672A" w14:textId="77777777" w:rsidR="00C346EB" w:rsidRPr="006F23F7" w:rsidRDefault="00C346EB" w:rsidP="00C346EB">
      <w:pPr>
        <w:spacing w:after="0"/>
        <w:ind w:right="-6"/>
        <w:jc w:val="both"/>
        <w:rPr>
          <w:sz w:val="24"/>
          <w:szCs w:val="24"/>
        </w:rPr>
      </w:pPr>
      <w:r w:rsidRPr="006F23F7">
        <w:rPr>
          <w:sz w:val="24"/>
          <w:szCs w:val="24"/>
        </w:rPr>
        <w:t>Налоговое законодательство Российской Федерации подвержено частым изменениям. В связи с этим существует возможность принятия новых нормативных актов законодательства о налогах и сборах, вводящих новые налоги и (или) сборы, повышающих налоговые ставки и размеры сборов, устанавливающих новый вид налогового правонарушения или преступления, ответственности за них, факторов, отягчающих ответственность за нарушение законодательства о налогах и сборах, устанавливающих новые обязанности или иным образом ухудшающих положение налогоплательщиков и (или) плательщиков сборов, а также иных участников налоговых правоотношений (отношений, регулируемых законодательством о налогах и сборах).</w:t>
      </w:r>
    </w:p>
    <w:p w14:paraId="78957F89" w14:textId="77777777" w:rsidR="00C346EB" w:rsidRPr="006F23F7" w:rsidRDefault="00C346EB" w:rsidP="00C346EB">
      <w:pPr>
        <w:spacing w:after="0"/>
        <w:ind w:right="-6"/>
        <w:jc w:val="both"/>
        <w:rPr>
          <w:sz w:val="24"/>
          <w:szCs w:val="24"/>
        </w:rPr>
      </w:pPr>
      <w:r w:rsidRPr="006F23F7">
        <w:rPr>
          <w:sz w:val="24"/>
          <w:szCs w:val="24"/>
        </w:rPr>
        <w:t xml:space="preserve">Существующие нормы налогового законодательства допускают неоднозначное толкование некоторых его положений. Нормативно-правовые акты по налогам и сборам, в частности Налоговый Кодекс Российской федерации, содержат ряд нечётких и (или) неточных формулировок. </w:t>
      </w:r>
      <w:r>
        <w:rPr>
          <w:sz w:val="24"/>
          <w:szCs w:val="24"/>
        </w:rPr>
        <w:t>Возможность неоднозначного толкования положений, наличие пробелов в налоговом законодательстве</w:t>
      </w:r>
      <w:r w:rsidRPr="006F23F7">
        <w:rPr>
          <w:sz w:val="24"/>
          <w:szCs w:val="24"/>
        </w:rPr>
        <w:t xml:space="preserve"> </w:t>
      </w:r>
      <w:r>
        <w:rPr>
          <w:sz w:val="24"/>
          <w:szCs w:val="24"/>
        </w:rPr>
        <w:t xml:space="preserve">может </w:t>
      </w:r>
      <w:r w:rsidRPr="006F23F7">
        <w:rPr>
          <w:sz w:val="24"/>
          <w:szCs w:val="24"/>
        </w:rPr>
        <w:t xml:space="preserve">серьёзно затруднить долгосрочное </w:t>
      </w:r>
      <w:r w:rsidRPr="006F23F7">
        <w:rPr>
          <w:sz w:val="24"/>
          <w:szCs w:val="24"/>
        </w:rPr>
        <w:lastRenderedPageBreak/>
        <w:t xml:space="preserve">налоговое планирование и оказать негативное воздействие на деятельность компаний Группы М.Видео–Эльдорадо. Компании Группы могут быть подвергнуты периодическим налоговым проверкам. Учитывая неопределённость налогового законодательства, это может привести к наложению штрафов (пеней), обязанности по дополнительным налоговым платежам. По мнению Эмитента, данные риски влияют на компании Группы М.Видео–Эльдорадо так же, как и на иных субъектов рынка. </w:t>
      </w:r>
    </w:p>
    <w:p w14:paraId="1A4A9D56" w14:textId="77777777" w:rsidR="00C346EB" w:rsidRPr="006F23F7" w:rsidRDefault="00C346EB" w:rsidP="00C346EB">
      <w:pPr>
        <w:spacing w:after="0"/>
        <w:ind w:right="-6"/>
        <w:jc w:val="both"/>
        <w:rPr>
          <w:sz w:val="24"/>
          <w:szCs w:val="24"/>
        </w:rPr>
      </w:pPr>
      <w:r w:rsidRPr="006F23F7">
        <w:rPr>
          <w:sz w:val="24"/>
          <w:szCs w:val="24"/>
        </w:rPr>
        <w:t xml:space="preserve">Поскольку компании Группы М.Видео–Эльдорадо не имеют просроченной задолженности по налогам и сборам в бюджет, то налоговые риски рассматриваются как минимальные в рамках деятельности добросовестного налогоплательщика.  </w:t>
      </w:r>
    </w:p>
    <w:p w14:paraId="3B82BBBE" w14:textId="77777777" w:rsidR="00C346EB" w:rsidRPr="006F23F7" w:rsidRDefault="00C346EB" w:rsidP="00C346EB">
      <w:pPr>
        <w:numPr>
          <w:ilvl w:val="0"/>
          <w:numId w:val="7"/>
        </w:numPr>
        <w:spacing w:before="240" w:after="0"/>
        <w:ind w:left="426"/>
        <w:contextualSpacing/>
        <w:jc w:val="both"/>
        <w:rPr>
          <w:sz w:val="24"/>
          <w:szCs w:val="24"/>
        </w:rPr>
      </w:pPr>
      <w:r w:rsidRPr="006F23F7">
        <w:rPr>
          <w:b/>
          <w:sz w:val="24"/>
          <w:szCs w:val="24"/>
        </w:rPr>
        <w:t>риски, связанные с изменением правил таможенного контроля и таможенных пошлин:</w:t>
      </w:r>
    </w:p>
    <w:p w14:paraId="21693726" w14:textId="77777777" w:rsidR="00C346EB" w:rsidRPr="006F23F7" w:rsidRDefault="00C346EB" w:rsidP="00C346EB">
      <w:pPr>
        <w:spacing w:after="0"/>
        <w:jc w:val="both"/>
        <w:rPr>
          <w:sz w:val="24"/>
          <w:szCs w:val="24"/>
        </w:rPr>
      </w:pPr>
      <w:r w:rsidRPr="006F23F7">
        <w:rPr>
          <w:sz w:val="24"/>
          <w:szCs w:val="24"/>
        </w:rPr>
        <w:t xml:space="preserve">Группа осуществляет закупки товаров у зарубежных поставщиков. Возможные изменения таможенного законодательства способны негативно отразиться на деятельности Группы в части сроков и затрат на закупку и конечной стоимости продаваемых товаров.  </w:t>
      </w:r>
    </w:p>
    <w:p w14:paraId="5C757F73" w14:textId="77777777" w:rsidR="00C346EB" w:rsidRPr="006F23F7" w:rsidRDefault="00C346EB" w:rsidP="00C346EB">
      <w:pPr>
        <w:spacing w:after="0"/>
        <w:jc w:val="both"/>
        <w:rPr>
          <w:sz w:val="24"/>
          <w:szCs w:val="24"/>
        </w:rPr>
      </w:pPr>
      <w:r w:rsidRPr="006F23F7">
        <w:rPr>
          <w:sz w:val="24"/>
          <w:szCs w:val="24"/>
        </w:rPr>
        <w:t xml:space="preserve">Изменение правил таможенного регулирования, существенное повышение таможенных пошлин способно оказать влияние как на Группу, так и на поставщиков Группы М.Видео–Эльдорадо, занимающихся внешнеэкономической деятельностью, и может привести к росту закупочных цен и снижению доступности импортируемых товаров для всех участников рынка.   </w:t>
      </w:r>
    </w:p>
    <w:p w14:paraId="22A74608" w14:textId="77777777" w:rsidR="00C346EB" w:rsidRPr="006F23F7" w:rsidRDefault="00C346EB" w:rsidP="00C346EB">
      <w:pPr>
        <w:numPr>
          <w:ilvl w:val="0"/>
          <w:numId w:val="7"/>
        </w:numPr>
        <w:spacing w:before="240" w:after="0"/>
        <w:ind w:left="426"/>
        <w:contextualSpacing/>
        <w:jc w:val="both"/>
        <w:rPr>
          <w:sz w:val="24"/>
          <w:szCs w:val="24"/>
        </w:rPr>
      </w:pPr>
      <w:r w:rsidRPr="006F23F7">
        <w:rPr>
          <w:b/>
          <w:sz w:val="24"/>
          <w:szCs w:val="24"/>
        </w:rPr>
        <w:t>риски, связанные с изменением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p>
    <w:p w14:paraId="06365FED" w14:textId="77777777" w:rsidR="00C346EB" w:rsidRPr="006F23F7" w:rsidRDefault="00C346EB" w:rsidP="00C346EB">
      <w:pPr>
        <w:spacing w:after="0"/>
        <w:jc w:val="both"/>
        <w:rPr>
          <w:sz w:val="24"/>
          <w:szCs w:val="24"/>
        </w:rPr>
      </w:pPr>
      <w:r w:rsidRPr="006F23F7">
        <w:rPr>
          <w:sz w:val="24"/>
          <w:szCs w:val="24"/>
        </w:rPr>
        <w:t xml:space="preserve">Основная деятельность Эмитента и ООО «МВМ» (подконтрольная эмитенту организация, имеющая для него существенное значение) не подлежит лицензированию. Эмитент и ООО «МВМ» (подконтрольная эмитенту организация, имеющая для него существенное значение) не осуществляют каких-либо видов деятельности, подлежащих лицензированию, и не используют в своей деятельности объекты, оборот которых ограничен (включая природные ресурсы). Соответственно рискам, связанным с лицензированием основной деятельности, Эмитент и ООО «МВМ» (подконтрольная эмитенту организация, имеющая для него существенное значение) не подвержены.   </w:t>
      </w:r>
    </w:p>
    <w:p w14:paraId="6F0AB15B" w14:textId="77777777" w:rsidR="00C346EB" w:rsidRPr="006F23F7" w:rsidRDefault="00C346EB" w:rsidP="00C346EB">
      <w:pPr>
        <w:numPr>
          <w:ilvl w:val="0"/>
          <w:numId w:val="7"/>
        </w:numPr>
        <w:spacing w:before="240" w:after="0"/>
        <w:ind w:left="426"/>
        <w:contextualSpacing/>
        <w:jc w:val="both"/>
        <w:rPr>
          <w:sz w:val="24"/>
          <w:szCs w:val="24"/>
        </w:rPr>
      </w:pPr>
      <w:r w:rsidRPr="006F23F7">
        <w:rPr>
          <w:b/>
          <w:sz w:val="24"/>
          <w:szCs w:val="24"/>
        </w:rPr>
        <w:t>риски, связанные с изменением судебной практики по вопросам, связанным с финансово-хозяйственной деятельностью группы эмитента, которые могут негативно сказаться на результатах ее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p>
    <w:p w14:paraId="0842DAFC" w14:textId="77777777" w:rsidR="00C346EB" w:rsidRPr="006F23F7" w:rsidRDefault="00C346EB" w:rsidP="00C346EB">
      <w:pPr>
        <w:spacing w:after="0"/>
        <w:ind w:right="-6"/>
        <w:jc w:val="both"/>
        <w:rPr>
          <w:sz w:val="24"/>
          <w:szCs w:val="24"/>
        </w:rPr>
      </w:pPr>
      <w:r w:rsidRPr="006F23F7">
        <w:rPr>
          <w:sz w:val="24"/>
          <w:szCs w:val="24"/>
        </w:rPr>
        <w:t xml:space="preserve">Эмитент и компании Группы М.Видео–Эльдорадо не участвуют в судебных процессах, которые могут существенным образом отразиться на их финансово-хозяйственной деятельности. Влияние соответствующих рисков на деятельность компаний Группы М.Видео–Эльдорадо </w:t>
      </w:r>
      <w:r>
        <w:rPr>
          <w:sz w:val="24"/>
          <w:szCs w:val="24"/>
        </w:rPr>
        <w:t>незначительно</w:t>
      </w:r>
      <w:r w:rsidRPr="006F23F7">
        <w:rPr>
          <w:sz w:val="24"/>
          <w:szCs w:val="24"/>
        </w:rPr>
        <w:t xml:space="preserve">.  </w:t>
      </w:r>
    </w:p>
    <w:p w14:paraId="07D7B0D2" w14:textId="77777777" w:rsidR="00C346EB" w:rsidRPr="006F23F7" w:rsidRDefault="00C346EB" w:rsidP="00C346EB">
      <w:pPr>
        <w:spacing w:after="0"/>
        <w:ind w:right="-6"/>
        <w:jc w:val="both"/>
        <w:rPr>
          <w:sz w:val="24"/>
          <w:szCs w:val="24"/>
        </w:rPr>
      </w:pPr>
      <w:r w:rsidRPr="006F23F7">
        <w:rPr>
          <w:sz w:val="24"/>
          <w:szCs w:val="24"/>
        </w:rPr>
        <w:t xml:space="preserve">Риски, связанные с изменением судебной практики по вопросам, связанным с деятельностью компаний Группы М.Видео–Эльдорадо, которые могут сказаться на результатах их деятельности, а также на результатах текущих судебных процессов, в которых участвуют компании Группы, оцениваются как минимальные. Эмитент не исключает возможность участия в судебных процессах, способных оказать негативное влияние на деятельность и финансовое состояние Группы, в будущем. </w:t>
      </w:r>
    </w:p>
    <w:p w14:paraId="78A70F66" w14:textId="77777777" w:rsidR="00C346EB" w:rsidRPr="006F23F7" w:rsidRDefault="00C346EB" w:rsidP="00C346EB">
      <w:pPr>
        <w:spacing w:before="240" w:after="0"/>
        <w:jc w:val="both"/>
        <w:rPr>
          <w:b/>
          <w:sz w:val="24"/>
          <w:szCs w:val="24"/>
        </w:rPr>
      </w:pPr>
      <w:r w:rsidRPr="006F23F7">
        <w:rPr>
          <w:b/>
          <w:sz w:val="24"/>
          <w:szCs w:val="24"/>
        </w:rPr>
        <w:t xml:space="preserve">В случае ведения группой эмитента финансово-хозяйственной деятельности на рынках за пределами Российской Федерации, отдельно описываются правовые </w:t>
      </w:r>
      <w:r w:rsidRPr="006F23F7">
        <w:rPr>
          <w:b/>
          <w:sz w:val="24"/>
          <w:szCs w:val="24"/>
        </w:rPr>
        <w:lastRenderedPageBreak/>
        <w:t>риски, связанные с ведением такой деятельности:</w:t>
      </w:r>
    </w:p>
    <w:p w14:paraId="3C06B537" w14:textId="3B2A20DD" w:rsidR="00C346EB" w:rsidRPr="006F23F7" w:rsidRDefault="006830F2" w:rsidP="00C346EB">
      <w:pPr>
        <w:spacing w:after="0"/>
        <w:jc w:val="both"/>
        <w:rPr>
          <w:b/>
          <w:sz w:val="24"/>
          <w:szCs w:val="24"/>
        </w:rPr>
      </w:pPr>
      <w:r>
        <w:rPr>
          <w:sz w:val="24"/>
          <w:szCs w:val="24"/>
        </w:rPr>
        <w:t xml:space="preserve">В связи с созданием в периметре </w:t>
      </w:r>
      <w:r w:rsidRPr="006F23F7">
        <w:rPr>
          <w:sz w:val="24"/>
          <w:szCs w:val="24"/>
        </w:rPr>
        <w:t>Группы М.Видео–Эльдорадо</w:t>
      </w:r>
      <w:r>
        <w:rPr>
          <w:sz w:val="24"/>
          <w:szCs w:val="24"/>
        </w:rPr>
        <w:t xml:space="preserve"> новой компании, зарегистрированной в </w:t>
      </w:r>
      <w:r w:rsidRPr="0064507C">
        <w:rPr>
          <w:sz w:val="24"/>
          <w:szCs w:val="24"/>
        </w:rPr>
        <w:t>Кит</w:t>
      </w:r>
      <w:r>
        <w:rPr>
          <w:sz w:val="24"/>
          <w:szCs w:val="24"/>
        </w:rPr>
        <w:t>а</w:t>
      </w:r>
      <w:r w:rsidRPr="0064507C">
        <w:rPr>
          <w:sz w:val="24"/>
          <w:szCs w:val="24"/>
        </w:rPr>
        <w:t>йск</w:t>
      </w:r>
      <w:r>
        <w:rPr>
          <w:sz w:val="24"/>
          <w:szCs w:val="24"/>
        </w:rPr>
        <w:t>ой</w:t>
      </w:r>
      <w:r w:rsidRPr="0064507C">
        <w:rPr>
          <w:sz w:val="24"/>
          <w:szCs w:val="24"/>
        </w:rPr>
        <w:t xml:space="preserve"> Народн</w:t>
      </w:r>
      <w:r>
        <w:rPr>
          <w:sz w:val="24"/>
          <w:szCs w:val="24"/>
        </w:rPr>
        <w:t>ой</w:t>
      </w:r>
      <w:r w:rsidRPr="0064507C">
        <w:rPr>
          <w:sz w:val="24"/>
          <w:szCs w:val="24"/>
        </w:rPr>
        <w:t xml:space="preserve"> Республик</w:t>
      </w:r>
      <w:r>
        <w:rPr>
          <w:sz w:val="24"/>
          <w:szCs w:val="24"/>
        </w:rPr>
        <w:t>е, существуют риски нарушения применимого законодательства на территории КНР, обусловленные общей сложностью и неоднозначностью применения китайских законов, а также риски законодательных изменений, ухудшающих положение китайских компаний, в том числе, компаний с иностранным участием.</w:t>
      </w:r>
    </w:p>
    <w:p w14:paraId="6862CDE1" w14:textId="77777777" w:rsidR="007141A6" w:rsidRDefault="007141A6">
      <w:pPr>
        <w:ind w:left="200"/>
      </w:pPr>
    </w:p>
    <w:p w14:paraId="318114D8" w14:textId="77777777" w:rsidR="007141A6" w:rsidRPr="00C346EB" w:rsidRDefault="007141A6">
      <w:pPr>
        <w:pStyle w:val="2"/>
        <w:rPr>
          <w:sz w:val="24"/>
          <w:szCs w:val="24"/>
        </w:rPr>
      </w:pPr>
      <w:bookmarkStart w:id="69" w:name="_Toc163139354"/>
      <w:r w:rsidRPr="00C346EB">
        <w:rPr>
          <w:sz w:val="24"/>
          <w:szCs w:val="24"/>
        </w:rPr>
        <w:t>1.9.5. Риск потери деловой репутации (репутационный риск)</w:t>
      </w:r>
      <w:bookmarkEnd w:id="69"/>
    </w:p>
    <w:p w14:paraId="40096FB8" w14:textId="77777777" w:rsidR="00C346EB" w:rsidRPr="006F23F7" w:rsidRDefault="00C346EB" w:rsidP="00C346EB">
      <w:pPr>
        <w:spacing w:before="240" w:after="0"/>
        <w:jc w:val="both"/>
        <w:rPr>
          <w:b/>
          <w:sz w:val="24"/>
          <w:szCs w:val="24"/>
        </w:rPr>
      </w:pPr>
      <w:r w:rsidRPr="006F23F7">
        <w:rPr>
          <w:b/>
          <w:sz w:val="24"/>
          <w:szCs w:val="24"/>
        </w:rPr>
        <w:t>Риски, связанные с формированием негативного представления о финансовой устойчивости, финансовом положении группы эмитента, качестве ее (его) товаров (работ, услуг) или характере деятельности в целом:</w:t>
      </w:r>
    </w:p>
    <w:p w14:paraId="450FCA19" w14:textId="77777777" w:rsidR="00C346EB" w:rsidRPr="006F23F7" w:rsidRDefault="00C346EB" w:rsidP="00C346EB">
      <w:pPr>
        <w:spacing w:after="0"/>
        <w:ind w:right="-6"/>
        <w:jc w:val="both"/>
        <w:rPr>
          <w:sz w:val="24"/>
          <w:szCs w:val="24"/>
        </w:rPr>
      </w:pPr>
      <w:r w:rsidRPr="006F23F7">
        <w:rPr>
          <w:sz w:val="24"/>
          <w:szCs w:val="24"/>
        </w:rPr>
        <w:t xml:space="preserve">Риск потери деловой репутации (репутационный риск) – это совокупность рисков, возникающих в результате деятельности компании и связанных с неудачным использованием бренда, некачественным производством товаров и услуг, неисполнением соответствующих законов, а также с ущербом, причинённым её репутации, который угрожает в долгосрочной перспективе доверию, проявляемому к компании клиентами, служащими, акционерами, регулирующими органами, партнерами, контрагентами и другими заинтересованными лицами. </w:t>
      </w:r>
    </w:p>
    <w:p w14:paraId="09C8FC46" w14:textId="77777777" w:rsidR="00C346EB" w:rsidRPr="006F23F7" w:rsidRDefault="00C346EB" w:rsidP="00C346EB">
      <w:pPr>
        <w:spacing w:after="0"/>
        <w:ind w:right="-6"/>
        <w:jc w:val="both"/>
        <w:rPr>
          <w:sz w:val="24"/>
          <w:szCs w:val="24"/>
        </w:rPr>
      </w:pPr>
      <w:r w:rsidRPr="006F23F7">
        <w:rPr>
          <w:sz w:val="24"/>
          <w:szCs w:val="24"/>
        </w:rPr>
        <w:t xml:space="preserve">Репутационный риск неразрывно связан со многими видами рисков, которые могут возникать у Группы. Ущерб репутации необходимо рассматривать в качестве последствия различных по природе и причинам возникновения рисков. Таким образом, репутационный риск – это комплексный риск. Значительного влияния на показатели деятельности Группы М.Видео–Эльдорадо в результате наступления репутационного риска не наблюдалось. </w:t>
      </w:r>
    </w:p>
    <w:p w14:paraId="7E82BF13" w14:textId="77777777" w:rsidR="00C346EB" w:rsidRPr="006F23F7" w:rsidRDefault="00C346EB" w:rsidP="00C346EB">
      <w:pPr>
        <w:spacing w:after="0"/>
        <w:ind w:right="-6"/>
        <w:jc w:val="both"/>
        <w:rPr>
          <w:sz w:val="24"/>
          <w:szCs w:val="24"/>
        </w:rPr>
      </w:pPr>
      <w:r w:rsidRPr="006F23F7">
        <w:rPr>
          <w:sz w:val="24"/>
          <w:szCs w:val="24"/>
        </w:rPr>
        <w:t xml:space="preserve">Риск снижения доходов Группы М.Видео–Эльдорадо вследствие формирования негативного представления о его финансовой устойчивости, финансовом положении Группы, качестве ее продукции (работ, услуг) или характере его деятельности в целом оценивается как незначительный.  </w:t>
      </w:r>
    </w:p>
    <w:p w14:paraId="78E93E33" w14:textId="11A21E5B" w:rsidR="007141A6" w:rsidRPr="00C346EB" w:rsidRDefault="007141A6">
      <w:pPr>
        <w:pStyle w:val="2"/>
        <w:rPr>
          <w:sz w:val="24"/>
          <w:szCs w:val="24"/>
        </w:rPr>
      </w:pPr>
      <w:bookmarkStart w:id="70" w:name="_Toc163139355"/>
      <w:r w:rsidRPr="00C346EB">
        <w:rPr>
          <w:sz w:val="24"/>
          <w:szCs w:val="24"/>
        </w:rPr>
        <w:t>1.9.6. Стратегический риск</w:t>
      </w:r>
      <w:bookmarkEnd w:id="70"/>
    </w:p>
    <w:p w14:paraId="270425F0" w14:textId="77777777" w:rsidR="00C346EB" w:rsidRPr="006F23F7" w:rsidRDefault="00C346EB" w:rsidP="00C346EB">
      <w:pPr>
        <w:spacing w:before="240" w:after="0"/>
        <w:jc w:val="both"/>
        <w:rPr>
          <w:b/>
          <w:sz w:val="24"/>
          <w:szCs w:val="24"/>
        </w:rPr>
      </w:pPr>
      <w:r w:rsidRPr="006F23F7">
        <w:rPr>
          <w:b/>
          <w:sz w:val="24"/>
          <w:szCs w:val="24"/>
        </w:rPr>
        <w:t>Риски, связанные с принятием ошибочных решений, определяющих стратегию деятельности и развития группы эмитента (стратегическое управление), в том числе риски, возникающие вследствие неучета или недостаточного учета возможных опасностей, которые могут угрожать деятельности группы эмитента, неправильного или недостаточно обоснованного определения перспективных направлений деятельности, в которых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группы эмитента:</w:t>
      </w:r>
    </w:p>
    <w:p w14:paraId="653021F5" w14:textId="77777777" w:rsidR="00C346EB" w:rsidRPr="006F23F7" w:rsidRDefault="00C346EB" w:rsidP="00C346EB">
      <w:pPr>
        <w:spacing w:after="0"/>
        <w:ind w:right="-6"/>
        <w:jc w:val="both"/>
        <w:rPr>
          <w:sz w:val="24"/>
          <w:szCs w:val="24"/>
        </w:rPr>
      </w:pPr>
      <w:bookmarkStart w:id="71" w:name="_Hlk77946254"/>
      <w:r w:rsidRPr="006F23F7">
        <w:rPr>
          <w:sz w:val="24"/>
          <w:szCs w:val="24"/>
        </w:rPr>
        <w:t xml:space="preserve">В деятельности Группы М.Видео–Эльдорадо не исключена возможность ошибок при принятии стратегических решений, которые могут существенным образом повлиять на ее дальнейшее развитие.  </w:t>
      </w:r>
    </w:p>
    <w:p w14:paraId="02938F92" w14:textId="77777777" w:rsidR="00C346EB" w:rsidRPr="006F23F7" w:rsidRDefault="00C346EB" w:rsidP="00C346EB">
      <w:pPr>
        <w:spacing w:after="0"/>
        <w:ind w:right="-6"/>
        <w:jc w:val="both"/>
        <w:rPr>
          <w:sz w:val="24"/>
          <w:szCs w:val="24"/>
        </w:rPr>
      </w:pPr>
      <w:r w:rsidRPr="006F23F7">
        <w:rPr>
          <w:sz w:val="24"/>
          <w:szCs w:val="24"/>
        </w:rPr>
        <w:t>Основой управления стратегическим риском Группы М.Видео–Эльдорадо является планирование – как на уровне стратегии развития, так и на уровне более краткосрочных планов. Регулярный контроль выполнения планов позволяет оценивать:</w:t>
      </w:r>
    </w:p>
    <w:p w14:paraId="71F7862A" w14:textId="77777777" w:rsidR="00C346EB" w:rsidRPr="006F23F7" w:rsidRDefault="00C346EB" w:rsidP="00C346EB">
      <w:pPr>
        <w:numPr>
          <w:ilvl w:val="0"/>
          <w:numId w:val="8"/>
        </w:numPr>
        <w:autoSpaceDE/>
        <w:autoSpaceDN/>
        <w:adjustRightInd/>
        <w:spacing w:before="0" w:after="120" w:line="259" w:lineRule="auto"/>
        <w:ind w:right="-6"/>
        <w:contextualSpacing/>
        <w:jc w:val="both"/>
        <w:rPr>
          <w:sz w:val="24"/>
          <w:szCs w:val="24"/>
        </w:rPr>
      </w:pPr>
      <w:r w:rsidRPr="006F23F7">
        <w:rPr>
          <w:sz w:val="24"/>
          <w:szCs w:val="24"/>
        </w:rPr>
        <w:t xml:space="preserve">влияние изменений </w:t>
      </w:r>
      <w:r>
        <w:rPr>
          <w:sz w:val="24"/>
          <w:szCs w:val="24"/>
        </w:rPr>
        <w:t>внешней</w:t>
      </w:r>
      <w:r w:rsidRPr="006F23F7">
        <w:rPr>
          <w:sz w:val="24"/>
          <w:szCs w:val="24"/>
        </w:rPr>
        <w:t xml:space="preserve"> среды на деятельность компаний Группы М.Видео–Эльдорадо; </w:t>
      </w:r>
    </w:p>
    <w:p w14:paraId="3FE2E6F5" w14:textId="77777777" w:rsidR="00C346EB" w:rsidRPr="006F23F7" w:rsidRDefault="00C346EB" w:rsidP="00C346EB">
      <w:pPr>
        <w:numPr>
          <w:ilvl w:val="0"/>
          <w:numId w:val="8"/>
        </w:numPr>
        <w:autoSpaceDE/>
        <w:autoSpaceDN/>
        <w:adjustRightInd/>
        <w:spacing w:before="0" w:after="120" w:line="259" w:lineRule="auto"/>
        <w:ind w:right="-6"/>
        <w:contextualSpacing/>
        <w:jc w:val="both"/>
        <w:rPr>
          <w:sz w:val="24"/>
          <w:szCs w:val="24"/>
        </w:rPr>
      </w:pPr>
      <w:r w:rsidRPr="006F23F7">
        <w:rPr>
          <w:sz w:val="24"/>
          <w:szCs w:val="24"/>
        </w:rPr>
        <w:lastRenderedPageBreak/>
        <w:t xml:space="preserve">последствия принятых управленческих решений </w:t>
      </w:r>
    </w:p>
    <w:p w14:paraId="7EC30C8F" w14:textId="77777777" w:rsidR="00C346EB" w:rsidRPr="006F23F7" w:rsidRDefault="00C346EB" w:rsidP="00C346EB">
      <w:pPr>
        <w:spacing w:after="120"/>
        <w:ind w:right="-6"/>
        <w:jc w:val="both"/>
        <w:rPr>
          <w:color w:val="FF0000"/>
        </w:rPr>
      </w:pPr>
      <w:r w:rsidRPr="006F23F7">
        <w:rPr>
          <w:sz w:val="24"/>
          <w:szCs w:val="24"/>
        </w:rPr>
        <w:t>и по результатам оценки корректировать планы, снижая вероятность возникновения стратегического риска. При этом в условиях существенной неопределенности внешней среды и экономических условий деятельности повышается вероятность снижения доходов и/или возникновения убытков в результате принятия решений, определяющих стратегию деятельности и развития Группы М.Видео–Эльдорадо.</w:t>
      </w:r>
      <w:bookmarkEnd w:id="71"/>
      <w:r w:rsidRPr="006F23F7">
        <w:rPr>
          <w:sz w:val="24"/>
          <w:szCs w:val="24"/>
        </w:rPr>
        <w:t xml:space="preserve">  </w:t>
      </w:r>
    </w:p>
    <w:p w14:paraId="1BC5B5B3" w14:textId="77777777" w:rsidR="007141A6" w:rsidRPr="00C346EB" w:rsidRDefault="007141A6">
      <w:pPr>
        <w:pStyle w:val="2"/>
        <w:rPr>
          <w:sz w:val="24"/>
          <w:szCs w:val="24"/>
        </w:rPr>
      </w:pPr>
      <w:bookmarkStart w:id="72" w:name="_Toc163139356"/>
      <w:r w:rsidRPr="00C346EB">
        <w:rPr>
          <w:sz w:val="24"/>
          <w:szCs w:val="24"/>
        </w:rPr>
        <w:t>1.9.7. Риски, связанные с деятельностью эмитента</w:t>
      </w:r>
      <w:bookmarkEnd w:id="72"/>
    </w:p>
    <w:p w14:paraId="0AD84F4D" w14:textId="77777777" w:rsidR="00C346EB" w:rsidRPr="006F23F7" w:rsidRDefault="00C346EB" w:rsidP="00C346EB">
      <w:pPr>
        <w:spacing w:before="240" w:after="0"/>
        <w:jc w:val="both"/>
        <w:rPr>
          <w:b/>
          <w:sz w:val="24"/>
          <w:szCs w:val="24"/>
        </w:rPr>
      </w:pPr>
      <w:r w:rsidRPr="006F23F7">
        <w:rPr>
          <w:b/>
          <w:sz w:val="24"/>
          <w:szCs w:val="24"/>
        </w:rPr>
        <w:t>Риски, свойственные исключительно группе эмитента или связанные с осуществляемой группой эмитента основной финансово-хозяйственной деятельностью:</w:t>
      </w:r>
    </w:p>
    <w:p w14:paraId="2766E416" w14:textId="77777777" w:rsidR="00C346EB" w:rsidRPr="006F23F7" w:rsidRDefault="00C346EB" w:rsidP="00C346EB">
      <w:pPr>
        <w:spacing w:before="240" w:after="0"/>
        <w:jc w:val="both"/>
        <w:rPr>
          <w:b/>
          <w:sz w:val="24"/>
          <w:szCs w:val="24"/>
        </w:rPr>
      </w:pPr>
      <w:bookmarkStart w:id="73" w:name="_Hlk99883994"/>
      <w:r w:rsidRPr="006F23F7">
        <w:rPr>
          <w:b/>
          <w:sz w:val="24"/>
          <w:szCs w:val="24"/>
        </w:rPr>
        <w:t>риски, связанные с</w:t>
      </w:r>
      <w:bookmarkEnd w:id="73"/>
      <w:r w:rsidRPr="006F23F7">
        <w:rPr>
          <w:b/>
          <w:sz w:val="24"/>
          <w:szCs w:val="24"/>
        </w:rPr>
        <w:t xml:space="preserve"> отсутствием возможности продлить действие лицензии эмитента (подконтрольных эмитенту организаций, имеющих для него существенное значение)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3148F2CA" w14:textId="77777777" w:rsidR="00C346EB" w:rsidRPr="006F23F7" w:rsidRDefault="00C346EB" w:rsidP="00C346EB">
      <w:pPr>
        <w:spacing w:after="120"/>
        <w:ind w:right="-6"/>
        <w:jc w:val="both"/>
        <w:rPr>
          <w:sz w:val="24"/>
          <w:szCs w:val="24"/>
        </w:rPr>
      </w:pPr>
      <w:r w:rsidRPr="006F23F7">
        <w:rPr>
          <w:sz w:val="24"/>
          <w:szCs w:val="24"/>
        </w:rPr>
        <w:t xml:space="preserve">Основная деятельность Эмитента и ООО «МВМ» (подконтрольная эмитенту организация, имеющая для него существенное значение) не подлежит лицензированию. Группа М.Видео–Эльдорадо не осуществляет какие-либо виды деятельности, подлежащие лицензированию, и не использует в своей деятельности объекты, оборот которых ограничен (включая природные ресурсы). Риск отсутствует.  </w:t>
      </w:r>
    </w:p>
    <w:p w14:paraId="5696FE35" w14:textId="77777777" w:rsidR="00C346EB" w:rsidRPr="006F23F7" w:rsidRDefault="00C346EB" w:rsidP="00C346EB">
      <w:pPr>
        <w:spacing w:before="240" w:after="0"/>
        <w:jc w:val="both"/>
        <w:rPr>
          <w:b/>
          <w:sz w:val="24"/>
          <w:szCs w:val="24"/>
        </w:rPr>
      </w:pPr>
      <w:r w:rsidRPr="006F23F7">
        <w:rPr>
          <w:b/>
          <w:sz w:val="24"/>
          <w:szCs w:val="24"/>
        </w:rPr>
        <w:t>риски, связанные с возможной ответственностью эмитента (подконтрольных эмитенту организаций, имеющих для него существенное значение) по долгам третьих лиц, в том числе подконтрольных эмитенту:</w:t>
      </w:r>
    </w:p>
    <w:p w14:paraId="79A31463" w14:textId="77777777" w:rsidR="00C346EB" w:rsidRPr="006F23F7" w:rsidRDefault="00C346EB" w:rsidP="00C346EB">
      <w:pPr>
        <w:spacing w:after="0"/>
        <w:ind w:right="-6"/>
        <w:jc w:val="both"/>
        <w:rPr>
          <w:sz w:val="24"/>
          <w:szCs w:val="24"/>
        </w:rPr>
      </w:pPr>
      <w:r w:rsidRPr="006F23F7">
        <w:rPr>
          <w:sz w:val="24"/>
          <w:szCs w:val="24"/>
        </w:rPr>
        <w:t xml:space="preserve">Гражданский кодекс Российской Федерации, Федеральный закон «Об акционерных обществах» от 26.12.1995 №208-ФЗ (далее - «Федеральный закон об акционерных обществах»), Федеральный закон «Об обществах с ограниченной ответственностью» от 08.02.1998 №14-ФЗ, а также иное законодательство о хозяйственных обществах определяют, что участники российского общества с ограниченной ответственностью и акционеры российского акционерного общества не отвечают по долгам этого общества и несут риск убытков в пределах стоимости своих вкладов.  Вместе с тем, исключение из этого правила действует тогда, когда дочернее общество действовало с согласия основного общества или по его указанию. При определённых обстоятельствах по решению суда на основное общество может возлагаться солидарная с дочерним обществом ответственность по сделкам, заключённым последним во исполнение указанных решений. Кроме того, контролирующее лицо (как это понятие определено Федеральным законом от 26.10.2002 N 127-ФЗ "О несостоятельности (банкротстве)") несёт субсидиарную ответственность по долгам подконтрольного общества в случае его несостоятельности (банкротства) в результате действия или бездействия со стороны контролирующего лица.   </w:t>
      </w:r>
    </w:p>
    <w:p w14:paraId="005211B4" w14:textId="77777777" w:rsidR="00C346EB" w:rsidRPr="006F23F7" w:rsidRDefault="00C346EB" w:rsidP="00C346EB">
      <w:pPr>
        <w:spacing w:after="120"/>
        <w:ind w:right="-6"/>
        <w:jc w:val="both"/>
        <w:rPr>
          <w:sz w:val="24"/>
          <w:szCs w:val="24"/>
        </w:rPr>
      </w:pPr>
      <w:r w:rsidRPr="006F23F7">
        <w:rPr>
          <w:sz w:val="24"/>
          <w:szCs w:val="24"/>
        </w:rPr>
        <w:t xml:space="preserve">Таким образом, не исключён риск возникновения ответственности Эмитента по долгам компаний Группы М.Видео–Эльдорадо. Ответственность, которая может быть возложена на Эмитента и которая является субсидиарной в случае банкротства компаний Группы М.Видео–Эльдорадо и солидарной в случае возникновения ответственности в связи со сделками, заключёнными во исполнение обязательных указаний и/или с согласия Эмитента, может существенно повлиять на хозяйственную деятельность Эмитента. Однако, ответственность Эмитента по обязательствам компаний Группы М.Видео–Эльдорадо оценивается как минимальная, поскольку Эмитент контролирует деятельность компаний Группы М.Видео–Эльдорадо.  </w:t>
      </w:r>
    </w:p>
    <w:p w14:paraId="677DE40E" w14:textId="77777777" w:rsidR="00C346EB" w:rsidRPr="006F23F7" w:rsidRDefault="00C346EB" w:rsidP="00C346EB">
      <w:pPr>
        <w:spacing w:after="0"/>
        <w:ind w:right="-6"/>
        <w:jc w:val="both"/>
        <w:rPr>
          <w:b/>
          <w:sz w:val="24"/>
          <w:szCs w:val="24"/>
        </w:rPr>
      </w:pPr>
      <w:r w:rsidRPr="006F23F7">
        <w:rPr>
          <w:b/>
          <w:sz w:val="24"/>
          <w:szCs w:val="24"/>
        </w:rPr>
        <w:lastRenderedPageBreak/>
        <w:t>риски, связанные с возможностью потери потребителей, на оборот с которыми приходится не менее чем 10 процентов общей выручки от продажи товаров (работ, услуг) группы эмитента:</w:t>
      </w:r>
    </w:p>
    <w:p w14:paraId="63A2D9BB" w14:textId="77777777" w:rsidR="00C346EB" w:rsidRPr="006F23F7" w:rsidRDefault="00C346EB" w:rsidP="00C346EB">
      <w:pPr>
        <w:spacing w:after="120"/>
        <w:ind w:right="-6"/>
        <w:jc w:val="both"/>
        <w:rPr>
          <w:sz w:val="24"/>
          <w:szCs w:val="24"/>
        </w:rPr>
      </w:pPr>
      <w:r w:rsidRPr="006F23F7">
        <w:rPr>
          <w:sz w:val="24"/>
          <w:szCs w:val="24"/>
        </w:rPr>
        <w:t xml:space="preserve">У Группы М.Видео–Эльдорадо отсутствуют потребители, оборот с которыми составляет не менее 10 процентов общей выручки от продажи продукции (работ, услуг). Основная часть продаж осуществляется в адрес физических лиц, доля продаж юридическим лицам составляет менее 5% от общего оборота Группы. Таким образом, указанные риски отсутствуют.  </w:t>
      </w:r>
    </w:p>
    <w:p w14:paraId="7987D1B1" w14:textId="77777777" w:rsidR="007141A6" w:rsidRPr="00C346EB" w:rsidRDefault="007141A6">
      <w:pPr>
        <w:pStyle w:val="2"/>
        <w:rPr>
          <w:sz w:val="24"/>
          <w:szCs w:val="24"/>
        </w:rPr>
      </w:pPr>
      <w:bookmarkStart w:id="74" w:name="_Toc163139357"/>
      <w:r w:rsidRPr="00C346EB">
        <w:rPr>
          <w:sz w:val="24"/>
          <w:szCs w:val="24"/>
        </w:rPr>
        <w:t>1.9.8. Риск информационной безопасности</w:t>
      </w:r>
      <w:bookmarkEnd w:id="74"/>
    </w:p>
    <w:p w14:paraId="6A846FAE" w14:textId="77777777" w:rsidR="00C346EB" w:rsidRPr="006F23F7" w:rsidRDefault="00C346EB" w:rsidP="00C346EB">
      <w:pPr>
        <w:spacing w:after="0"/>
        <w:ind w:right="-6"/>
        <w:jc w:val="both"/>
        <w:rPr>
          <w:b/>
          <w:sz w:val="24"/>
          <w:szCs w:val="24"/>
        </w:rPr>
      </w:pPr>
      <w:r w:rsidRPr="006F23F7">
        <w:rPr>
          <w:b/>
          <w:sz w:val="24"/>
          <w:szCs w:val="24"/>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w:t>
      </w:r>
    </w:p>
    <w:p w14:paraId="75BD5421" w14:textId="77777777" w:rsidR="00C346EB" w:rsidRPr="006F23F7" w:rsidRDefault="00C346EB" w:rsidP="00C346EB">
      <w:pPr>
        <w:spacing w:after="0"/>
        <w:jc w:val="both"/>
        <w:rPr>
          <w:sz w:val="24"/>
          <w:szCs w:val="24"/>
        </w:rPr>
      </w:pPr>
      <w:r w:rsidRPr="006F23F7">
        <w:rPr>
          <w:sz w:val="24"/>
          <w:szCs w:val="24"/>
        </w:rPr>
        <w:t xml:space="preserve">Учитывая, что деятельность Группы М.Видео–Эльдорадо осуществляется с использованием сети интернет и широкого набора информационных систем, обеспечивающих, в том числе, хранение и передачу информации о деятельности Группы М.Видео–Эльдорадо и о покупателях продукции Группы М.Видео–Эльдорадо, Группа М.Видео–Эльдорадо может быть подвержена рискам, связанным с кибермошенничеством и утечкой данных, включая персональные данные.   </w:t>
      </w:r>
    </w:p>
    <w:p w14:paraId="7B5161BB" w14:textId="77777777" w:rsidR="00C346EB" w:rsidRPr="006F23F7" w:rsidRDefault="00C346EB" w:rsidP="00C346EB">
      <w:pPr>
        <w:spacing w:after="0"/>
        <w:jc w:val="both"/>
        <w:rPr>
          <w:sz w:val="24"/>
          <w:szCs w:val="24"/>
        </w:rPr>
      </w:pPr>
      <w:r w:rsidRPr="006F23F7">
        <w:rPr>
          <w:sz w:val="24"/>
          <w:szCs w:val="24"/>
        </w:rPr>
        <w:t>Кроме того, Группа М.Видео–Эльдорадо может столкнуться с рисками прерывания деятельности, утечки и утраты данных в результате потери стабильности и сбоев в работе информационных систем, в том числе в связи с ограничениями на использование, прекращением поддержки на территории Российской Федерации программного обеспечения зарубежных разработчиков в отсутствие российских аналогов, умышленными действиями третьих лиц</w:t>
      </w:r>
      <w:r>
        <w:rPr>
          <w:sz w:val="24"/>
          <w:szCs w:val="24"/>
        </w:rPr>
        <w:t>, ограничениями доступа покупателей к онлайн-каналам продаж, используемым Группой</w:t>
      </w:r>
      <w:r w:rsidRPr="006F23F7">
        <w:rPr>
          <w:sz w:val="24"/>
          <w:szCs w:val="24"/>
        </w:rPr>
        <w:t>.</w:t>
      </w:r>
    </w:p>
    <w:p w14:paraId="7C1F4AED" w14:textId="77777777" w:rsidR="00C346EB" w:rsidRPr="006F23F7" w:rsidRDefault="00C346EB" w:rsidP="00C346EB">
      <w:pPr>
        <w:spacing w:after="0"/>
        <w:jc w:val="both"/>
        <w:rPr>
          <w:sz w:val="24"/>
          <w:szCs w:val="24"/>
        </w:rPr>
      </w:pPr>
      <w:r w:rsidRPr="006F23F7">
        <w:rPr>
          <w:sz w:val="24"/>
          <w:szCs w:val="24"/>
        </w:rPr>
        <w:t xml:space="preserve">Группа М.Видео–Эльдорадо выполняет необходимые действия, направленные на защиту информационных систем от подобных рисков.  </w:t>
      </w:r>
    </w:p>
    <w:p w14:paraId="578A5A03" w14:textId="77777777" w:rsidR="007141A6" w:rsidRPr="00C346EB" w:rsidRDefault="007141A6">
      <w:pPr>
        <w:pStyle w:val="2"/>
        <w:rPr>
          <w:sz w:val="24"/>
          <w:szCs w:val="24"/>
        </w:rPr>
      </w:pPr>
      <w:bookmarkStart w:id="75" w:name="_Toc163139358"/>
      <w:r w:rsidRPr="00C346EB">
        <w:rPr>
          <w:sz w:val="24"/>
          <w:szCs w:val="24"/>
        </w:rPr>
        <w:t>1.9.9. Экологический риск</w:t>
      </w:r>
      <w:bookmarkEnd w:id="75"/>
    </w:p>
    <w:p w14:paraId="71ABFEED" w14:textId="77777777" w:rsidR="00C346EB" w:rsidRPr="006F23F7" w:rsidRDefault="00C346EB" w:rsidP="00C346EB">
      <w:pPr>
        <w:spacing w:before="240" w:after="0"/>
        <w:jc w:val="both"/>
        <w:rPr>
          <w:sz w:val="24"/>
          <w:szCs w:val="24"/>
        </w:rPr>
      </w:pPr>
      <w:r w:rsidRPr="006F23F7">
        <w:rPr>
          <w:b/>
          <w:sz w:val="24"/>
          <w:szCs w:val="24"/>
        </w:rPr>
        <w:t>Вероятность возникновения ущерба, связанного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w:t>
      </w:r>
    </w:p>
    <w:p w14:paraId="6E5FC221" w14:textId="77777777" w:rsidR="00C346EB" w:rsidRPr="006F23F7" w:rsidRDefault="00C346EB" w:rsidP="00C346EB">
      <w:pPr>
        <w:spacing w:after="0"/>
        <w:jc w:val="both"/>
        <w:rPr>
          <w:sz w:val="24"/>
          <w:szCs w:val="24"/>
        </w:rPr>
      </w:pPr>
      <w:r w:rsidRPr="006F23F7">
        <w:rPr>
          <w:sz w:val="24"/>
          <w:szCs w:val="24"/>
        </w:rPr>
        <w:t>Деятельность компаний Группы «</w:t>
      </w:r>
      <w:proofErr w:type="gramStart"/>
      <w:r w:rsidRPr="006F23F7">
        <w:rPr>
          <w:sz w:val="24"/>
          <w:szCs w:val="24"/>
        </w:rPr>
        <w:t>М.видео</w:t>
      </w:r>
      <w:proofErr w:type="gramEnd"/>
      <w:r w:rsidRPr="006F23F7">
        <w:rPr>
          <w:sz w:val="24"/>
          <w:szCs w:val="24"/>
        </w:rPr>
        <w:t xml:space="preserve">–Эльдорадо»  не оказывает существенного воздействия на окружающую среду. </w:t>
      </w:r>
    </w:p>
    <w:p w14:paraId="6AA76BE3" w14:textId="77777777" w:rsidR="007141A6" w:rsidRPr="00C346EB" w:rsidRDefault="007141A6">
      <w:pPr>
        <w:pStyle w:val="2"/>
        <w:rPr>
          <w:sz w:val="24"/>
          <w:szCs w:val="24"/>
        </w:rPr>
      </w:pPr>
      <w:bookmarkStart w:id="76" w:name="_Toc163139359"/>
      <w:r w:rsidRPr="00C346EB">
        <w:rPr>
          <w:sz w:val="24"/>
          <w:szCs w:val="24"/>
        </w:rPr>
        <w:t>1.9.10. Природно-климатический риск</w:t>
      </w:r>
      <w:bookmarkEnd w:id="76"/>
    </w:p>
    <w:p w14:paraId="33E2E611" w14:textId="77777777" w:rsidR="00D514E3" w:rsidRPr="006F23F7" w:rsidRDefault="00D514E3" w:rsidP="00D514E3">
      <w:pPr>
        <w:spacing w:before="240" w:after="0"/>
        <w:jc w:val="both"/>
        <w:rPr>
          <w:b/>
          <w:sz w:val="24"/>
          <w:szCs w:val="24"/>
        </w:rPr>
      </w:pPr>
      <w:r w:rsidRPr="006F23F7">
        <w:rPr>
          <w:b/>
          <w:sz w:val="24"/>
          <w:szCs w:val="24"/>
        </w:rPr>
        <w:t>Риски, связанные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w:t>
      </w:r>
    </w:p>
    <w:p w14:paraId="22A0E4A8" w14:textId="77777777" w:rsidR="00D514E3" w:rsidRPr="006F23F7" w:rsidRDefault="00D514E3" w:rsidP="00D514E3">
      <w:pPr>
        <w:spacing w:after="0"/>
        <w:jc w:val="both"/>
        <w:rPr>
          <w:sz w:val="24"/>
          <w:szCs w:val="24"/>
        </w:rPr>
      </w:pPr>
      <w:r w:rsidRPr="006F23F7">
        <w:rPr>
          <w:sz w:val="24"/>
          <w:szCs w:val="24"/>
        </w:rPr>
        <w:t xml:space="preserve">Климатические, географические условия регионов Российской Федерации отличаются. Стихийные бедствия, экологические катастрофы и техногенные аварии в отдельных регионах, в которых Группа М.Видео–Эльдорадо осуществляет деятельность, возможны и способны в краткосрочном периоде повлиять на деятельность отдельных торговых объектов и распределительных центров. Транспортная инфраструктура достаточно развита, поэтому прекращение транспортного сообщения из-за удалённости или труднодоступности маловероятно. </w:t>
      </w:r>
    </w:p>
    <w:p w14:paraId="1170C9A4" w14:textId="77777777" w:rsidR="00D514E3" w:rsidRPr="006F23F7" w:rsidRDefault="00D514E3" w:rsidP="00D514E3">
      <w:pPr>
        <w:spacing w:after="0"/>
        <w:jc w:val="both"/>
        <w:rPr>
          <w:sz w:val="24"/>
          <w:szCs w:val="24"/>
        </w:rPr>
      </w:pPr>
      <w:r w:rsidRPr="006F23F7">
        <w:rPr>
          <w:sz w:val="24"/>
          <w:szCs w:val="24"/>
        </w:rPr>
        <w:t xml:space="preserve">Риски </w:t>
      </w:r>
      <w:r>
        <w:rPr>
          <w:sz w:val="24"/>
          <w:szCs w:val="24"/>
        </w:rPr>
        <w:t xml:space="preserve">эпидемий </w:t>
      </w:r>
      <w:r w:rsidRPr="006F23F7">
        <w:rPr>
          <w:sz w:val="24"/>
          <w:szCs w:val="24"/>
        </w:rPr>
        <w:t xml:space="preserve">могут привести к введению ограничительных мер, что способно оказать </w:t>
      </w:r>
      <w:r w:rsidRPr="006F23F7">
        <w:rPr>
          <w:sz w:val="24"/>
          <w:szCs w:val="24"/>
        </w:rPr>
        <w:lastRenderedPageBreak/>
        <w:t xml:space="preserve">негативное влияние на выручку </w:t>
      </w:r>
      <w:r>
        <w:rPr>
          <w:sz w:val="24"/>
          <w:szCs w:val="24"/>
        </w:rPr>
        <w:t xml:space="preserve">магазинов </w:t>
      </w:r>
      <w:r w:rsidRPr="006F23F7">
        <w:rPr>
          <w:sz w:val="24"/>
          <w:szCs w:val="24"/>
        </w:rPr>
        <w:t xml:space="preserve">Группы М.Видео–Эльдорадо и в целом изменить предпочтения покупателей в пользу онлайн-покупок.   </w:t>
      </w:r>
    </w:p>
    <w:p w14:paraId="2EF44C6E" w14:textId="77777777" w:rsidR="007141A6" w:rsidRPr="00D514E3" w:rsidRDefault="007141A6">
      <w:pPr>
        <w:pStyle w:val="2"/>
        <w:rPr>
          <w:sz w:val="24"/>
          <w:szCs w:val="24"/>
        </w:rPr>
      </w:pPr>
      <w:bookmarkStart w:id="77" w:name="_Toc163139360"/>
      <w:r w:rsidRPr="00D514E3">
        <w:rPr>
          <w:sz w:val="24"/>
          <w:szCs w:val="24"/>
        </w:rPr>
        <w:t>1.9.11. Риски кредитных организаций</w:t>
      </w:r>
      <w:bookmarkEnd w:id="77"/>
    </w:p>
    <w:p w14:paraId="6D24E61C" w14:textId="77777777" w:rsidR="00D514E3" w:rsidRPr="006F23F7" w:rsidRDefault="00D514E3" w:rsidP="00D514E3">
      <w:pPr>
        <w:spacing w:before="240" w:after="0"/>
        <w:jc w:val="both"/>
        <w:rPr>
          <w:sz w:val="24"/>
          <w:szCs w:val="24"/>
        </w:rPr>
      </w:pPr>
      <w:r w:rsidRPr="006F23F7">
        <w:rPr>
          <w:sz w:val="24"/>
          <w:szCs w:val="24"/>
        </w:rPr>
        <w:t>Сведения в данном пункте не приводятся, поскольку Эмитент и компании Группы «</w:t>
      </w:r>
      <w:proofErr w:type="gramStart"/>
      <w:r w:rsidRPr="006F23F7">
        <w:rPr>
          <w:sz w:val="24"/>
          <w:szCs w:val="24"/>
        </w:rPr>
        <w:t>М.видео</w:t>
      </w:r>
      <w:proofErr w:type="gramEnd"/>
      <w:r w:rsidRPr="006F23F7">
        <w:rPr>
          <w:sz w:val="24"/>
          <w:szCs w:val="24"/>
        </w:rPr>
        <w:t xml:space="preserve">–Эльдорадо» не являются кредитными организациями. </w:t>
      </w:r>
    </w:p>
    <w:p w14:paraId="3B9CAB52" w14:textId="77777777" w:rsidR="007141A6" w:rsidRPr="00D514E3" w:rsidRDefault="007141A6" w:rsidP="00D514E3">
      <w:pPr>
        <w:pStyle w:val="2"/>
        <w:jc w:val="both"/>
        <w:rPr>
          <w:sz w:val="24"/>
          <w:szCs w:val="24"/>
        </w:rPr>
      </w:pPr>
      <w:bookmarkStart w:id="78" w:name="_Toc163139361"/>
      <w:r w:rsidRPr="00D514E3">
        <w:rPr>
          <w:sz w:val="24"/>
          <w:szCs w:val="24"/>
        </w:rPr>
        <w:t>1.9.12. Иные риски, которые являются существенными для эмитента (группы эмитента)</w:t>
      </w:r>
      <w:bookmarkEnd w:id="78"/>
    </w:p>
    <w:p w14:paraId="0465390B" w14:textId="6EA139DF" w:rsidR="00D514E3" w:rsidRPr="006F23F7" w:rsidRDefault="00D514E3" w:rsidP="00D514E3">
      <w:pPr>
        <w:spacing w:after="0"/>
        <w:jc w:val="both"/>
        <w:rPr>
          <w:sz w:val="24"/>
          <w:szCs w:val="24"/>
        </w:rPr>
      </w:pPr>
      <w:r w:rsidRPr="006F23F7">
        <w:rPr>
          <w:sz w:val="24"/>
          <w:szCs w:val="24"/>
        </w:rPr>
        <w:t xml:space="preserve">В рамках осуществления текущей операционной деятельности Группа М.Видео–Эльдорадо эксплуатирует значительное количество объектов недвижимости, в которых размещены розничные магазины и складские помещения. Аварии (возгорания, заливы, обрушения и иные подобные происшествия) на объектах, эксплуатируемых </w:t>
      </w:r>
      <w:r w:rsidR="00F82EF8">
        <w:rPr>
          <w:sz w:val="24"/>
          <w:szCs w:val="24"/>
        </w:rPr>
        <w:t xml:space="preserve">компаниями </w:t>
      </w:r>
      <w:r w:rsidR="004B449D">
        <w:rPr>
          <w:sz w:val="24"/>
          <w:szCs w:val="24"/>
        </w:rPr>
        <w:t>Групп</w:t>
      </w:r>
      <w:r w:rsidR="00F82EF8">
        <w:rPr>
          <w:sz w:val="24"/>
          <w:szCs w:val="24"/>
        </w:rPr>
        <w:t>ы</w:t>
      </w:r>
      <w:r w:rsidRPr="006F23F7">
        <w:rPr>
          <w:sz w:val="24"/>
          <w:szCs w:val="24"/>
        </w:rPr>
        <w:t xml:space="preserve">, способны повлечь за собой утрату принадлежащих </w:t>
      </w:r>
      <w:r w:rsidR="004B449D">
        <w:rPr>
          <w:sz w:val="24"/>
          <w:szCs w:val="24"/>
        </w:rPr>
        <w:t xml:space="preserve">Группе </w:t>
      </w:r>
      <w:r w:rsidRPr="006F23F7">
        <w:rPr>
          <w:sz w:val="24"/>
          <w:szCs w:val="24"/>
        </w:rPr>
        <w:t xml:space="preserve">товаров и оборудования, приостановку деятельности, а также могут привести к угрозе жизни и здоровью людей. </w:t>
      </w:r>
    </w:p>
    <w:p w14:paraId="3A49FCB7" w14:textId="77777777" w:rsidR="007141A6" w:rsidRDefault="007141A6">
      <w:pPr>
        <w:ind w:left="200"/>
      </w:pPr>
    </w:p>
    <w:p w14:paraId="4370C847" w14:textId="77777777" w:rsidR="007141A6" w:rsidRDefault="007141A6">
      <w:pPr>
        <w:pStyle w:val="1"/>
      </w:pPr>
      <w:bookmarkStart w:id="79" w:name="_Toc163139362"/>
      <w:r w:rsidRPr="00EC678D">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79"/>
    </w:p>
    <w:p w14:paraId="58C036CA" w14:textId="77777777" w:rsidR="007141A6" w:rsidRPr="005C10E8" w:rsidRDefault="007141A6" w:rsidP="005C10E8">
      <w:pPr>
        <w:pStyle w:val="2"/>
        <w:jc w:val="both"/>
        <w:rPr>
          <w:sz w:val="24"/>
          <w:szCs w:val="24"/>
        </w:rPr>
      </w:pPr>
      <w:bookmarkStart w:id="80" w:name="_Toc163139363"/>
      <w:r w:rsidRPr="005C10E8">
        <w:rPr>
          <w:sz w:val="24"/>
          <w:szCs w:val="24"/>
        </w:rPr>
        <w:t>2.1. Информация о лицах, входящих в состав органов управления эмитента</w:t>
      </w:r>
      <w:bookmarkEnd w:id="80"/>
    </w:p>
    <w:p w14:paraId="43556C08" w14:textId="77777777" w:rsidR="007141A6" w:rsidRPr="005C10E8" w:rsidRDefault="007141A6" w:rsidP="005C10E8">
      <w:pPr>
        <w:pStyle w:val="2"/>
        <w:jc w:val="both"/>
        <w:rPr>
          <w:sz w:val="24"/>
          <w:szCs w:val="24"/>
        </w:rPr>
      </w:pPr>
      <w:bookmarkStart w:id="81" w:name="_Toc163139364"/>
      <w:r w:rsidRPr="009148F4">
        <w:rPr>
          <w:sz w:val="24"/>
          <w:szCs w:val="24"/>
        </w:rPr>
        <w:t>2.1.1. Состав совета директоров (наблюдательного совета) эмитента</w:t>
      </w:r>
      <w:bookmarkEnd w:id="81"/>
    </w:p>
    <w:p w14:paraId="4715F6A5" w14:textId="77777777" w:rsidR="00333509" w:rsidRPr="00333509" w:rsidRDefault="00333509" w:rsidP="00333509">
      <w:pPr>
        <w:pStyle w:val="af7"/>
        <w:spacing w:before="0" w:beforeAutospacing="0" w:after="0" w:afterAutospacing="0"/>
        <w:jc w:val="both"/>
        <w:rPr>
          <w:bCs/>
        </w:rPr>
      </w:pPr>
      <w:r w:rsidRPr="00723C8A">
        <w:t xml:space="preserve">Информация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723C8A">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3F1E4633" w14:textId="77777777" w:rsidR="007141A6" w:rsidRDefault="007141A6">
      <w:pPr>
        <w:ind w:left="200"/>
      </w:pPr>
    </w:p>
    <w:p w14:paraId="769DEC4A" w14:textId="3A636CCA" w:rsidR="007141A6" w:rsidRPr="005C10E8" w:rsidRDefault="007141A6" w:rsidP="005C10E8">
      <w:pPr>
        <w:pStyle w:val="2"/>
        <w:jc w:val="both"/>
        <w:rPr>
          <w:sz w:val="24"/>
          <w:szCs w:val="24"/>
        </w:rPr>
      </w:pPr>
      <w:bookmarkStart w:id="82" w:name="_Toc163139365"/>
      <w:r w:rsidRPr="005C10E8">
        <w:rPr>
          <w:sz w:val="24"/>
          <w:szCs w:val="24"/>
        </w:rPr>
        <w:t xml:space="preserve">2.1.2. </w:t>
      </w:r>
      <w:r w:rsidR="005C10E8" w:rsidRPr="005C10E8">
        <w:rPr>
          <w:sz w:val="24"/>
          <w:szCs w:val="24"/>
        </w:rPr>
        <w:t>Информация о лицах, входящих в состав коллегиального исполнительного органа эмитента</w:t>
      </w:r>
      <w:r w:rsidR="005C10E8">
        <w:rPr>
          <w:sz w:val="24"/>
          <w:szCs w:val="24"/>
        </w:rPr>
        <w:t>.</w:t>
      </w:r>
      <w:bookmarkEnd w:id="82"/>
    </w:p>
    <w:p w14:paraId="52F08AB0" w14:textId="77777777" w:rsidR="005C10E8" w:rsidRPr="00AE07D2" w:rsidRDefault="005C10E8" w:rsidP="005C10E8">
      <w:pPr>
        <w:spacing w:after="0"/>
        <w:jc w:val="both"/>
        <w:rPr>
          <w:sz w:val="24"/>
          <w:szCs w:val="24"/>
        </w:rPr>
      </w:pPr>
      <w:r w:rsidRPr="00AE07D2">
        <w:rPr>
          <w:sz w:val="24"/>
          <w:szCs w:val="24"/>
        </w:rPr>
        <w:t>Коллегиальный исполнительный орган Уставом Эмитента не предусмотрен. В этой связи информация не указывается.</w:t>
      </w:r>
    </w:p>
    <w:p w14:paraId="71F21AF6" w14:textId="1F41C74C" w:rsidR="007141A6" w:rsidRDefault="007141A6" w:rsidP="005C10E8">
      <w:pPr>
        <w:pStyle w:val="2"/>
        <w:jc w:val="both"/>
        <w:rPr>
          <w:sz w:val="24"/>
          <w:szCs w:val="24"/>
        </w:rPr>
      </w:pPr>
      <w:bookmarkStart w:id="83" w:name="_Toc163139366"/>
      <w:bookmarkStart w:id="84" w:name="_Hlk163127288"/>
      <w:r w:rsidRPr="005C10E8">
        <w:rPr>
          <w:sz w:val="24"/>
          <w:szCs w:val="24"/>
        </w:rPr>
        <w:t xml:space="preserve">2.1.3. </w:t>
      </w:r>
      <w:r w:rsidR="005C10E8" w:rsidRPr="005C10E8">
        <w:rPr>
          <w:sz w:val="24"/>
          <w:szCs w:val="24"/>
        </w:rPr>
        <w:t xml:space="preserve">Информация о лице, занимающем должность единоличного исполнительного органа </w:t>
      </w:r>
      <w:r w:rsidR="005C10E8" w:rsidRPr="00190AE9">
        <w:rPr>
          <w:sz w:val="24"/>
          <w:szCs w:val="24"/>
        </w:rPr>
        <w:t>эмитента (Генеральный директор)</w:t>
      </w:r>
      <w:bookmarkEnd w:id="83"/>
    </w:p>
    <w:p w14:paraId="1207623D" w14:textId="77777777" w:rsidR="00723C8A" w:rsidRPr="00723C8A" w:rsidRDefault="00723C8A" w:rsidP="007F3A8E">
      <w:pPr>
        <w:spacing w:after="0"/>
        <w:jc w:val="both"/>
        <w:rPr>
          <w:b/>
          <w:sz w:val="12"/>
          <w:szCs w:val="12"/>
        </w:rPr>
      </w:pPr>
    </w:p>
    <w:p w14:paraId="700139FD" w14:textId="168BF374" w:rsidR="007F3A8E" w:rsidRPr="00190AE9" w:rsidRDefault="007F3A8E" w:rsidP="007F3A8E">
      <w:pPr>
        <w:spacing w:after="0"/>
        <w:jc w:val="both"/>
        <w:rPr>
          <w:sz w:val="24"/>
          <w:szCs w:val="24"/>
        </w:rPr>
      </w:pPr>
      <w:r w:rsidRPr="00190AE9">
        <w:rPr>
          <w:b/>
          <w:sz w:val="24"/>
          <w:szCs w:val="24"/>
        </w:rPr>
        <w:t>фамилия, имя, отчество (последнее при наличии):</w:t>
      </w:r>
      <w:r w:rsidRPr="00190AE9">
        <w:rPr>
          <w:sz w:val="24"/>
          <w:szCs w:val="24"/>
        </w:rPr>
        <w:t xml:space="preserve"> Ужахов Билан Абдурахимович;   </w:t>
      </w:r>
    </w:p>
    <w:p w14:paraId="7A1A8B07" w14:textId="2F065DE9" w:rsidR="007F3A8E" w:rsidRPr="00723C8A" w:rsidRDefault="007F3A8E" w:rsidP="00333509">
      <w:pPr>
        <w:pStyle w:val="af7"/>
        <w:spacing w:before="0" w:beforeAutospacing="0" w:after="0" w:afterAutospacing="0"/>
        <w:jc w:val="both"/>
        <w:rPr>
          <w:bCs/>
        </w:rPr>
      </w:pPr>
      <w:r w:rsidRPr="00190AE9">
        <w:rPr>
          <w:b/>
        </w:rPr>
        <w:t>год рождения:</w:t>
      </w:r>
      <w:r w:rsidRPr="00190AE9">
        <w:t xml:space="preserve"> </w:t>
      </w:r>
      <w:r w:rsidR="00190AE9" w:rsidRPr="00190AE9">
        <w:t>1987</w:t>
      </w:r>
      <w:r w:rsidR="00190AE9" w:rsidRPr="00723C8A">
        <w:t>;</w:t>
      </w:r>
    </w:p>
    <w:p w14:paraId="41AFB746" w14:textId="77777777" w:rsidR="00190AE9" w:rsidRPr="00190AE9" w:rsidRDefault="007F3A8E" w:rsidP="00190AE9">
      <w:pPr>
        <w:spacing w:after="0"/>
        <w:jc w:val="both"/>
        <w:rPr>
          <w:sz w:val="24"/>
          <w:szCs w:val="24"/>
        </w:rPr>
      </w:pPr>
      <w:r w:rsidRPr="00190AE9">
        <w:rPr>
          <w:b/>
          <w:sz w:val="24"/>
          <w:szCs w:val="24"/>
        </w:rPr>
        <w:t>сведения об уровне образования, квалификации, специальности:</w:t>
      </w:r>
      <w:r w:rsidRPr="00190AE9">
        <w:rPr>
          <w:sz w:val="24"/>
          <w:szCs w:val="24"/>
        </w:rPr>
        <w:t xml:space="preserve"> </w:t>
      </w:r>
      <w:r w:rsidR="00190AE9" w:rsidRPr="00190AE9">
        <w:rPr>
          <w:sz w:val="24"/>
          <w:szCs w:val="24"/>
        </w:rPr>
        <w:t xml:space="preserve">Высшее - Гамбургский университет, специальность: юриспруденция, квалификация: бакалавр правоведения. </w:t>
      </w:r>
    </w:p>
    <w:p w14:paraId="0D16D5A5" w14:textId="77777777" w:rsidR="00190AE9" w:rsidRPr="003F325C" w:rsidRDefault="00190AE9" w:rsidP="00190AE9">
      <w:pPr>
        <w:spacing w:after="0"/>
        <w:jc w:val="both"/>
        <w:rPr>
          <w:sz w:val="24"/>
          <w:szCs w:val="24"/>
        </w:rPr>
      </w:pPr>
      <w:r w:rsidRPr="00190AE9">
        <w:rPr>
          <w:sz w:val="24"/>
          <w:szCs w:val="24"/>
        </w:rPr>
        <w:t xml:space="preserve">Дополнительно: ФГБОУ ВПО «РЭУ им. Г.В. Плеханова», профессиональная переподготовка по программе «Корпоративные финансы»; Российский государственный университет нефти и газа им. И.М. Губкина, повышение квалификации (тема «Нефтегазовое производство»), 2012 год; Федеральное государственное автономное </w:t>
      </w:r>
      <w:r w:rsidRPr="00190AE9">
        <w:rPr>
          <w:sz w:val="24"/>
          <w:szCs w:val="24"/>
        </w:rPr>
        <w:lastRenderedPageBreak/>
        <w:t>образовательное учреждение высшего профессионального образования «Национальный исследовательский университет «Высшая школа экономики», 2014 год, квалификация: магистр (направление: Финансы и кредит); Корпоративный университет Сбербанка совместно с Лондонской школой бизнеса, программа развития руководителей высшего звена, 2017 год; Федеральное государственное образовательное учреждение высшего образования «Кузбасский государственный технический университет имени Т.Ф. Горбачева» в г. Белово. Профессиональная переподготовка по программе «Открытые горные работы», 2021 год.</w:t>
      </w:r>
      <w:r w:rsidRPr="003F325C">
        <w:rPr>
          <w:sz w:val="24"/>
          <w:szCs w:val="24"/>
        </w:rPr>
        <w:t xml:space="preserve">  </w:t>
      </w:r>
    </w:p>
    <w:p w14:paraId="004D5297" w14:textId="55D0ADFD" w:rsidR="007F3A8E" w:rsidRPr="006649DF" w:rsidRDefault="007F3A8E" w:rsidP="00190AE9">
      <w:pPr>
        <w:pStyle w:val="af7"/>
        <w:spacing w:before="0" w:beforeAutospacing="0" w:after="0" w:afterAutospacing="0"/>
        <w:jc w:val="both"/>
        <w:rPr>
          <w:b/>
        </w:rPr>
      </w:pPr>
      <w:r w:rsidRPr="006649DF">
        <w:rPr>
          <w:b/>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23" w:type="dxa"/>
        <w:tblCellMar>
          <w:left w:w="0" w:type="dxa"/>
          <w:right w:w="0" w:type="dxa"/>
        </w:tblCellMar>
        <w:tblLook w:val="04A0" w:firstRow="1" w:lastRow="0" w:firstColumn="1" w:lastColumn="0" w:noHBand="0" w:noVBand="1"/>
      </w:tblPr>
      <w:tblGrid>
        <w:gridCol w:w="1339"/>
        <w:gridCol w:w="1679"/>
        <w:gridCol w:w="3031"/>
        <w:gridCol w:w="3023"/>
      </w:tblGrid>
      <w:tr w:rsidR="00190AE9" w:rsidRPr="00C23868" w14:paraId="5DFA1E9E" w14:textId="77777777" w:rsidTr="00190AE9">
        <w:tc>
          <w:tcPr>
            <w:tcW w:w="3018" w:type="dxa"/>
            <w:gridSpan w:val="2"/>
            <w:tcBorders>
              <w:top w:val="double" w:sz="6" w:space="0" w:color="auto"/>
              <w:left w:val="double" w:sz="6" w:space="0" w:color="auto"/>
              <w:bottom w:val="single" w:sz="4" w:space="0" w:color="auto"/>
              <w:right w:val="single" w:sz="4" w:space="0" w:color="auto"/>
            </w:tcBorders>
            <w:tcMar>
              <w:top w:w="0" w:type="dxa"/>
              <w:left w:w="72" w:type="dxa"/>
              <w:bottom w:w="0" w:type="dxa"/>
              <w:right w:w="72" w:type="dxa"/>
            </w:tcMar>
            <w:hideMark/>
          </w:tcPr>
          <w:bookmarkEnd w:id="84"/>
          <w:p w14:paraId="6AF8C993" w14:textId="77777777" w:rsidR="00190AE9" w:rsidRPr="00190AE9" w:rsidRDefault="00190AE9" w:rsidP="00190AE9">
            <w:pPr>
              <w:rPr>
                <w:rFonts w:eastAsia="Times New Roman"/>
                <w:sz w:val="24"/>
                <w:szCs w:val="24"/>
              </w:rPr>
            </w:pPr>
            <w:r w:rsidRPr="00190AE9">
              <w:rPr>
                <w:rFonts w:eastAsia="Times New Roman"/>
                <w:sz w:val="24"/>
                <w:szCs w:val="24"/>
              </w:rPr>
              <w:t>Период</w:t>
            </w:r>
          </w:p>
        </w:tc>
        <w:tc>
          <w:tcPr>
            <w:tcW w:w="3031" w:type="dxa"/>
            <w:tcBorders>
              <w:top w:val="double" w:sz="6" w:space="0" w:color="auto"/>
              <w:left w:val="single" w:sz="4" w:space="0" w:color="auto"/>
              <w:bottom w:val="single" w:sz="4" w:space="0" w:color="auto"/>
              <w:right w:val="single" w:sz="4" w:space="0" w:color="auto"/>
            </w:tcBorders>
            <w:tcMar>
              <w:top w:w="0" w:type="dxa"/>
              <w:left w:w="72" w:type="dxa"/>
              <w:bottom w:w="0" w:type="dxa"/>
              <w:right w:w="72" w:type="dxa"/>
            </w:tcMar>
            <w:hideMark/>
          </w:tcPr>
          <w:p w14:paraId="6559F321" w14:textId="77777777" w:rsidR="00190AE9" w:rsidRPr="00190AE9" w:rsidRDefault="00190AE9" w:rsidP="00190AE9">
            <w:pPr>
              <w:rPr>
                <w:rFonts w:eastAsia="Times New Roman"/>
                <w:sz w:val="24"/>
                <w:szCs w:val="24"/>
              </w:rPr>
            </w:pPr>
            <w:r w:rsidRPr="00190AE9">
              <w:rPr>
                <w:rFonts w:eastAsia="Times New Roman"/>
                <w:sz w:val="24"/>
                <w:szCs w:val="24"/>
              </w:rPr>
              <w:t>Наименование организации</w:t>
            </w:r>
          </w:p>
        </w:tc>
        <w:tc>
          <w:tcPr>
            <w:tcW w:w="3023" w:type="dxa"/>
            <w:tcBorders>
              <w:top w:val="double" w:sz="6" w:space="0" w:color="auto"/>
              <w:left w:val="single" w:sz="4" w:space="0" w:color="auto"/>
              <w:bottom w:val="single" w:sz="4" w:space="0" w:color="auto"/>
              <w:right w:val="double" w:sz="6" w:space="0" w:color="auto"/>
            </w:tcBorders>
            <w:tcMar>
              <w:top w:w="0" w:type="dxa"/>
              <w:left w:w="72" w:type="dxa"/>
              <w:bottom w:w="0" w:type="dxa"/>
              <w:right w:w="72" w:type="dxa"/>
            </w:tcMar>
            <w:hideMark/>
          </w:tcPr>
          <w:p w14:paraId="46D11407" w14:textId="77777777" w:rsidR="00190AE9" w:rsidRPr="00190AE9" w:rsidRDefault="00190AE9" w:rsidP="00190AE9">
            <w:pPr>
              <w:rPr>
                <w:rFonts w:eastAsia="Times New Roman"/>
                <w:sz w:val="24"/>
                <w:szCs w:val="24"/>
              </w:rPr>
            </w:pPr>
            <w:r w:rsidRPr="00190AE9">
              <w:rPr>
                <w:rFonts w:eastAsia="Times New Roman"/>
                <w:sz w:val="24"/>
                <w:szCs w:val="24"/>
              </w:rPr>
              <w:t>Должность</w:t>
            </w:r>
          </w:p>
        </w:tc>
      </w:tr>
      <w:tr w:rsidR="00190AE9" w:rsidRPr="00C23868" w14:paraId="5EFA216B" w14:textId="77777777" w:rsidTr="00190AE9">
        <w:tc>
          <w:tcPr>
            <w:tcW w:w="1339" w:type="dxa"/>
            <w:tcBorders>
              <w:top w:val="single" w:sz="4" w:space="0" w:color="auto"/>
              <w:left w:val="double" w:sz="6" w:space="0" w:color="auto"/>
              <w:bottom w:val="single" w:sz="4" w:space="0" w:color="auto"/>
              <w:right w:val="single" w:sz="4" w:space="0" w:color="auto"/>
            </w:tcBorders>
            <w:tcMar>
              <w:top w:w="0" w:type="dxa"/>
              <w:left w:w="72" w:type="dxa"/>
              <w:bottom w:w="0" w:type="dxa"/>
              <w:right w:w="72" w:type="dxa"/>
            </w:tcMar>
            <w:hideMark/>
          </w:tcPr>
          <w:p w14:paraId="5F757793" w14:textId="77777777" w:rsidR="00190AE9" w:rsidRPr="00190AE9" w:rsidRDefault="00190AE9" w:rsidP="00190AE9">
            <w:pPr>
              <w:rPr>
                <w:rFonts w:eastAsia="Times New Roman"/>
                <w:sz w:val="24"/>
                <w:szCs w:val="24"/>
              </w:rPr>
            </w:pPr>
            <w:r w:rsidRPr="00190AE9">
              <w:rPr>
                <w:rFonts w:eastAsia="Times New Roman"/>
                <w:sz w:val="24"/>
                <w:szCs w:val="24"/>
              </w:rPr>
              <w:t>С</w:t>
            </w:r>
          </w:p>
        </w:tc>
        <w:tc>
          <w:tcPr>
            <w:tcW w:w="167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14:paraId="38793CFC" w14:textId="77777777" w:rsidR="00190AE9" w:rsidRPr="00190AE9" w:rsidRDefault="00190AE9" w:rsidP="00190AE9">
            <w:pPr>
              <w:rPr>
                <w:rFonts w:eastAsia="Times New Roman"/>
                <w:sz w:val="24"/>
                <w:szCs w:val="24"/>
              </w:rPr>
            </w:pPr>
            <w:r w:rsidRPr="00190AE9">
              <w:rPr>
                <w:rFonts w:eastAsia="Times New Roman"/>
                <w:sz w:val="24"/>
                <w:szCs w:val="24"/>
              </w:rPr>
              <w:t>по</w:t>
            </w:r>
          </w:p>
        </w:tc>
        <w:tc>
          <w:tcPr>
            <w:tcW w:w="3031"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14:paraId="1E256FAF" w14:textId="77777777" w:rsidR="00190AE9" w:rsidRPr="00190AE9" w:rsidRDefault="00190AE9" w:rsidP="00190AE9">
            <w:pPr>
              <w:rPr>
                <w:rFonts w:eastAsia="Times New Roman"/>
                <w:sz w:val="24"/>
                <w:szCs w:val="24"/>
              </w:rPr>
            </w:pPr>
          </w:p>
        </w:tc>
        <w:tc>
          <w:tcPr>
            <w:tcW w:w="3023" w:type="dxa"/>
            <w:tcBorders>
              <w:top w:val="single" w:sz="4" w:space="0" w:color="auto"/>
              <w:left w:val="single" w:sz="4" w:space="0" w:color="auto"/>
              <w:bottom w:val="single" w:sz="4" w:space="0" w:color="auto"/>
              <w:right w:val="double" w:sz="6" w:space="0" w:color="auto"/>
            </w:tcBorders>
            <w:tcMar>
              <w:top w:w="0" w:type="dxa"/>
              <w:left w:w="72" w:type="dxa"/>
              <w:bottom w:w="0" w:type="dxa"/>
              <w:right w:w="72" w:type="dxa"/>
            </w:tcMar>
          </w:tcPr>
          <w:p w14:paraId="1D3A41C7" w14:textId="77777777" w:rsidR="00190AE9" w:rsidRPr="00190AE9" w:rsidRDefault="00190AE9" w:rsidP="00190AE9">
            <w:pPr>
              <w:rPr>
                <w:rFonts w:eastAsia="Times New Roman"/>
                <w:sz w:val="24"/>
                <w:szCs w:val="24"/>
              </w:rPr>
            </w:pPr>
          </w:p>
        </w:tc>
      </w:tr>
      <w:tr w:rsidR="00190AE9" w:rsidRPr="00C23868" w14:paraId="0F592E6E" w14:textId="77777777" w:rsidTr="00190AE9">
        <w:tc>
          <w:tcPr>
            <w:tcW w:w="1339" w:type="dxa"/>
            <w:tcBorders>
              <w:top w:val="single" w:sz="4" w:space="0" w:color="auto"/>
              <w:left w:val="double" w:sz="6" w:space="0" w:color="auto"/>
              <w:bottom w:val="single" w:sz="4" w:space="0" w:color="auto"/>
              <w:right w:val="single" w:sz="4" w:space="0" w:color="auto"/>
            </w:tcBorders>
            <w:tcMar>
              <w:top w:w="0" w:type="dxa"/>
              <w:left w:w="72" w:type="dxa"/>
              <w:bottom w:w="0" w:type="dxa"/>
              <w:right w:w="72" w:type="dxa"/>
            </w:tcMar>
            <w:hideMark/>
          </w:tcPr>
          <w:p w14:paraId="39B93AF3" w14:textId="14211266" w:rsidR="00190AE9" w:rsidRPr="00190AE9" w:rsidRDefault="00190AE9" w:rsidP="00190AE9">
            <w:pPr>
              <w:rPr>
                <w:rFonts w:eastAsia="Times New Roman"/>
                <w:sz w:val="24"/>
                <w:szCs w:val="24"/>
              </w:rPr>
            </w:pPr>
            <w:r w:rsidRPr="00190AE9">
              <w:rPr>
                <w:rFonts w:eastAsia="Times New Roman"/>
                <w:sz w:val="24"/>
                <w:szCs w:val="24"/>
              </w:rPr>
              <w:t>07.06.2017</w:t>
            </w:r>
          </w:p>
        </w:tc>
        <w:tc>
          <w:tcPr>
            <w:tcW w:w="167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14:paraId="121751C6" w14:textId="77777777" w:rsidR="00190AE9" w:rsidRPr="00190AE9" w:rsidRDefault="00190AE9" w:rsidP="00190AE9">
            <w:pPr>
              <w:rPr>
                <w:rFonts w:eastAsia="Times New Roman"/>
                <w:sz w:val="24"/>
                <w:szCs w:val="24"/>
              </w:rPr>
            </w:pPr>
            <w:r w:rsidRPr="00190AE9">
              <w:rPr>
                <w:rFonts w:eastAsia="Times New Roman"/>
                <w:sz w:val="24"/>
                <w:szCs w:val="24"/>
              </w:rPr>
              <w:t>21.05.2021</w:t>
            </w:r>
          </w:p>
        </w:tc>
        <w:tc>
          <w:tcPr>
            <w:tcW w:w="3031"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14:paraId="23A8D613" w14:textId="77777777" w:rsidR="00190AE9" w:rsidRPr="00190AE9" w:rsidRDefault="00190AE9" w:rsidP="00190AE9">
            <w:pPr>
              <w:rPr>
                <w:rFonts w:eastAsia="Times New Roman"/>
                <w:sz w:val="24"/>
                <w:szCs w:val="24"/>
              </w:rPr>
            </w:pPr>
            <w:r w:rsidRPr="00190AE9">
              <w:rPr>
                <w:rFonts w:eastAsia="Times New Roman"/>
                <w:sz w:val="24"/>
                <w:szCs w:val="24"/>
              </w:rPr>
              <w:t>ПАО «М.видео»</w:t>
            </w:r>
          </w:p>
        </w:tc>
        <w:tc>
          <w:tcPr>
            <w:tcW w:w="3023" w:type="dxa"/>
            <w:tcBorders>
              <w:top w:val="single" w:sz="4" w:space="0" w:color="auto"/>
              <w:left w:val="single" w:sz="4" w:space="0" w:color="auto"/>
              <w:bottom w:val="single" w:sz="4" w:space="0" w:color="auto"/>
              <w:right w:val="double" w:sz="6" w:space="0" w:color="auto"/>
            </w:tcBorders>
            <w:tcMar>
              <w:top w:w="0" w:type="dxa"/>
              <w:left w:w="72" w:type="dxa"/>
              <w:bottom w:w="0" w:type="dxa"/>
              <w:right w:w="72" w:type="dxa"/>
            </w:tcMar>
            <w:hideMark/>
          </w:tcPr>
          <w:p w14:paraId="1F2952C6" w14:textId="77777777" w:rsidR="00190AE9" w:rsidRPr="00190AE9" w:rsidRDefault="00190AE9" w:rsidP="00190AE9">
            <w:pPr>
              <w:rPr>
                <w:rFonts w:eastAsia="Times New Roman"/>
                <w:sz w:val="24"/>
                <w:szCs w:val="24"/>
              </w:rPr>
            </w:pPr>
            <w:r w:rsidRPr="00190AE9">
              <w:rPr>
                <w:rFonts w:eastAsia="Times New Roman"/>
                <w:sz w:val="24"/>
                <w:szCs w:val="24"/>
              </w:rPr>
              <w:t>Член Правления</w:t>
            </w:r>
          </w:p>
        </w:tc>
      </w:tr>
      <w:tr w:rsidR="00190AE9" w:rsidRPr="00C23868" w14:paraId="374C4963" w14:textId="77777777" w:rsidTr="00190AE9">
        <w:tc>
          <w:tcPr>
            <w:tcW w:w="1339" w:type="dxa"/>
            <w:tcBorders>
              <w:top w:val="single" w:sz="4" w:space="0" w:color="auto"/>
              <w:left w:val="double" w:sz="4" w:space="0" w:color="auto"/>
              <w:bottom w:val="single" w:sz="6" w:space="0" w:color="auto"/>
              <w:right w:val="single" w:sz="6" w:space="0" w:color="auto"/>
            </w:tcBorders>
            <w:tcMar>
              <w:top w:w="0" w:type="dxa"/>
              <w:left w:w="72" w:type="dxa"/>
              <w:bottom w:w="0" w:type="dxa"/>
              <w:right w:w="72" w:type="dxa"/>
            </w:tcMar>
            <w:hideMark/>
          </w:tcPr>
          <w:p w14:paraId="1636BC91" w14:textId="77777777" w:rsidR="00190AE9" w:rsidRPr="00190AE9" w:rsidRDefault="00190AE9" w:rsidP="00190AE9">
            <w:pPr>
              <w:rPr>
                <w:rFonts w:eastAsia="Times New Roman"/>
                <w:sz w:val="24"/>
                <w:szCs w:val="24"/>
              </w:rPr>
            </w:pPr>
            <w:r w:rsidRPr="00190AE9">
              <w:rPr>
                <w:rFonts w:eastAsia="Times New Roman"/>
                <w:sz w:val="24"/>
                <w:szCs w:val="24"/>
              </w:rPr>
              <w:t>08.08.2017</w:t>
            </w:r>
          </w:p>
        </w:tc>
        <w:tc>
          <w:tcPr>
            <w:tcW w:w="1679" w:type="dxa"/>
            <w:tcBorders>
              <w:top w:val="single" w:sz="4" w:space="0" w:color="auto"/>
              <w:left w:val="single" w:sz="6" w:space="0" w:color="auto"/>
              <w:bottom w:val="single" w:sz="6" w:space="0" w:color="auto"/>
              <w:right w:val="single" w:sz="6" w:space="0" w:color="auto"/>
            </w:tcBorders>
            <w:tcMar>
              <w:top w:w="0" w:type="dxa"/>
              <w:left w:w="72" w:type="dxa"/>
              <w:bottom w:w="0" w:type="dxa"/>
              <w:right w:w="72" w:type="dxa"/>
            </w:tcMar>
            <w:hideMark/>
          </w:tcPr>
          <w:p w14:paraId="4CECB55B" w14:textId="77777777" w:rsidR="00190AE9" w:rsidRPr="00190AE9" w:rsidRDefault="00190AE9" w:rsidP="00190AE9">
            <w:pPr>
              <w:rPr>
                <w:rFonts w:eastAsia="Times New Roman"/>
                <w:sz w:val="24"/>
                <w:szCs w:val="24"/>
              </w:rPr>
            </w:pPr>
            <w:r w:rsidRPr="00190AE9">
              <w:rPr>
                <w:rFonts w:eastAsia="Times New Roman"/>
                <w:sz w:val="24"/>
                <w:szCs w:val="24"/>
              </w:rPr>
              <w:t>07.05.2021</w:t>
            </w:r>
          </w:p>
        </w:tc>
        <w:tc>
          <w:tcPr>
            <w:tcW w:w="3031" w:type="dxa"/>
            <w:tcBorders>
              <w:top w:val="single" w:sz="4" w:space="0" w:color="auto"/>
              <w:left w:val="single" w:sz="6" w:space="0" w:color="auto"/>
              <w:bottom w:val="single" w:sz="6" w:space="0" w:color="auto"/>
              <w:right w:val="single" w:sz="6" w:space="0" w:color="auto"/>
            </w:tcBorders>
            <w:tcMar>
              <w:top w:w="0" w:type="dxa"/>
              <w:left w:w="72" w:type="dxa"/>
              <w:bottom w:w="0" w:type="dxa"/>
              <w:right w:w="72" w:type="dxa"/>
            </w:tcMar>
            <w:hideMark/>
          </w:tcPr>
          <w:p w14:paraId="2FF6441E" w14:textId="77777777" w:rsidR="00190AE9" w:rsidRPr="00190AE9" w:rsidRDefault="00190AE9" w:rsidP="00190AE9">
            <w:pPr>
              <w:rPr>
                <w:rFonts w:eastAsia="Times New Roman"/>
                <w:sz w:val="24"/>
                <w:szCs w:val="24"/>
              </w:rPr>
            </w:pPr>
            <w:r w:rsidRPr="00190AE9">
              <w:rPr>
                <w:rFonts w:eastAsia="Times New Roman"/>
                <w:sz w:val="24"/>
                <w:szCs w:val="24"/>
              </w:rPr>
              <w:t>ПАО «М.видео»</w:t>
            </w:r>
          </w:p>
        </w:tc>
        <w:tc>
          <w:tcPr>
            <w:tcW w:w="3023" w:type="dxa"/>
            <w:tcBorders>
              <w:top w:val="single" w:sz="4" w:space="0" w:color="auto"/>
              <w:left w:val="single" w:sz="6" w:space="0" w:color="auto"/>
              <w:bottom w:val="single" w:sz="6" w:space="0" w:color="auto"/>
              <w:right w:val="double" w:sz="4" w:space="0" w:color="auto"/>
            </w:tcBorders>
            <w:tcMar>
              <w:top w:w="0" w:type="dxa"/>
              <w:left w:w="72" w:type="dxa"/>
              <w:bottom w:w="0" w:type="dxa"/>
              <w:right w:w="72" w:type="dxa"/>
            </w:tcMar>
            <w:hideMark/>
          </w:tcPr>
          <w:p w14:paraId="15A0077F" w14:textId="77777777" w:rsidR="00190AE9" w:rsidRPr="00190AE9" w:rsidRDefault="00190AE9" w:rsidP="00190AE9">
            <w:pPr>
              <w:rPr>
                <w:rFonts w:eastAsia="Times New Roman"/>
                <w:sz w:val="24"/>
                <w:szCs w:val="24"/>
              </w:rPr>
            </w:pPr>
            <w:r w:rsidRPr="00190AE9">
              <w:rPr>
                <w:rFonts w:eastAsia="Times New Roman"/>
                <w:sz w:val="24"/>
                <w:szCs w:val="24"/>
              </w:rPr>
              <w:t>Член Совета директоров</w:t>
            </w:r>
          </w:p>
        </w:tc>
      </w:tr>
      <w:tr w:rsidR="00190AE9" w:rsidRPr="00C23868" w14:paraId="65524BE3" w14:textId="77777777" w:rsidTr="00190AE9">
        <w:tc>
          <w:tcPr>
            <w:tcW w:w="1339" w:type="dxa"/>
            <w:tcBorders>
              <w:top w:val="single" w:sz="4" w:space="0" w:color="auto"/>
              <w:left w:val="double" w:sz="4" w:space="0" w:color="auto"/>
              <w:bottom w:val="single" w:sz="6" w:space="0" w:color="auto"/>
              <w:right w:val="single" w:sz="6" w:space="0" w:color="auto"/>
            </w:tcBorders>
            <w:tcMar>
              <w:top w:w="0" w:type="dxa"/>
              <w:left w:w="72" w:type="dxa"/>
              <w:bottom w:w="0" w:type="dxa"/>
              <w:right w:w="72" w:type="dxa"/>
            </w:tcMar>
            <w:hideMark/>
          </w:tcPr>
          <w:p w14:paraId="04A821ED" w14:textId="77777777" w:rsidR="00190AE9" w:rsidRPr="00190AE9" w:rsidRDefault="00190AE9" w:rsidP="00190AE9">
            <w:pPr>
              <w:rPr>
                <w:rFonts w:eastAsia="Times New Roman"/>
                <w:sz w:val="24"/>
                <w:szCs w:val="24"/>
              </w:rPr>
            </w:pPr>
            <w:r w:rsidRPr="00190AE9">
              <w:rPr>
                <w:rFonts w:eastAsia="Times New Roman"/>
                <w:sz w:val="24"/>
                <w:szCs w:val="24"/>
              </w:rPr>
              <w:t>18.10.2017</w:t>
            </w:r>
          </w:p>
        </w:tc>
        <w:tc>
          <w:tcPr>
            <w:tcW w:w="1679" w:type="dxa"/>
            <w:tcBorders>
              <w:top w:val="single" w:sz="4" w:space="0" w:color="auto"/>
              <w:left w:val="single" w:sz="6" w:space="0" w:color="auto"/>
              <w:bottom w:val="single" w:sz="6" w:space="0" w:color="auto"/>
              <w:right w:val="single" w:sz="6" w:space="0" w:color="auto"/>
            </w:tcBorders>
            <w:tcMar>
              <w:top w:w="0" w:type="dxa"/>
              <w:left w:w="72" w:type="dxa"/>
              <w:bottom w:w="0" w:type="dxa"/>
              <w:right w:w="72" w:type="dxa"/>
            </w:tcMar>
            <w:hideMark/>
          </w:tcPr>
          <w:p w14:paraId="412A3519" w14:textId="77777777" w:rsidR="00190AE9" w:rsidRPr="00190AE9" w:rsidRDefault="00190AE9" w:rsidP="00190AE9">
            <w:pPr>
              <w:rPr>
                <w:rFonts w:eastAsia="Times New Roman"/>
                <w:sz w:val="24"/>
                <w:szCs w:val="24"/>
              </w:rPr>
            </w:pPr>
            <w:r w:rsidRPr="00190AE9">
              <w:rPr>
                <w:rFonts w:eastAsia="Times New Roman"/>
                <w:sz w:val="24"/>
                <w:szCs w:val="24"/>
              </w:rPr>
              <w:t>30.09.2020</w:t>
            </w:r>
          </w:p>
        </w:tc>
        <w:tc>
          <w:tcPr>
            <w:tcW w:w="3031" w:type="dxa"/>
            <w:tcBorders>
              <w:top w:val="single" w:sz="4" w:space="0" w:color="auto"/>
              <w:left w:val="single" w:sz="6" w:space="0" w:color="auto"/>
              <w:bottom w:val="single" w:sz="6" w:space="0" w:color="auto"/>
              <w:right w:val="single" w:sz="6" w:space="0" w:color="auto"/>
            </w:tcBorders>
            <w:tcMar>
              <w:top w:w="0" w:type="dxa"/>
              <w:left w:w="72" w:type="dxa"/>
              <w:bottom w:w="0" w:type="dxa"/>
              <w:right w:w="72" w:type="dxa"/>
            </w:tcMar>
            <w:hideMark/>
          </w:tcPr>
          <w:p w14:paraId="0B43DC2C" w14:textId="77777777" w:rsidR="00190AE9" w:rsidRPr="00190AE9" w:rsidRDefault="00190AE9" w:rsidP="00190AE9">
            <w:pPr>
              <w:rPr>
                <w:rFonts w:eastAsia="Times New Roman"/>
                <w:sz w:val="24"/>
                <w:szCs w:val="24"/>
              </w:rPr>
            </w:pPr>
            <w:r w:rsidRPr="00190AE9">
              <w:rPr>
                <w:rFonts w:eastAsia="Times New Roman"/>
                <w:sz w:val="24"/>
                <w:szCs w:val="24"/>
              </w:rPr>
              <w:t xml:space="preserve">ООО «МВМ» </w:t>
            </w:r>
          </w:p>
        </w:tc>
        <w:tc>
          <w:tcPr>
            <w:tcW w:w="3023" w:type="dxa"/>
            <w:tcBorders>
              <w:top w:val="single" w:sz="4" w:space="0" w:color="auto"/>
              <w:left w:val="single" w:sz="6" w:space="0" w:color="auto"/>
              <w:bottom w:val="single" w:sz="6" w:space="0" w:color="auto"/>
              <w:right w:val="double" w:sz="4" w:space="0" w:color="auto"/>
            </w:tcBorders>
            <w:tcMar>
              <w:top w:w="0" w:type="dxa"/>
              <w:left w:w="72" w:type="dxa"/>
              <w:bottom w:w="0" w:type="dxa"/>
              <w:right w:w="72" w:type="dxa"/>
            </w:tcMar>
            <w:hideMark/>
          </w:tcPr>
          <w:p w14:paraId="45624087"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2618E8CC"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hideMark/>
          </w:tcPr>
          <w:p w14:paraId="7584DFC7" w14:textId="77777777" w:rsidR="00190AE9" w:rsidRPr="00190AE9" w:rsidRDefault="00190AE9" w:rsidP="00190AE9">
            <w:pPr>
              <w:rPr>
                <w:rFonts w:eastAsia="Times New Roman"/>
                <w:sz w:val="24"/>
                <w:szCs w:val="24"/>
              </w:rPr>
            </w:pPr>
            <w:r w:rsidRPr="00190AE9">
              <w:rPr>
                <w:rFonts w:eastAsia="Times New Roman"/>
                <w:sz w:val="24"/>
                <w:szCs w:val="24"/>
              </w:rPr>
              <w:t>21.12.2017</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hideMark/>
          </w:tcPr>
          <w:p w14:paraId="0589D32D" w14:textId="77777777" w:rsidR="00190AE9" w:rsidRPr="00190AE9" w:rsidRDefault="00190AE9" w:rsidP="00190AE9">
            <w:pPr>
              <w:rPr>
                <w:rFonts w:eastAsia="Times New Roman"/>
                <w:sz w:val="24"/>
                <w:szCs w:val="24"/>
              </w:rPr>
            </w:pPr>
            <w:r w:rsidRPr="00190AE9">
              <w:rPr>
                <w:rFonts w:eastAsia="Times New Roman"/>
                <w:sz w:val="24"/>
                <w:szCs w:val="24"/>
              </w:rPr>
              <w:t>30.09.2020</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hideMark/>
          </w:tcPr>
          <w:p w14:paraId="13771ED2" w14:textId="77777777" w:rsidR="00190AE9" w:rsidRPr="00190AE9" w:rsidRDefault="00190AE9" w:rsidP="00190AE9">
            <w:pPr>
              <w:rPr>
                <w:rFonts w:eastAsia="Times New Roman"/>
                <w:sz w:val="24"/>
                <w:szCs w:val="24"/>
              </w:rPr>
            </w:pPr>
            <w:r w:rsidRPr="00190AE9">
              <w:rPr>
                <w:rFonts w:eastAsia="Times New Roman"/>
                <w:sz w:val="24"/>
                <w:szCs w:val="24"/>
              </w:rPr>
              <w:t>ПАО «М.видео»</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hideMark/>
          </w:tcPr>
          <w:p w14:paraId="5BE61DFA"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776894C7"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6A12E5F0" w14:textId="77777777" w:rsidR="00190AE9" w:rsidRPr="00190AE9" w:rsidRDefault="00190AE9" w:rsidP="00190AE9">
            <w:pPr>
              <w:rPr>
                <w:rFonts w:eastAsia="Times New Roman"/>
                <w:sz w:val="24"/>
                <w:szCs w:val="24"/>
              </w:rPr>
            </w:pPr>
            <w:r w:rsidRPr="00190AE9">
              <w:rPr>
                <w:rFonts w:eastAsia="Times New Roman"/>
                <w:sz w:val="24"/>
                <w:szCs w:val="24"/>
              </w:rPr>
              <w:t>01.10.2020</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720C1C53" w14:textId="77777777" w:rsidR="00190AE9" w:rsidRPr="00190AE9" w:rsidRDefault="00190AE9" w:rsidP="00190AE9">
            <w:pPr>
              <w:rPr>
                <w:rFonts w:eastAsia="Times New Roman"/>
                <w:sz w:val="24"/>
                <w:szCs w:val="24"/>
              </w:rPr>
            </w:pPr>
            <w:r w:rsidRPr="00190AE9">
              <w:rPr>
                <w:rFonts w:eastAsia="Times New Roman"/>
                <w:sz w:val="24"/>
                <w:szCs w:val="24"/>
              </w:rPr>
              <w:t>29.08.2022</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55A78AD2" w14:textId="77777777" w:rsidR="00190AE9" w:rsidRPr="00190AE9" w:rsidRDefault="00190AE9" w:rsidP="00190AE9">
            <w:pPr>
              <w:rPr>
                <w:rFonts w:eastAsia="Times New Roman"/>
                <w:sz w:val="24"/>
                <w:szCs w:val="24"/>
              </w:rPr>
            </w:pPr>
            <w:r w:rsidRPr="00190AE9">
              <w:rPr>
                <w:rFonts w:eastAsia="Times New Roman"/>
                <w:sz w:val="24"/>
                <w:szCs w:val="24"/>
              </w:rPr>
              <w:t>ООО «МВМ»</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17857F12" w14:textId="77777777" w:rsidR="00190AE9" w:rsidRPr="00190AE9" w:rsidRDefault="00190AE9" w:rsidP="00190AE9">
            <w:pPr>
              <w:rPr>
                <w:rFonts w:eastAsia="Times New Roman"/>
                <w:sz w:val="24"/>
                <w:szCs w:val="24"/>
              </w:rPr>
            </w:pPr>
            <w:r w:rsidRPr="00190AE9">
              <w:rPr>
                <w:rFonts w:eastAsia="Times New Roman"/>
                <w:sz w:val="24"/>
                <w:szCs w:val="24"/>
              </w:rPr>
              <w:t>Советник</w:t>
            </w:r>
          </w:p>
        </w:tc>
      </w:tr>
      <w:tr w:rsidR="00190AE9" w:rsidRPr="00C23868" w14:paraId="1CB5CC7D" w14:textId="77777777" w:rsidTr="00190AE9">
        <w:trPr>
          <w:trHeight w:val="750"/>
        </w:trPr>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7383F79B" w14:textId="77777777" w:rsidR="00190AE9" w:rsidRPr="00190AE9" w:rsidRDefault="00190AE9" w:rsidP="00190AE9">
            <w:pPr>
              <w:rPr>
                <w:rFonts w:eastAsia="Times New Roman"/>
                <w:sz w:val="24"/>
                <w:szCs w:val="24"/>
              </w:rPr>
            </w:pPr>
            <w:r w:rsidRPr="00190AE9">
              <w:rPr>
                <w:rFonts w:eastAsia="Times New Roman"/>
                <w:sz w:val="24"/>
                <w:szCs w:val="24"/>
              </w:rPr>
              <w:t>30.08.2022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28BEE8B3"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3EF1EA60" w14:textId="77777777" w:rsidR="00190AE9" w:rsidRPr="00190AE9" w:rsidRDefault="00190AE9" w:rsidP="00190AE9">
            <w:pPr>
              <w:rPr>
                <w:rFonts w:eastAsia="Times New Roman"/>
                <w:sz w:val="24"/>
                <w:szCs w:val="24"/>
              </w:rPr>
            </w:pPr>
            <w:r w:rsidRPr="00190AE9">
              <w:rPr>
                <w:rFonts w:eastAsia="Times New Roman"/>
                <w:sz w:val="24"/>
                <w:szCs w:val="24"/>
              </w:rPr>
              <w:t>ПАО «М.видео»</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61B94C6D"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1EC73462"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0572978D" w14:textId="77777777" w:rsidR="00190AE9" w:rsidRPr="00190AE9" w:rsidRDefault="00190AE9" w:rsidP="00190AE9">
            <w:pPr>
              <w:rPr>
                <w:rFonts w:eastAsia="Times New Roman"/>
                <w:sz w:val="24"/>
                <w:szCs w:val="24"/>
              </w:rPr>
            </w:pPr>
            <w:r w:rsidRPr="00190AE9">
              <w:rPr>
                <w:rFonts w:eastAsia="Times New Roman"/>
                <w:sz w:val="24"/>
                <w:szCs w:val="24"/>
              </w:rPr>
              <w:t>30.08.2022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182CC249"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082617A1" w14:textId="77777777" w:rsidR="00190AE9" w:rsidRPr="00190AE9" w:rsidRDefault="00190AE9" w:rsidP="00190AE9">
            <w:pPr>
              <w:rPr>
                <w:rFonts w:eastAsia="Times New Roman"/>
                <w:sz w:val="24"/>
                <w:szCs w:val="24"/>
              </w:rPr>
            </w:pPr>
            <w:r w:rsidRPr="00190AE9">
              <w:rPr>
                <w:rFonts w:eastAsia="Times New Roman"/>
                <w:sz w:val="24"/>
                <w:szCs w:val="24"/>
              </w:rPr>
              <w:t>ООО «МВМ»</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38653C4D"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329DE9DC"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5B316858" w14:textId="77777777" w:rsidR="00190AE9" w:rsidRPr="00190AE9" w:rsidRDefault="00190AE9" w:rsidP="00190AE9">
            <w:pPr>
              <w:rPr>
                <w:rFonts w:eastAsia="Times New Roman"/>
                <w:sz w:val="24"/>
                <w:szCs w:val="24"/>
              </w:rPr>
            </w:pPr>
            <w:r w:rsidRPr="00190AE9">
              <w:rPr>
                <w:rFonts w:eastAsia="Times New Roman"/>
                <w:sz w:val="24"/>
                <w:szCs w:val="24"/>
              </w:rPr>
              <w:t>30.08.2022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117CE285"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7F0AC707" w14:textId="77777777" w:rsidR="00190AE9" w:rsidRPr="00190AE9" w:rsidRDefault="00190AE9" w:rsidP="00190AE9">
            <w:pPr>
              <w:rPr>
                <w:rFonts w:eastAsia="Times New Roman"/>
                <w:sz w:val="24"/>
                <w:szCs w:val="24"/>
              </w:rPr>
            </w:pPr>
            <w:r w:rsidRPr="00190AE9">
              <w:rPr>
                <w:rFonts w:eastAsia="Times New Roman"/>
                <w:sz w:val="24"/>
                <w:szCs w:val="24"/>
              </w:rPr>
              <w:t>ООО «МВ ФИНАНС»</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5B825905"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67BDD65C"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6F217CFA" w14:textId="77777777" w:rsidR="00190AE9" w:rsidRPr="00190AE9" w:rsidRDefault="00190AE9" w:rsidP="00190AE9">
            <w:pPr>
              <w:rPr>
                <w:rFonts w:eastAsia="Times New Roman"/>
                <w:sz w:val="24"/>
                <w:szCs w:val="24"/>
              </w:rPr>
            </w:pPr>
            <w:r w:rsidRPr="00190AE9">
              <w:rPr>
                <w:rFonts w:eastAsia="Times New Roman"/>
                <w:sz w:val="24"/>
                <w:szCs w:val="24"/>
              </w:rPr>
              <w:t>30.08.2022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72C47DC6"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771A17FA" w14:textId="77777777" w:rsidR="00190AE9" w:rsidRPr="00190AE9" w:rsidRDefault="00190AE9" w:rsidP="00190AE9">
            <w:pPr>
              <w:rPr>
                <w:rFonts w:eastAsia="Times New Roman"/>
                <w:sz w:val="24"/>
                <w:szCs w:val="24"/>
              </w:rPr>
            </w:pPr>
            <w:r w:rsidRPr="00190AE9">
              <w:rPr>
                <w:rFonts w:eastAsia="Times New Roman"/>
                <w:sz w:val="24"/>
                <w:szCs w:val="24"/>
              </w:rPr>
              <w:t>ООО «БТ ХОЛДИНГ»</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3F16C62F"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r w:rsidR="00190AE9" w:rsidRPr="00C23868" w14:paraId="04AE7F3A"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78D566BA" w14:textId="77777777" w:rsidR="00190AE9" w:rsidRPr="00190AE9" w:rsidRDefault="00190AE9" w:rsidP="00190AE9">
            <w:pPr>
              <w:rPr>
                <w:rFonts w:eastAsia="Times New Roman"/>
                <w:sz w:val="24"/>
                <w:szCs w:val="24"/>
              </w:rPr>
            </w:pPr>
            <w:r w:rsidRPr="00190AE9">
              <w:rPr>
                <w:rFonts w:eastAsia="Times New Roman"/>
                <w:sz w:val="24"/>
                <w:szCs w:val="24"/>
              </w:rPr>
              <w:t>31.08.2022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2DD2EF93"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103D9393" w14:textId="77777777" w:rsidR="00190AE9" w:rsidRPr="00190AE9" w:rsidRDefault="00190AE9" w:rsidP="00190AE9">
            <w:pPr>
              <w:rPr>
                <w:rFonts w:eastAsia="Times New Roman"/>
                <w:sz w:val="24"/>
                <w:szCs w:val="24"/>
              </w:rPr>
            </w:pPr>
            <w:r w:rsidRPr="00190AE9">
              <w:rPr>
                <w:rFonts w:eastAsia="Times New Roman"/>
                <w:sz w:val="24"/>
                <w:szCs w:val="24"/>
              </w:rPr>
              <w:t>ПАО «М.видео»</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25533895" w14:textId="77777777" w:rsidR="00190AE9" w:rsidRPr="00190AE9" w:rsidRDefault="00190AE9" w:rsidP="00190AE9">
            <w:pPr>
              <w:rPr>
                <w:rFonts w:eastAsia="Times New Roman"/>
                <w:sz w:val="24"/>
                <w:szCs w:val="24"/>
              </w:rPr>
            </w:pPr>
            <w:r w:rsidRPr="00190AE9">
              <w:rPr>
                <w:rFonts w:eastAsia="Times New Roman"/>
                <w:sz w:val="24"/>
                <w:szCs w:val="24"/>
              </w:rPr>
              <w:t>Член Совета директоров</w:t>
            </w:r>
          </w:p>
        </w:tc>
      </w:tr>
      <w:tr w:rsidR="00190AE9" w:rsidRPr="00C23868" w14:paraId="6FEC9604" w14:textId="77777777" w:rsidTr="00190AE9">
        <w:tc>
          <w:tcPr>
            <w:tcW w:w="1339" w:type="dxa"/>
            <w:tcBorders>
              <w:top w:val="single" w:sz="6" w:space="0" w:color="auto"/>
              <w:left w:val="double" w:sz="4" w:space="0" w:color="auto"/>
              <w:bottom w:val="single" w:sz="6" w:space="0" w:color="auto"/>
              <w:right w:val="single" w:sz="6" w:space="0" w:color="auto"/>
            </w:tcBorders>
            <w:tcMar>
              <w:top w:w="0" w:type="dxa"/>
              <w:left w:w="72" w:type="dxa"/>
              <w:bottom w:w="0" w:type="dxa"/>
              <w:right w:w="72" w:type="dxa"/>
            </w:tcMar>
          </w:tcPr>
          <w:p w14:paraId="35539868" w14:textId="77777777" w:rsidR="00190AE9" w:rsidRPr="00190AE9" w:rsidRDefault="00190AE9" w:rsidP="00190AE9">
            <w:pPr>
              <w:rPr>
                <w:rFonts w:eastAsia="Times New Roman"/>
                <w:sz w:val="24"/>
                <w:szCs w:val="24"/>
              </w:rPr>
            </w:pPr>
            <w:r w:rsidRPr="00190AE9">
              <w:rPr>
                <w:rFonts w:eastAsia="Times New Roman"/>
                <w:sz w:val="24"/>
                <w:szCs w:val="24"/>
              </w:rPr>
              <w:t>05.09.2022</w:t>
            </w:r>
          </w:p>
        </w:tc>
        <w:tc>
          <w:tcPr>
            <w:tcW w:w="167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630A9A6E"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28D36732" w14:textId="77777777" w:rsidR="00190AE9" w:rsidRPr="00190AE9" w:rsidRDefault="00190AE9" w:rsidP="00190AE9">
            <w:pPr>
              <w:rPr>
                <w:rFonts w:eastAsia="Times New Roman"/>
                <w:sz w:val="24"/>
                <w:szCs w:val="24"/>
              </w:rPr>
            </w:pPr>
            <w:r w:rsidRPr="00190AE9">
              <w:rPr>
                <w:rFonts w:eastAsia="Times New Roman"/>
                <w:sz w:val="24"/>
                <w:szCs w:val="24"/>
              </w:rPr>
              <w:t>ООО «Директ Кредит Центр»</w:t>
            </w:r>
          </w:p>
        </w:tc>
        <w:tc>
          <w:tcPr>
            <w:tcW w:w="3023" w:type="dxa"/>
            <w:tcBorders>
              <w:top w:val="single" w:sz="6" w:space="0" w:color="auto"/>
              <w:left w:val="single" w:sz="6" w:space="0" w:color="auto"/>
              <w:bottom w:val="single" w:sz="6" w:space="0" w:color="auto"/>
              <w:right w:val="double" w:sz="4" w:space="0" w:color="auto"/>
            </w:tcBorders>
            <w:tcMar>
              <w:top w:w="0" w:type="dxa"/>
              <w:left w:w="72" w:type="dxa"/>
              <w:bottom w:w="0" w:type="dxa"/>
              <w:right w:w="72" w:type="dxa"/>
            </w:tcMar>
          </w:tcPr>
          <w:p w14:paraId="512ABEF5" w14:textId="77777777" w:rsidR="00190AE9" w:rsidRPr="00190AE9" w:rsidRDefault="00190AE9" w:rsidP="00190AE9">
            <w:pPr>
              <w:rPr>
                <w:rFonts w:eastAsia="Times New Roman"/>
                <w:sz w:val="24"/>
                <w:szCs w:val="24"/>
              </w:rPr>
            </w:pPr>
            <w:r w:rsidRPr="00190AE9">
              <w:rPr>
                <w:rFonts w:eastAsia="Times New Roman"/>
                <w:sz w:val="24"/>
                <w:szCs w:val="24"/>
              </w:rPr>
              <w:t>Член Правления</w:t>
            </w:r>
          </w:p>
        </w:tc>
      </w:tr>
      <w:tr w:rsidR="00190AE9" w:rsidRPr="00C23868" w14:paraId="3C909470" w14:textId="77777777" w:rsidTr="00190AE9">
        <w:trPr>
          <w:trHeight w:val="752"/>
        </w:trPr>
        <w:tc>
          <w:tcPr>
            <w:tcW w:w="1339" w:type="dxa"/>
            <w:tcBorders>
              <w:top w:val="single" w:sz="6" w:space="0" w:color="auto"/>
              <w:left w:val="double" w:sz="4" w:space="0" w:color="auto"/>
              <w:bottom w:val="double" w:sz="4" w:space="0" w:color="auto"/>
              <w:right w:val="single" w:sz="6" w:space="0" w:color="auto"/>
            </w:tcBorders>
            <w:tcMar>
              <w:top w:w="0" w:type="dxa"/>
              <w:left w:w="72" w:type="dxa"/>
              <w:bottom w:w="0" w:type="dxa"/>
              <w:right w:w="72" w:type="dxa"/>
            </w:tcMar>
          </w:tcPr>
          <w:p w14:paraId="0F71D903" w14:textId="77777777" w:rsidR="00190AE9" w:rsidRPr="00190AE9" w:rsidRDefault="00190AE9" w:rsidP="00190AE9">
            <w:pPr>
              <w:rPr>
                <w:rFonts w:eastAsia="Times New Roman"/>
                <w:sz w:val="24"/>
                <w:szCs w:val="24"/>
              </w:rPr>
            </w:pPr>
            <w:r w:rsidRPr="00190AE9">
              <w:rPr>
                <w:rFonts w:eastAsia="Times New Roman"/>
                <w:sz w:val="24"/>
                <w:szCs w:val="24"/>
              </w:rPr>
              <w:t>17.04.2023</w:t>
            </w:r>
          </w:p>
        </w:tc>
        <w:tc>
          <w:tcPr>
            <w:tcW w:w="1679" w:type="dxa"/>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tcPr>
          <w:p w14:paraId="1D9F09F4" w14:textId="77777777" w:rsidR="00190AE9" w:rsidRPr="00190AE9" w:rsidRDefault="00190AE9" w:rsidP="00190AE9">
            <w:pPr>
              <w:rPr>
                <w:rFonts w:eastAsia="Times New Roman"/>
                <w:sz w:val="24"/>
                <w:szCs w:val="24"/>
              </w:rPr>
            </w:pPr>
            <w:r w:rsidRPr="00190AE9">
              <w:rPr>
                <w:rFonts w:eastAsia="Times New Roman"/>
                <w:sz w:val="24"/>
                <w:szCs w:val="24"/>
              </w:rPr>
              <w:t>настоящее время</w:t>
            </w:r>
          </w:p>
        </w:tc>
        <w:tc>
          <w:tcPr>
            <w:tcW w:w="3031" w:type="dxa"/>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tcPr>
          <w:p w14:paraId="794DA284" w14:textId="77777777" w:rsidR="00190AE9" w:rsidRPr="00190AE9" w:rsidRDefault="00190AE9" w:rsidP="00190AE9">
            <w:pPr>
              <w:rPr>
                <w:rFonts w:eastAsia="Times New Roman"/>
                <w:sz w:val="24"/>
                <w:szCs w:val="24"/>
              </w:rPr>
            </w:pPr>
            <w:r w:rsidRPr="00190AE9">
              <w:rPr>
                <w:rFonts w:eastAsia="Times New Roman"/>
                <w:sz w:val="24"/>
                <w:szCs w:val="24"/>
              </w:rPr>
              <w:t>ООО "МВ РИТЕЙЛ ИНВЕСТИЦИИ"</w:t>
            </w:r>
          </w:p>
        </w:tc>
        <w:tc>
          <w:tcPr>
            <w:tcW w:w="3023" w:type="dxa"/>
            <w:tcBorders>
              <w:top w:val="single" w:sz="6" w:space="0" w:color="auto"/>
              <w:left w:val="single" w:sz="6" w:space="0" w:color="auto"/>
              <w:bottom w:val="double" w:sz="4" w:space="0" w:color="auto"/>
              <w:right w:val="double" w:sz="4" w:space="0" w:color="auto"/>
            </w:tcBorders>
            <w:tcMar>
              <w:top w:w="0" w:type="dxa"/>
              <w:left w:w="72" w:type="dxa"/>
              <w:bottom w:w="0" w:type="dxa"/>
              <w:right w:w="72" w:type="dxa"/>
            </w:tcMar>
          </w:tcPr>
          <w:p w14:paraId="326089BB" w14:textId="77777777" w:rsidR="00190AE9" w:rsidRPr="00190AE9" w:rsidRDefault="00190AE9" w:rsidP="00190AE9">
            <w:pPr>
              <w:rPr>
                <w:rFonts w:eastAsia="Times New Roman"/>
                <w:sz w:val="24"/>
                <w:szCs w:val="24"/>
              </w:rPr>
            </w:pPr>
            <w:r w:rsidRPr="00190AE9">
              <w:rPr>
                <w:rFonts w:eastAsia="Times New Roman"/>
                <w:sz w:val="24"/>
                <w:szCs w:val="24"/>
              </w:rPr>
              <w:t>Генеральный директор</w:t>
            </w:r>
          </w:p>
        </w:tc>
      </w:tr>
    </w:tbl>
    <w:p w14:paraId="46005A10" w14:textId="53CB7D63" w:rsidR="00723C8A" w:rsidRDefault="00723C8A" w:rsidP="00723C8A">
      <w:pPr>
        <w:pStyle w:val="af7"/>
        <w:spacing w:before="0" w:beforeAutospacing="0" w:after="0" w:afterAutospacing="0"/>
        <w:jc w:val="both"/>
        <w:rPr>
          <w:bCs/>
        </w:rPr>
      </w:pPr>
      <w:r>
        <w:t>Часть и</w:t>
      </w:r>
      <w:r w:rsidRPr="00723C8A">
        <w:t>нформаци</w:t>
      </w:r>
      <w:r>
        <w:t>и</w:t>
      </w:r>
      <w:r w:rsidRPr="00723C8A">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723C8A">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14:paraId="409630DB" w14:textId="77777777" w:rsidR="00E17F17" w:rsidRPr="00333509" w:rsidRDefault="00E17F17" w:rsidP="00723C8A">
      <w:pPr>
        <w:pStyle w:val="af7"/>
        <w:spacing w:before="0" w:beforeAutospacing="0" w:after="0" w:afterAutospacing="0"/>
        <w:jc w:val="both"/>
        <w:rPr>
          <w:bCs/>
        </w:rPr>
      </w:pPr>
    </w:p>
    <w:p w14:paraId="209044A3" w14:textId="1A58255D" w:rsidR="007F3A8E" w:rsidRPr="006649DF" w:rsidRDefault="007F3A8E" w:rsidP="007F3A8E">
      <w:pPr>
        <w:spacing w:after="0"/>
        <w:jc w:val="both"/>
        <w:rPr>
          <w:sz w:val="24"/>
          <w:szCs w:val="24"/>
        </w:rPr>
      </w:pPr>
      <w:r w:rsidRPr="006649DF">
        <w:rPr>
          <w:b/>
          <w:sz w:val="24"/>
          <w:szCs w:val="24"/>
        </w:rPr>
        <w:t>доля участия лица в уставном капитале эмитента:</w:t>
      </w:r>
      <w:r w:rsidRPr="006649DF">
        <w:rPr>
          <w:sz w:val="24"/>
          <w:szCs w:val="24"/>
        </w:rPr>
        <w:t xml:space="preserve"> лицо указанной доли не имеет. </w:t>
      </w:r>
    </w:p>
    <w:p w14:paraId="59A5D331" w14:textId="77777777" w:rsidR="007F3A8E" w:rsidRPr="00AE07D2" w:rsidRDefault="007F3A8E" w:rsidP="007F3A8E">
      <w:pPr>
        <w:spacing w:after="0"/>
        <w:jc w:val="both"/>
        <w:rPr>
          <w:sz w:val="24"/>
          <w:szCs w:val="24"/>
        </w:rPr>
      </w:pPr>
      <w:r w:rsidRPr="006649DF">
        <w:rPr>
          <w:b/>
          <w:sz w:val="24"/>
          <w:szCs w:val="24"/>
        </w:rPr>
        <w:t>доля принадлежащих лицу обыкновенных</w:t>
      </w:r>
      <w:r w:rsidRPr="00AE07D2">
        <w:rPr>
          <w:b/>
          <w:sz w:val="24"/>
          <w:szCs w:val="24"/>
        </w:rPr>
        <w:t xml:space="preserve"> акций эмитента:</w:t>
      </w:r>
      <w:r w:rsidRPr="00AE07D2">
        <w:rPr>
          <w:sz w:val="24"/>
          <w:szCs w:val="24"/>
        </w:rPr>
        <w:t xml:space="preserve"> лицо указанной доли не имеет. </w:t>
      </w:r>
    </w:p>
    <w:p w14:paraId="49A3DE8F" w14:textId="77777777" w:rsidR="007F3A8E" w:rsidRPr="00AE07D2" w:rsidRDefault="007F3A8E" w:rsidP="007F3A8E">
      <w:pPr>
        <w:spacing w:after="0"/>
        <w:jc w:val="both"/>
        <w:rPr>
          <w:sz w:val="24"/>
          <w:szCs w:val="24"/>
        </w:rPr>
      </w:pPr>
      <w:r w:rsidRPr="00AE07D2">
        <w:rPr>
          <w:b/>
          <w:sz w:val="24"/>
          <w:szCs w:val="24"/>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AE07D2">
        <w:rPr>
          <w:sz w:val="24"/>
          <w:szCs w:val="24"/>
        </w:rPr>
        <w:t xml:space="preserve"> информация не указывается, в связи с тем, что Эмитент не осуществлял выпуск ценных бумаг, конвертируемых в акции.</w:t>
      </w:r>
    </w:p>
    <w:p w14:paraId="2E9DF309" w14:textId="77777777" w:rsidR="007F3A8E" w:rsidRPr="00AE07D2" w:rsidRDefault="007F3A8E" w:rsidP="007F3A8E">
      <w:pPr>
        <w:spacing w:after="0"/>
        <w:jc w:val="both"/>
        <w:rPr>
          <w:sz w:val="24"/>
          <w:szCs w:val="24"/>
        </w:rPr>
      </w:pPr>
      <w:r w:rsidRPr="00AE07D2">
        <w:rPr>
          <w:b/>
          <w:sz w:val="24"/>
          <w:szCs w:val="24"/>
        </w:rPr>
        <w:t xml:space="preserve">доля участия лица в уставном капитале подконтрольных эмитенту организаций, </w:t>
      </w:r>
      <w:r w:rsidRPr="00AE07D2">
        <w:rPr>
          <w:b/>
          <w:sz w:val="24"/>
          <w:szCs w:val="24"/>
        </w:rPr>
        <w:lastRenderedPageBreak/>
        <w:t>имеющих для него существенное значение:</w:t>
      </w:r>
      <w:r w:rsidRPr="00AE07D2">
        <w:rPr>
          <w:sz w:val="24"/>
          <w:szCs w:val="24"/>
        </w:rPr>
        <w:t xml:space="preserve"> </w:t>
      </w:r>
      <w:proofErr w:type="gramStart"/>
      <w:r w:rsidRPr="00AE07D2">
        <w:rPr>
          <w:sz w:val="24"/>
          <w:szCs w:val="24"/>
        </w:rPr>
        <w:t>лицо указанных долей</w:t>
      </w:r>
      <w:proofErr w:type="gramEnd"/>
      <w:r w:rsidRPr="00AE07D2">
        <w:rPr>
          <w:sz w:val="24"/>
          <w:szCs w:val="24"/>
        </w:rPr>
        <w:t xml:space="preserve"> не имеет.</w:t>
      </w:r>
    </w:p>
    <w:p w14:paraId="7C816700" w14:textId="77777777" w:rsidR="007F3A8E" w:rsidRPr="00AE07D2" w:rsidRDefault="007F3A8E" w:rsidP="007F3A8E">
      <w:pPr>
        <w:spacing w:after="0"/>
        <w:jc w:val="both"/>
        <w:rPr>
          <w:sz w:val="24"/>
          <w:szCs w:val="24"/>
        </w:rPr>
      </w:pPr>
      <w:r w:rsidRPr="00AE07D2">
        <w:rPr>
          <w:b/>
          <w:sz w:val="24"/>
          <w:szCs w:val="24"/>
        </w:rPr>
        <w:t>сведения о совершении лицом в отчетном периоде сделки по приобретению или отчуждению акций (долей) эмитента:</w:t>
      </w:r>
      <w:r w:rsidRPr="00AE07D2">
        <w:t xml:space="preserve"> </w:t>
      </w:r>
      <w:r w:rsidRPr="00AE07D2">
        <w:rPr>
          <w:sz w:val="24"/>
          <w:szCs w:val="24"/>
        </w:rPr>
        <w:t xml:space="preserve">Эмитенту не поступала информация о совершении лицом указанных сделок. </w:t>
      </w:r>
    </w:p>
    <w:p w14:paraId="0B5956D3" w14:textId="77777777" w:rsidR="007F3A8E" w:rsidRPr="00AE07D2" w:rsidRDefault="007F3A8E" w:rsidP="007F3A8E">
      <w:pPr>
        <w:spacing w:after="0"/>
        <w:jc w:val="both"/>
        <w:rPr>
          <w:sz w:val="24"/>
          <w:szCs w:val="24"/>
        </w:rPr>
      </w:pPr>
      <w:r w:rsidRPr="00AE07D2">
        <w:rPr>
          <w:b/>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Par4186" w:tooltip="2.3. Сведения об организации в эмитенте управления рисками, контроля за финансово-хозяйственной деятельностью, внутреннего контроля и внутреннего аудита" w:history="1">
        <w:r w:rsidRPr="00AE07D2">
          <w:rPr>
            <w:b/>
            <w:sz w:val="24"/>
            <w:szCs w:val="24"/>
          </w:rPr>
          <w:t>пункте 2.3</w:t>
        </w:r>
      </w:hyperlink>
      <w:r w:rsidRPr="00AE07D2">
        <w:rPr>
          <w:b/>
          <w:sz w:val="24"/>
          <w:szCs w:val="24"/>
        </w:rPr>
        <w:t xml:space="preserve"> настоящего отчета эмитента:</w:t>
      </w:r>
      <w:r w:rsidRPr="00AE07D2">
        <w:t xml:space="preserve"> </w:t>
      </w:r>
      <w:r w:rsidRPr="00AE07D2">
        <w:rPr>
          <w:sz w:val="24"/>
          <w:szCs w:val="24"/>
        </w:rPr>
        <w:t xml:space="preserve">указанных родственных связей нет. </w:t>
      </w:r>
    </w:p>
    <w:p w14:paraId="7D649ED0" w14:textId="77777777" w:rsidR="007F3A8E" w:rsidRPr="00AE07D2" w:rsidRDefault="007F3A8E" w:rsidP="007F3A8E">
      <w:pPr>
        <w:spacing w:after="0"/>
        <w:jc w:val="both"/>
        <w:rPr>
          <w:sz w:val="24"/>
          <w:szCs w:val="24"/>
        </w:rPr>
      </w:pPr>
      <w:r w:rsidRPr="00AE07D2">
        <w:rPr>
          <w:b/>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AE07D2">
        <w:t xml:space="preserve"> </w:t>
      </w:r>
      <w:r w:rsidRPr="00AE07D2">
        <w:rPr>
          <w:sz w:val="24"/>
          <w:szCs w:val="24"/>
        </w:rPr>
        <w:t xml:space="preserve">лицо к указанным видам ответственности не привлекалось. </w:t>
      </w:r>
    </w:p>
    <w:p w14:paraId="182D7A51" w14:textId="77777777" w:rsidR="007F3A8E" w:rsidRPr="00AE07D2" w:rsidRDefault="007F3A8E" w:rsidP="007F3A8E">
      <w:pPr>
        <w:spacing w:after="0"/>
        <w:jc w:val="both"/>
        <w:rPr>
          <w:sz w:val="24"/>
          <w:szCs w:val="24"/>
        </w:rPr>
      </w:pPr>
      <w:r w:rsidRPr="00AE07D2">
        <w:rPr>
          <w:b/>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1" w:history="1">
        <w:r w:rsidRPr="00AE07D2">
          <w:rPr>
            <w:b/>
            <w:sz w:val="24"/>
            <w:szCs w:val="24"/>
          </w:rPr>
          <w:t>статьей 27</w:t>
        </w:r>
      </w:hyperlink>
      <w:r w:rsidRPr="00AE07D2">
        <w:rPr>
          <w:b/>
          <w:sz w:val="24"/>
          <w:szCs w:val="24"/>
        </w:rPr>
        <w:t xml:space="preserve"> Федерального закона "О несостоятельности (банкротстве)":</w:t>
      </w:r>
      <w:r w:rsidRPr="00AE07D2">
        <w:t xml:space="preserve"> </w:t>
      </w:r>
      <w:r w:rsidRPr="00AE07D2">
        <w:rPr>
          <w:sz w:val="24"/>
          <w:szCs w:val="24"/>
        </w:rPr>
        <w:t xml:space="preserve">лицо указанных должностей не занимало. </w:t>
      </w:r>
    </w:p>
    <w:p w14:paraId="23BA2682" w14:textId="77777777" w:rsidR="007F3A8E" w:rsidRPr="00AE07D2" w:rsidRDefault="007F3A8E" w:rsidP="007F3A8E">
      <w:pPr>
        <w:spacing w:after="0"/>
        <w:jc w:val="both"/>
        <w:rPr>
          <w:sz w:val="24"/>
          <w:szCs w:val="24"/>
        </w:rPr>
      </w:pPr>
    </w:p>
    <w:p w14:paraId="3763FBBB" w14:textId="77777777" w:rsidR="007F3A8E" w:rsidRPr="00AE07D2" w:rsidRDefault="007F3A8E" w:rsidP="007F3A8E">
      <w:pPr>
        <w:spacing w:after="0"/>
        <w:jc w:val="both"/>
        <w:rPr>
          <w:sz w:val="24"/>
          <w:szCs w:val="24"/>
        </w:rPr>
      </w:pPr>
      <w:r w:rsidRPr="00AE07D2">
        <w:rPr>
          <w:sz w:val="24"/>
          <w:szCs w:val="24"/>
        </w:rPr>
        <w:t>Полномочия единоличного исполнительного органа Эмитента не переданы управляющей организации или управляющему.</w:t>
      </w:r>
    </w:p>
    <w:p w14:paraId="11BCF8BF" w14:textId="77777777" w:rsidR="007F3A8E" w:rsidRPr="00AE07D2" w:rsidRDefault="007F3A8E" w:rsidP="007F3A8E">
      <w:pPr>
        <w:spacing w:after="0"/>
        <w:jc w:val="both"/>
        <w:rPr>
          <w:sz w:val="24"/>
          <w:szCs w:val="24"/>
        </w:rPr>
      </w:pPr>
    </w:p>
    <w:p w14:paraId="199F79A0" w14:textId="64665AE6" w:rsidR="007F3A8E" w:rsidRDefault="0058307F" w:rsidP="007F3A8E">
      <w:pPr>
        <w:spacing w:after="0"/>
        <w:jc w:val="both"/>
        <w:rPr>
          <w:sz w:val="24"/>
          <w:szCs w:val="24"/>
        </w:rPr>
      </w:pPr>
      <w:bookmarkStart w:id="85" w:name="_Hlk114505521"/>
      <w:r w:rsidRPr="008243E3">
        <w:rPr>
          <w:sz w:val="24"/>
          <w:szCs w:val="24"/>
        </w:rPr>
        <w:t>Иных изменений в составе информации настоящего пункта,</w:t>
      </w:r>
      <w:r w:rsidRPr="008243E3">
        <w:t xml:space="preserve"> </w:t>
      </w:r>
      <w:r w:rsidRPr="008243E3">
        <w:rPr>
          <w:sz w:val="24"/>
          <w:szCs w:val="24"/>
        </w:rPr>
        <w:t>помимо отраженных по тексту настоящего пункта</w:t>
      </w:r>
      <w:r w:rsidR="00CE0B33">
        <w:rPr>
          <w:sz w:val="24"/>
          <w:szCs w:val="24"/>
        </w:rPr>
        <w:t>,</w:t>
      </w:r>
      <w:r w:rsidRPr="00AE07D2">
        <w:rPr>
          <w:sz w:val="24"/>
          <w:szCs w:val="24"/>
        </w:rPr>
        <w:t xml:space="preserve"> </w:t>
      </w:r>
      <w:r w:rsidR="007F3A8E" w:rsidRPr="00AE07D2">
        <w:rPr>
          <w:sz w:val="24"/>
          <w:szCs w:val="24"/>
        </w:rPr>
        <w:t>в период между отчетной датой (31.12.202</w:t>
      </w:r>
      <w:r w:rsidR="007F3A8E">
        <w:rPr>
          <w:sz w:val="24"/>
          <w:szCs w:val="24"/>
        </w:rPr>
        <w:t>3</w:t>
      </w:r>
      <w:r w:rsidR="007F3A8E" w:rsidRPr="00AE07D2">
        <w:rPr>
          <w:sz w:val="24"/>
          <w:szCs w:val="24"/>
        </w:rPr>
        <w:t xml:space="preserve">) и датой раскрытия годовой консолидированной финансовой отчетности </w:t>
      </w:r>
      <w:r w:rsidR="007F3A8E">
        <w:rPr>
          <w:sz w:val="24"/>
          <w:szCs w:val="24"/>
        </w:rPr>
        <w:t xml:space="preserve">специального назначения </w:t>
      </w:r>
      <w:r w:rsidR="007F3A8E" w:rsidRPr="00AE07D2">
        <w:rPr>
          <w:sz w:val="24"/>
          <w:szCs w:val="24"/>
        </w:rPr>
        <w:t>Эмитента за 202</w:t>
      </w:r>
      <w:r w:rsidR="007F3A8E">
        <w:rPr>
          <w:sz w:val="24"/>
          <w:szCs w:val="24"/>
        </w:rPr>
        <w:t>3</w:t>
      </w:r>
      <w:r w:rsidR="007F3A8E" w:rsidRPr="00AE07D2">
        <w:rPr>
          <w:sz w:val="24"/>
          <w:szCs w:val="24"/>
        </w:rPr>
        <w:t xml:space="preserve"> год, на основе которой в отчёте эмитента раскрывается информация о финансово-хозяйственной деятельности </w:t>
      </w:r>
      <w:r w:rsidR="007F3A8E" w:rsidRPr="00EC1FE0">
        <w:rPr>
          <w:sz w:val="24"/>
          <w:szCs w:val="24"/>
        </w:rPr>
        <w:t>Эмитента (</w:t>
      </w:r>
      <w:r w:rsidR="007F3A8E">
        <w:rPr>
          <w:sz w:val="24"/>
          <w:szCs w:val="24"/>
        </w:rPr>
        <w:t>12</w:t>
      </w:r>
      <w:r w:rsidR="007F3A8E" w:rsidRPr="00EC1FE0">
        <w:rPr>
          <w:sz w:val="24"/>
          <w:szCs w:val="24"/>
        </w:rPr>
        <w:t>.0</w:t>
      </w:r>
      <w:r w:rsidR="007F3A8E">
        <w:rPr>
          <w:sz w:val="24"/>
          <w:szCs w:val="24"/>
        </w:rPr>
        <w:t>3</w:t>
      </w:r>
      <w:r w:rsidR="007F3A8E" w:rsidRPr="00EC1FE0">
        <w:rPr>
          <w:sz w:val="24"/>
          <w:szCs w:val="24"/>
        </w:rPr>
        <w:t>.2024</w:t>
      </w:r>
      <w:r w:rsidR="007F3A8E" w:rsidRPr="00AE07D2">
        <w:rPr>
          <w:sz w:val="24"/>
          <w:szCs w:val="24"/>
        </w:rPr>
        <w:t>), не происходило.</w:t>
      </w:r>
      <w:bookmarkEnd w:id="85"/>
      <w:r w:rsidR="007F3A8E" w:rsidRPr="00AE07D2">
        <w:rPr>
          <w:sz w:val="24"/>
          <w:szCs w:val="24"/>
        </w:rPr>
        <w:t xml:space="preserve"> </w:t>
      </w:r>
    </w:p>
    <w:p w14:paraId="1609B87C" w14:textId="77777777" w:rsidR="007141A6" w:rsidRDefault="007141A6">
      <w:pPr>
        <w:ind w:left="200"/>
      </w:pPr>
    </w:p>
    <w:p w14:paraId="0DF719DB" w14:textId="77777777" w:rsidR="007141A6" w:rsidRPr="00253D3D" w:rsidRDefault="007141A6" w:rsidP="00253D3D">
      <w:pPr>
        <w:pStyle w:val="2"/>
        <w:jc w:val="both"/>
        <w:rPr>
          <w:sz w:val="24"/>
          <w:szCs w:val="24"/>
        </w:rPr>
      </w:pPr>
      <w:bookmarkStart w:id="86" w:name="_Toc163139367"/>
      <w:r w:rsidRPr="00253D3D">
        <w:rPr>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86"/>
    </w:p>
    <w:p w14:paraId="5BA7B1DC" w14:textId="77777777" w:rsidR="00253D3D" w:rsidRPr="009E03B1" w:rsidRDefault="00253D3D" w:rsidP="00253D3D">
      <w:pPr>
        <w:spacing w:before="240" w:after="0"/>
        <w:jc w:val="both"/>
        <w:rPr>
          <w:b/>
          <w:sz w:val="24"/>
          <w:szCs w:val="24"/>
        </w:rPr>
      </w:pPr>
      <w:r w:rsidRPr="009E03B1">
        <w:rPr>
          <w:b/>
          <w:sz w:val="24"/>
          <w:szCs w:val="24"/>
        </w:rPr>
        <w:t>Основные положения политики в области вознаграждения и (или) компенсации расходов членов органов управления эмитента:</w:t>
      </w:r>
    </w:p>
    <w:p w14:paraId="4B5F33D1" w14:textId="77777777" w:rsidR="00253D3D" w:rsidRPr="009E03B1" w:rsidRDefault="00253D3D" w:rsidP="00253D3D">
      <w:pPr>
        <w:spacing w:before="240" w:after="0"/>
        <w:jc w:val="both"/>
        <w:rPr>
          <w:b/>
          <w:sz w:val="24"/>
          <w:szCs w:val="24"/>
        </w:rPr>
      </w:pPr>
      <w:r w:rsidRPr="009E03B1">
        <w:rPr>
          <w:b/>
          <w:sz w:val="24"/>
          <w:szCs w:val="24"/>
        </w:rPr>
        <w:t>1. Совет директоров:</w:t>
      </w:r>
    </w:p>
    <w:p w14:paraId="1E53AC2C" w14:textId="77777777" w:rsidR="00253D3D" w:rsidRPr="009E03B1" w:rsidRDefault="00253D3D" w:rsidP="00253D3D">
      <w:pPr>
        <w:spacing w:after="0"/>
        <w:jc w:val="both"/>
        <w:rPr>
          <w:sz w:val="24"/>
          <w:szCs w:val="24"/>
          <w:u w:val="single"/>
        </w:rPr>
      </w:pPr>
    </w:p>
    <w:p w14:paraId="0B00E642" w14:textId="77777777" w:rsidR="00253D3D" w:rsidRPr="009E03B1" w:rsidRDefault="00253D3D" w:rsidP="00253D3D">
      <w:pPr>
        <w:spacing w:after="0"/>
        <w:jc w:val="both"/>
        <w:rPr>
          <w:sz w:val="24"/>
          <w:szCs w:val="24"/>
        </w:rPr>
      </w:pPr>
      <w:r w:rsidRPr="009E03B1">
        <w:rPr>
          <w:sz w:val="24"/>
          <w:szCs w:val="24"/>
        </w:rPr>
        <w:t>Положение о вознаграждениях и компенсациях, выплачиваемых членам Совета директоров Общества, устанавливает следующие виды вознаграждений, выплачиваемых членам Совета директоров, являющимся независимыми в соответствии с требованиями (критериями), установленными Положением о Совете директоров Общества:</w:t>
      </w:r>
    </w:p>
    <w:p w14:paraId="3C8E3663" w14:textId="77777777" w:rsidR="00253D3D" w:rsidRPr="009E03B1" w:rsidRDefault="00253D3D" w:rsidP="00253D3D">
      <w:pPr>
        <w:pStyle w:val="af2"/>
        <w:widowControl w:val="0"/>
        <w:numPr>
          <w:ilvl w:val="0"/>
          <w:numId w:val="14"/>
        </w:numPr>
        <w:autoSpaceDE w:val="0"/>
        <w:autoSpaceDN w:val="0"/>
        <w:adjustRightInd w:val="0"/>
        <w:spacing w:after="0" w:line="240" w:lineRule="auto"/>
        <w:jc w:val="both"/>
        <w:rPr>
          <w:rFonts w:ascii="Times New Roman" w:hAnsi="Times New Roman"/>
          <w:sz w:val="24"/>
          <w:szCs w:val="24"/>
        </w:rPr>
      </w:pPr>
      <w:r w:rsidRPr="009E03B1">
        <w:rPr>
          <w:rFonts w:ascii="Times New Roman" w:hAnsi="Times New Roman"/>
          <w:sz w:val="24"/>
          <w:szCs w:val="24"/>
        </w:rPr>
        <w:t xml:space="preserve">вознаграждение за участие в текущей работе Совета директоров (базовое вознаграждение); </w:t>
      </w:r>
    </w:p>
    <w:p w14:paraId="36C94796" w14:textId="77777777" w:rsidR="00253D3D" w:rsidRPr="009E03B1" w:rsidRDefault="00253D3D" w:rsidP="00253D3D">
      <w:pPr>
        <w:pStyle w:val="af2"/>
        <w:widowControl w:val="0"/>
        <w:numPr>
          <w:ilvl w:val="0"/>
          <w:numId w:val="14"/>
        </w:numPr>
        <w:autoSpaceDE w:val="0"/>
        <w:autoSpaceDN w:val="0"/>
        <w:adjustRightInd w:val="0"/>
        <w:spacing w:after="0" w:line="240" w:lineRule="auto"/>
        <w:jc w:val="both"/>
        <w:rPr>
          <w:rFonts w:ascii="Times New Roman" w:hAnsi="Times New Roman"/>
          <w:sz w:val="24"/>
          <w:szCs w:val="24"/>
        </w:rPr>
      </w:pPr>
      <w:r w:rsidRPr="009E03B1">
        <w:rPr>
          <w:rFonts w:ascii="Times New Roman" w:hAnsi="Times New Roman"/>
          <w:sz w:val="24"/>
          <w:szCs w:val="24"/>
        </w:rPr>
        <w:t>вознаграждение за исполнение дополнительных функций.</w:t>
      </w:r>
    </w:p>
    <w:p w14:paraId="62CC143D" w14:textId="77777777" w:rsidR="00253D3D" w:rsidRPr="009E03B1" w:rsidRDefault="00253D3D" w:rsidP="00253D3D">
      <w:pPr>
        <w:spacing w:after="0"/>
        <w:ind w:firstLine="540"/>
        <w:jc w:val="both"/>
        <w:rPr>
          <w:sz w:val="24"/>
          <w:szCs w:val="24"/>
        </w:rPr>
      </w:pPr>
    </w:p>
    <w:p w14:paraId="4A3164B1" w14:textId="77777777" w:rsidR="00253D3D" w:rsidRPr="009E03B1" w:rsidRDefault="00253D3D" w:rsidP="00253D3D">
      <w:pPr>
        <w:spacing w:after="0"/>
        <w:jc w:val="both"/>
        <w:rPr>
          <w:sz w:val="24"/>
          <w:szCs w:val="24"/>
        </w:rPr>
      </w:pPr>
      <w:r w:rsidRPr="009E03B1">
        <w:rPr>
          <w:sz w:val="24"/>
          <w:szCs w:val="24"/>
        </w:rPr>
        <w:t xml:space="preserve">Базовое вознаграждение выплачивается за: </w:t>
      </w:r>
    </w:p>
    <w:p w14:paraId="63F0AFCB" w14:textId="77777777" w:rsidR="00253D3D" w:rsidRPr="009E03B1" w:rsidRDefault="00253D3D" w:rsidP="00253D3D">
      <w:pPr>
        <w:pStyle w:val="af2"/>
        <w:widowControl w:val="0"/>
        <w:numPr>
          <w:ilvl w:val="0"/>
          <w:numId w:val="15"/>
        </w:numPr>
        <w:autoSpaceDE w:val="0"/>
        <w:autoSpaceDN w:val="0"/>
        <w:adjustRightInd w:val="0"/>
        <w:spacing w:after="0" w:line="240" w:lineRule="auto"/>
        <w:jc w:val="both"/>
        <w:rPr>
          <w:rFonts w:ascii="Times New Roman" w:hAnsi="Times New Roman"/>
          <w:sz w:val="24"/>
          <w:szCs w:val="24"/>
        </w:rPr>
      </w:pPr>
      <w:r w:rsidRPr="009E03B1">
        <w:rPr>
          <w:rFonts w:ascii="Times New Roman" w:hAnsi="Times New Roman"/>
          <w:sz w:val="24"/>
          <w:szCs w:val="24"/>
        </w:rPr>
        <w:t xml:space="preserve">участие в заседаниях Совета директоров; </w:t>
      </w:r>
    </w:p>
    <w:p w14:paraId="2394E241" w14:textId="77777777" w:rsidR="00253D3D" w:rsidRPr="009E03B1" w:rsidRDefault="00253D3D" w:rsidP="00253D3D">
      <w:pPr>
        <w:pStyle w:val="af2"/>
        <w:widowControl w:val="0"/>
        <w:numPr>
          <w:ilvl w:val="0"/>
          <w:numId w:val="15"/>
        </w:numPr>
        <w:autoSpaceDE w:val="0"/>
        <w:autoSpaceDN w:val="0"/>
        <w:adjustRightInd w:val="0"/>
        <w:spacing w:after="0" w:line="240" w:lineRule="auto"/>
        <w:jc w:val="both"/>
        <w:rPr>
          <w:rFonts w:ascii="Times New Roman" w:hAnsi="Times New Roman"/>
          <w:sz w:val="24"/>
          <w:szCs w:val="24"/>
        </w:rPr>
      </w:pPr>
      <w:r w:rsidRPr="009E03B1">
        <w:rPr>
          <w:rFonts w:ascii="Times New Roman" w:hAnsi="Times New Roman"/>
          <w:sz w:val="24"/>
          <w:szCs w:val="24"/>
        </w:rPr>
        <w:t>участие в заседаниях «Стратегической сессии» и «Бюджетной сессии»;</w:t>
      </w:r>
    </w:p>
    <w:p w14:paraId="21B8937C" w14:textId="77777777" w:rsidR="00253D3D" w:rsidRPr="009E03B1" w:rsidRDefault="00253D3D" w:rsidP="00253D3D">
      <w:pPr>
        <w:pStyle w:val="af2"/>
        <w:widowControl w:val="0"/>
        <w:numPr>
          <w:ilvl w:val="0"/>
          <w:numId w:val="15"/>
        </w:numPr>
        <w:autoSpaceDE w:val="0"/>
        <w:autoSpaceDN w:val="0"/>
        <w:adjustRightInd w:val="0"/>
        <w:spacing w:after="0" w:line="240" w:lineRule="auto"/>
        <w:jc w:val="both"/>
        <w:rPr>
          <w:rFonts w:ascii="Times New Roman" w:hAnsi="Times New Roman"/>
          <w:sz w:val="24"/>
          <w:szCs w:val="24"/>
        </w:rPr>
      </w:pPr>
      <w:r w:rsidRPr="009E03B1">
        <w:rPr>
          <w:rFonts w:ascii="Times New Roman" w:hAnsi="Times New Roman"/>
          <w:sz w:val="24"/>
          <w:szCs w:val="24"/>
        </w:rPr>
        <w:lastRenderedPageBreak/>
        <w:t>участие в заседаниях тематических рабочих групп, встречах, обсуждениях, связанных с деятельностью Общества и подконтрольных Обществу компаний.</w:t>
      </w:r>
    </w:p>
    <w:p w14:paraId="40FEB48B" w14:textId="77777777" w:rsidR="00253D3D" w:rsidRPr="009E03B1" w:rsidRDefault="00253D3D" w:rsidP="00253D3D">
      <w:pPr>
        <w:spacing w:after="0"/>
        <w:ind w:firstLine="540"/>
        <w:jc w:val="both"/>
        <w:rPr>
          <w:sz w:val="24"/>
          <w:szCs w:val="24"/>
        </w:rPr>
      </w:pPr>
    </w:p>
    <w:p w14:paraId="066110B1" w14:textId="77777777" w:rsidR="00253D3D" w:rsidRPr="009E03B1" w:rsidRDefault="00253D3D" w:rsidP="00253D3D">
      <w:pPr>
        <w:spacing w:after="0"/>
        <w:jc w:val="both"/>
        <w:rPr>
          <w:sz w:val="24"/>
          <w:szCs w:val="24"/>
        </w:rPr>
      </w:pPr>
      <w:r w:rsidRPr="009E03B1">
        <w:rPr>
          <w:sz w:val="24"/>
          <w:szCs w:val="24"/>
        </w:rPr>
        <w:t xml:space="preserve">Вознаграждение за исполнение дополнительных обязанностей выплачивается: </w:t>
      </w:r>
    </w:p>
    <w:p w14:paraId="54CA01C2" w14:textId="77777777" w:rsidR="00253D3D" w:rsidRPr="009E03B1" w:rsidRDefault="00253D3D" w:rsidP="00253D3D">
      <w:pPr>
        <w:numPr>
          <w:ilvl w:val="0"/>
          <w:numId w:val="12"/>
        </w:numPr>
        <w:spacing w:before="0" w:after="0"/>
        <w:jc w:val="both"/>
        <w:rPr>
          <w:sz w:val="24"/>
          <w:szCs w:val="24"/>
        </w:rPr>
      </w:pPr>
      <w:r w:rsidRPr="009E03B1">
        <w:rPr>
          <w:sz w:val="24"/>
          <w:szCs w:val="24"/>
        </w:rPr>
        <w:t xml:space="preserve">Председателю Совета директоров; </w:t>
      </w:r>
    </w:p>
    <w:p w14:paraId="64B256CD" w14:textId="77777777" w:rsidR="00253D3D" w:rsidRPr="009E03B1" w:rsidRDefault="00253D3D" w:rsidP="00253D3D">
      <w:pPr>
        <w:numPr>
          <w:ilvl w:val="0"/>
          <w:numId w:val="12"/>
        </w:numPr>
        <w:spacing w:before="0" w:after="0"/>
        <w:jc w:val="both"/>
        <w:rPr>
          <w:sz w:val="24"/>
          <w:szCs w:val="24"/>
        </w:rPr>
      </w:pPr>
      <w:r w:rsidRPr="009E03B1">
        <w:rPr>
          <w:sz w:val="24"/>
          <w:szCs w:val="24"/>
        </w:rPr>
        <w:t>Председателю комитета Совета директоров Общества;</w:t>
      </w:r>
    </w:p>
    <w:p w14:paraId="28B8E2D2" w14:textId="77777777" w:rsidR="00253D3D" w:rsidRPr="009E03B1" w:rsidRDefault="00253D3D" w:rsidP="00253D3D">
      <w:pPr>
        <w:numPr>
          <w:ilvl w:val="0"/>
          <w:numId w:val="12"/>
        </w:numPr>
        <w:spacing w:before="0" w:after="0"/>
        <w:jc w:val="both"/>
        <w:rPr>
          <w:sz w:val="24"/>
          <w:szCs w:val="24"/>
        </w:rPr>
      </w:pPr>
      <w:r w:rsidRPr="009E03B1">
        <w:rPr>
          <w:sz w:val="24"/>
          <w:szCs w:val="24"/>
        </w:rPr>
        <w:t xml:space="preserve">Члену комитета Совета директоров Общества. </w:t>
      </w:r>
    </w:p>
    <w:p w14:paraId="57E25ECA" w14:textId="77777777" w:rsidR="00253D3D" w:rsidRPr="009E03B1" w:rsidRDefault="00253D3D" w:rsidP="00253D3D">
      <w:pPr>
        <w:spacing w:after="0"/>
        <w:jc w:val="both"/>
        <w:rPr>
          <w:sz w:val="24"/>
          <w:szCs w:val="24"/>
        </w:rPr>
      </w:pPr>
      <w:r w:rsidRPr="009E03B1">
        <w:rPr>
          <w:sz w:val="24"/>
          <w:szCs w:val="24"/>
        </w:rPr>
        <w:t xml:space="preserve">В случае исполнения членом (Председателем) Совета директоров функций Председателя комитета и/или члена нескольких Комитетов Совета директоров вознаграждение выплачивается за исполнение соответствующих функций в каждом комитете Совета директоров Общества. </w:t>
      </w:r>
    </w:p>
    <w:p w14:paraId="225B56AF" w14:textId="77777777" w:rsidR="00253D3D" w:rsidRPr="009E03B1" w:rsidRDefault="00253D3D" w:rsidP="00253D3D">
      <w:pPr>
        <w:spacing w:after="0"/>
        <w:jc w:val="both"/>
        <w:rPr>
          <w:sz w:val="24"/>
          <w:szCs w:val="24"/>
        </w:rPr>
      </w:pPr>
      <w:r w:rsidRPr="009E03B1">
        <w:rPr>
          <w:sz w:val="24"/>
          <w:szCs w:val="24"/>
        </w:rPr>
        <w:t>В случае исполнения членом (Председателем) Совета директоров функций Председателя комитета(ов) Совета директоров Общества вознаграждение за исполнение функций члена этого Комитета Совета директоров не выплачивается.</w:t>
      </w:r>
    </w:p>
    <w:p w14:paraId="25192F3F" w14:textId="77777777" w:rsidR="00253D3D" w:rsidRPr="009E03B1" w:rsidRDefault="00253D3D" w:rsidP="00253D3D">
      <w:pPr>
        <w:spacing w:after="0"/>
        <w:ind w:firstLine="540"/>
        <w:jc w:val="both"/>
        <w:rPr>
          <w:sz w:val="24"/>
          <w:szCs w:val="24"/>
        </w:rPr>
      </w:pPr>
    </w:p>
    <w:p w14:paraId="52365C27" w14:textId="77777777" w:rsidR="00253D3D" w:rsidRPr="009E03B1" w:rsidRDefault="00253D3D" w:rsidP="00253D3D">
      <w:pPr>
        <w:spacing w:after="0"/>
        <w:jc w:val="both"/>
        <w:rPr>
          <w:sz w:val="24"/>
          <w:szCs w:val="24"/>
        </w:rPr>
      </w:pPr>
      <w:r w:rsidRPr="009E03B1">
        <w:rPr>
          <w:sz w:val="24"/>
          <w:szCs w:val="24"/>
        </w:rPr>
        <w:t xml:space="preserve">Каждому члену Совета директоров Общества могут компенсироваться следующие расходы: </w:t>
      </w:r>
    </w:p>
    <w:p w14:paraId="0A7A1CF6" w14:textId="77777777" w:rsidR="00253D3D" w:rsidRPr="009E03B1" w:rsidRDefault="00253D3D" w:rsidP="00253D3D">
      <w:pPr>
        <w:numPr>
          <w:ilvl w:val="0"/>
          <w:numId w:val="13"/>
        </w:numPr>
        <w:spacing w:before="0" w:after="0"/>
        <w:jc w:val="both"/>
        <w:rPr>
          <w:sz w:val="24"/>
          <w:szCs w:val="24"/>
        </w:rPr>
      </w:pPr>
      <w:r w:rsidRPr="009E03B1">
        <w:rPr>
          <w:sz w:val="24"/>
          <w:szCs w:val="24"/>
        </w:rPr>
        <w:t>транспортные расходы, связанные с проездом члена Совета директоров от места его постоянного жительства (пребывания) к месту проведения заседания Совета директоров и/или заседаний Комитетов Совета директоров и обратно, иные транспортные расходы, понесенные в связи с поездками в рамках работы Совета директоров и/или Комитетов Совета директоров;</w:t>
      </w:r>
    </w:p>
    <w:p w14:paraId="09B5C636" w14:textId="77777777" w:rsidR="00253D3D" w:rsidRPr="009E03B1" w:rsidRDefault="00253D3D" w:rsidP="00253D3D">
      <w:pPr>
        <w:numPr>
          <w:ilvl w:val="0"/>
          <w:numId w:val="13"/>
        </w:numPr>
        <w:spacing w:before="0" w:after="0"/>
        <w:jc w:val="both"/>
        <w:rPr>
          <w:sz w:val="24"/>
          <w:szCs w:val="24"/>
        </w:rPr>
      </w:pPr>
      <w:r w:rsidRPr="009E03B1">
        <w:rPr>
          <w:sz w:val="24"/>
          <w:szCs w:val="24"/>
        </w:rPr>
        <w:t>расходы по проживанию члена Совета директоров в период проведения заседаний Совета директоров и/или заседаний Комитетов Совета директоров и/или иных мероприятий, проводимых Обществом и предполагающих присутствие членов Совета директор, а также в день до и после проведения заседания Совета директоров или Комитета Совета директоров или соответствующего мероприятия, проводимого Обществом;</w:t>
      </w:r>
    </w:p>
    <w:p w14:paraId="1D81CBFA" w14:textId="77777777" w:rsidR="00253D3D" w:rsidRPr="009E03B1" w:rsidRDefault="00253D3D" w:rsidP="00253D3D">
      <w:pPr>
        <w:numPr>
          <w:ilvl w:val="0"/>
          <w:numId w:val="13"/>
        </w:numPr>
        <w:spacing w:before="0" w:after="0"/>
        <w:jc w:val="both"/>
        <w:rPr>
          <w:sz w:val="24"/>
          <w:szCs w:val="24"/>
        </w:rPr>
      </w:pPr>
      <w:r w:rsidRPr="009E03B1">
        <w:rPr>
          <w:sz w:val="24"/>
          <w:szCs w:val="24"/>
        </w:rPr>
        <w:t>расходы по питанию члена Совета директоров в период проведения заседаний Совета директоров и/или заседаний Комитетов Совета директоров, и/или мероприятий, проводимых Обществом и предполагающих присутствие членов Совета директор, а также в день до и после проведения заседания Совета директоров и/или Комитетов Совета директоров или соответствующего мероприятия, проводимого Обществом;</w:t>
      </w:r>
    </w:p>
    <w:p w14:paraId="177AFECE" w14:textId="77777777" w:rsidR="00253D3D" w:rsidRPr="009E03B1" w:rsidRDefault="00253D3D" w:rsidP="00253D3D">
      <w:pPr>
        <w:numPr>
          <w:ilvl w:val="0"/>
          <w:numId w:val="13"/>
        </w:numPr>
        <w:spacing w:before="0" w:after="0"/>
        <w:jc w:val="both"/>
        <w:rPr>
          <w:sz w:val="24"/>
          <w:szCs w:val="24"/>
        </w:rPr>
      </w:pPr>
      <w:r w:rsidRPr="009E03B1">
        <w:rPr>
          <w:sz w:val="24"/>
          <w:szCs w:val="24"/>
        </w:rPr>
        <w:t>почтовые расходы, связанные с исполнением обязанностей члена Совета директоров и/или дополнительных функций членов Совета директоров.</w:t>
      </w:r>
    </w:p>
    <w:p w14:paraId="648DD52A" w14:textId="77777777" w:rsidR="00253D3D" w:rsidRPr="009E03B1" w:rsidRDefault="00253D3D" w:rsidP="00253D3D">
      <w:pPr>
        <w:spacing w:after="0"/>
        <w:ind w:firstLine="540"/>
        <w:jc w:val="both"/>
        <w:rPr>
          <w:sz w:val="24"/>
          <w:szCs w:val="24"/>
        </w:rPr>
      </w:pPr>
    </w:p>
    <w:p w14:paraId="30378C2B" w14:textId="77777777" w:rsidR="00253D3D" w:rsidRPr="009E03B1" w:rsidRDefault="00253D3D" w:rsidP="00253D3D">
      <w:pPr>
        <w:spacing w:after="0"/>
        <w:jc w:val="both"/>
        <w:rPr>
          <w:b/>
          <w:sz w:val="24"/>
          <w:szCs w:val="24"/>
        </w:rPr>
      </w:pPr>
      <w:r w:rsidRPr="009E03B1">
        <w:rPr>
          <w:b/>
          <w:sz w:val="24"/>
          <w:szCs w:val="24"/>
        </w:rPr>
        <w:t>2. Коллегиальный исполнительный орган:</w:t>
      </w:r>
    </w:p>
    <w:p w14:paraId="5E091447" w14:textId="6D1244FF" w:rsidR="00253D3D" w:rsidRPr="009E03B1" w:rsidRDefault="00253D3D" w:rsidP="00253D3D">
      <w:pPr>
        <w:spacing w:after="0"/>
        <w:jc w:val="both"/>
        <w:rPr>
          <w:bCs/>
          <w:iCs/>
          <w:sz w:val="24"/>
          <w:szCs w:val="24"/>
        </w:rPr>
      </w:pPr>
      <w:r w:rsidRPr="009E03B1">
        <w:rPr>
          <w:bCs/>
          <w:iCs/>
          <w:sz w:val="24"/>
          <w:szCs w:val="24"/>
        </w:rPr>
        <w:t xml:space="preserve">На дату окончания отчётного периода (31.12.2023) коллегиальный исполнительный орган не сформирован т.к. не предусмотрен Уставом Эмитента. </w:t>
      </w:r>
    </w:p>
    <w:p w14:paraId="1D5BCCA6" w14:textId="77777777" w:rsidR="00253D3D" w:rsidRPr="009E03B1" w:rsidRDefault="00253D3D" w:rsidP="00253D3D">
      <w:pPr>
        <w:spacing w:after="0"/>
        <w:ind w:firstLine="540"/>
        <w:jc w:val="both"/>
        <w:rPr>
          <w:sz w:val="24"/>
          <w:szCs w:val="24"/>
        </w:rPr>
      </w:pPr>
    </w:p>
    <w:p w14:paraId="65C6C283" w14:textId="77777777" w:rsidR="00253D3D" w:rsidRPr="009E03B1" w:rsidRDefault="00253D3D" w:rsidP="00253D3D">
      <w:pPr>
        <w:spacing w:after="0"/>
        <w:jc w:val="both"/>
        <w:rPr>
          <w:b/>
          <w:sz w:val="24"/>
          <w:szCs w:val="24"/>
        </w:rPr>
      </w:pPr>
      <w:r w:rsidRPr="009E03B1">
        <w:rPr>
          <w:b/>
          <w:sz w:val="24"/>
          <w:szCs w:val="24"/>
        </w:rPr>
        <w:t xml:space="preserve">3. Единоличный исполнительный орган (Генеральный директор): </w:t>
      </w:r>
    </w:p>
    <w:p w14:paraId="1520FD00" w14:textId="77777777" w:rsidR="00253D3D" w:rsidRPr="009E03B1" w:rsidRDefault="00253D3D" w:rsidP="00253D3D">
      <w:pPr>
        <w:spacing w:after="0"/>
        <w:jc w:val="both"/>
        <w:rPr>
          <w:sz w:val="24"/>
          <w:szCs w:val="24"/>
        </w:rPr>
      </w:pPr>
      <w:r w:rsidRPr="009E03B1">
        <w:rPr>
          <w:sz w:val="24"/>
          <w:szCs w:val="24"/>
        </w:rPr>
        <w:t>В соответствии с Уставом Эмитента решение об утверждении условий договора, заключаемого Эмитентом с единоличным исполнительным органом Эмитента, в том числе условий досрочного прекращения его полномочий, утверждении размера его заработной платы, размеров и выплат премий, предоставляемых ему компенсаций и льгот принимается Советом директоров Эмитента. При этом Комитет по вознаграждениям и назначениям Совета директоров Эмитента предварительно рассматривает указанные вопросы и предоставляет Совету директоров Эмитента рекомендации по ним.</w:t>
      </w:r>
    </w:p>
    <w:p w14:paraId="2D96A193" w14:textId="77777777" w:rsidR="00253D3D" w:rsidRPr="009E03B1" w:rsidRDefault="00253D3D" w:rsidP="00253D3D">
      <w:pPr>
        <w:spacing w:before="240" w:after="0"/>
        <w:jc w:val="both"/>
        <w:rPr>
          <w:sz w:val="24"/>
          <w:szCs w:val="24"/>
        </w:rPr>
      </w:pPr>
      <w:bookmarkStart w:id="87" w:name="_Hlk110871559"/>
      <w:r w:rsidRPr="009E03B1">
        <w:rPr>
          <w:b/>
          <w:sz w:val="24"/>
          <w:szCs w:val="24"/>
        </w:rPr>
        <w:lastRenderedPageBreak/>
        <w:t>Сведения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эмитента, если только таким лицом не является управляющий) о размере всех видов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указанного органа управления, иные виды вознаграждения, которые были выплачены эмитентом в течение соответствующего отчетного периода:</w:t>
      </w:r>
      <w:r w:rsidRPr="009E03B1">
        <w:rPr>
          <w:sz w:val="24"/>
          <w:szCs w:val="24"/>
        </w:rPr>
        <w:t xml:space="preserve"> </w:t>
      </w:r>
    </w:p>
    <w:p w14:paraId="06C13D34" w14:textId="77777777" w:rsidR="00253D3D" w:rsidRPr="009E03B1" w:rsidRDefault="00253D3D" w:rsidP="00253D3D">
      <w:pPr>
        <w:spacing w:after="0"/>
        <w:rPr>
          <w:rFonts w:eastAsia="Times New Roman"/>
          <w:b/>
        </w:rPr>
      </w:pPr>
    </w:p>
    <w:p w14:paraId="3E559B3A" w14:textId="77777777" w:rsidR="00253D3D" w:rsidRPr="009E03B1" w:rsidRDefault="00253D3D" w:rsidP="00253D3D">
      <w:pPr>
        <w:spacing w:after="0"/>
        <w:rPr>
          <w:rFonts w:eastAsia="Times New Roman"/>
          <w:b/>
          <w:sz w:val="24"/>
          <w:szCs w:val="24"/>
        </w:rPr>
      </w:pPr>
      <w:r w:rsidRPr="009E03B1">
        <w:rPr>
          <w:rFonts w:eastAsia="Times New Roman"/>
          <w:b/>
          <w:sz w:val="24"/>
          <w:szCs w:val="24"/>
        </w:rPr>
        <w:t>Совет директоров</w:t>
      </w:r>
    </w:p>
    <w:p w14:paraId="7530E7C5" w14:textId="77777777" w:rsidR="00253D3D" w:rsidRPr="009E03B1" w:rsidRDefault="00253D3D" w:rsidP="00253D3D">
      <w:pPr>
        <w:spacing w:after="0"/>
        <w:rPr>
          <w:rFonts w:eastAsia="Times New Roman"/>
          <w:b/>
          <w:bCs/>
          <w:i/>
          <w:iCs/>
          <w:sz w:val="24"/>
          <w:szCs w:val="24"/>
        </w:rPr>
      </w:pPr>
      <w:r w:rsidRPr="009E03B1">
        <w:rPr>
          <w:rFonts w:eastAsia="Times New Roman"/>
          <w:sz w:val="24"/>
          <w:szCs w:val="24"/>
        </w:rPr>
        <w:t>Единица измерения:</w:t>
      </w:r>
      <w:r w:rsidRPr="009E03B1">
        <w:rPr>
          <w:rFonts w:eastAsia="Times New Roman"/>
          <w:b/>
          <w:bCs/>
          <w:i/>
          <w:iCs/>
          <w:sz w:val="24"/>
          <w:szCs w:val="24"/>
        </w:rPr>
        <w:t xml:space="preserve"> тыс. руб.</w:t>
      </w:r>
    </w:p>
    <w:tbl>
      <w:tblPr>
        <w:tblW w:w="9214" w:type="dxa"/>
        <w:tblInd w:w="-23" w:type="dxa"/>
        <w:tblLayout w:type="fixed"/>
        <w:tblCellMar>
          <w:left w:w="72" w:type="dxa"/>
          <w:right w:w="72" w:type="dxa"/>
        </w:tblCellMar>
        <w:tblLook w:val="0000" w:firstRow="0" w:lastRow="0" w:firstColumn="0" w:lastColumn="0" w:noHBand="0" w:noVBand="0"/>
      </w:tblPr>
      <w:tblGrid>
        <w:gridCol w:w="6379"/>
        <w:gridCol w:w="2835"/>
      </w:tblGrid>
      <w:tr w:rsidR="00253D3D" w:rsidRPr="009E03B1" w14:paraId="33935A9C" w14:textId="77777777" w:rsidTr="00F3646D">
        <w:tc>
          <w:tcPr>
            <w:tcW w:w="6379" w:type="dxa"/>
            <w:vMerge w:val="restart"/>
            <w:tcBorders>
              <w:top w:val="double" w:sz="6" w:space="0" w:color="auto"/>
              <w:left w:val="double" w:sz="6" w:space="0" w:color="auto"/>
              <w:right w:val="single" w:sz="6" w:space="0" w:color="auto"/>
            </w:tcBorders>
            <w:vAlign w:val="center"/>
          </w:tcPr>
          <w:p w14:paraId="70385963" w14:textId="77777777" w:rsidR="00253D3D" w:rsidRPr="009E03B1" w:rsidRDefault="00253D3D" w:rsidP="005A334E">
            <w:pPr>
              <w:jc w:val="center"/>
              <w:rPr>
                <w:rFonts w:eastAsia="Times New Roman"/>
                <w:sz w:val="24"/>
                <w:szCs w:val="24"/>
              </w:rPr>
            </w:pPr>
            <w:bookmarkStart w:id="88" w:name="_Hlk91080946"/>
            <w:r w:rsidRPr="009E03B1">
              <w:rPr>
                <w:rFonts w:eastAsia="Times New Roman"/>
                <w:sz w:val="24"/>
                <w:szCs w:val="24"/>
              </w:rPr>
              <w:t>Наименование показателя</w:t>
            </w:r>
          </w:p>
        </w:tc>
        <w:tc>
          <w:tcPr>
            <w:tcW w:w="2835" w:type="dxa"/>
            <w:tcBorders>
              <w:top w:val="double" w:sz="6" w:space="0" w:color="auto"/>
              <w:left w:val="single" w:sz="6" w:space="0" w:color="auto"/>
              <w:bottom w:val="single" w:sz="4" w:space="0" w:color="auto"/>
              <w:right w:val="double" w:sz="6" w:space="0" w:color="auto"/>
            </w:tcBorders>
            <w:vAlign w:val="center"/>
          </w:tcPr>
          <w:p w14:paraId="3CCA2FAA" w14:textId="77777777" w:rsidR="00253D3D" w:rsidRPr="009E03B1" w:rsidRDefault="00253D3D" w:rsidP="005A334E">
            <w:pPr>
              <w:jc w:val="center"/>
              <w:rPr>
                <w:rFonts w:eastAsia="Times New Roman"/>
                <w:sz w:val="24"/>
                <w:szCs w:val="24"/>
              </w:rPr>
            </w:pPr>
            <w:r w:rsidRPr="009E03B1">
              <w:rPr>
                <w:rFonts w:eastAsia="Times New Roman"/>
                <w:sz w:val="24"/>
                <w:szCs w:val="24"/>
              </w:rPr>
              <w:t>Отчетный период</w:t>
            </w:r>
          </w:p>
        </w:tc>
      </w:tr>
      <w:tr w:rsidR="00253D3D" w:rsidRPr="009E03B1" w14:paraId="2C9EA426" w14:textId="77777777" w:rsidTr="00F3646D">
        <w:tc>
          <w:tcPr>
            <w:tcW w:w="6379" w:type="dxa"/>
            <w:vMerge/>
            <w:tcBorders>
              <w:left w:val="double" w:sz="6" w:space="0" w:color="auto"/>
              <w:bottom w:val="single" w:sz="6" w:space="0" w:color="auto"/>
              <w:right w:val="single" w:sz="6" w:space="0" w:color="auto"/>
            </w:tcBorders>
            <w:vAlign w:val="center"/>
          </w:tcPr>
          <w:p w14:paraId="3707E1F2" w14:textId="77777777" w:rsidR="00253D3D" w:rsidRPr="009E03B1" w:rsidRDefault="00253D3D" w:rsidP="005A334E">
            <w:pPr>
              <w:jc w:val="center"/>
              <w:rPr>
                <w:rFonts w:eastAsia="Times New Roman"/>
                <w:sz w:val="24"/>
                <w:szCs w:val="24"/>
              </w:rPr>
            </w:pPr>
          </w:p>
        </w:tc>
        <w:tc>
          <w:tcPr>
            <w:tcW w:w="2835" w:type="dxa"/>
            <w:tcBorders>
              <w:top w:val="single" w:sz="4" w:space="0" w:color="auto"/>
              <w:left w:val="single" w:sz="6" w:space="0" w:color="auto"/>
              <w:bottom w:val="single" w:sz="6" w:space="0" w:color="auto"/>
              <w:right w:val="double" w:sz="6" w:space="0" w:color="auto"/>
            </w:tcBorders>
            <w:vAlign w:val="center"/>
          </w:tcPr>
          <w:p w14:paraId="4473E17F" w14:textId="77777777" w:rsidR="00253D3D" w:rsidRPr="009E03B1" w:rsidRDefault="00253D3D" w:rsidP="005A334E">
            <w:pPr>
              <w:jc w:val="center"/>
              <w:rPr>
                <w:rFonts w:eastAsia="Times New Roman"/>
                <w:sz w:val="24"/>
                <w:szCs w:val="24"/>
              </w:rPr>
            </w:pPr>
            <w:r w:rsidRPr="009E03B1">
              <w:rPr>
                <w:rFonts w:eastAsia="Times New Roman"/>
                <w:sz w:val="24"/>
                <w:szCs w:val="24"/>
              </w:rPr>
              <w:t>12 месяцев 2023 года</w:t>
            </w:r>
          </w:p>
        </w:tc>
      </w:tr>
      <w:tr w:rsidR="00253D3D" w:rsidRPr="009E03B1" w14:paraId="45194479" w14:textId="77777777" w:rsidTr="00F3646D">
        <w:tc>
          <w:tcPr>
            <w:tcW w:w="6379" w:type="dxa"/>
            <w:tcBorders>
              <w:top w:val="single" w:sz="6" w:space="0" w:color="auto"/>
              <w:left w:val="double" w:sz="6" w:space="0" w:color="auto"/>
              <w:bottom w:val="single" w:sz="6" w:space="0" w:color="auto"/>
              <w:right w:val="single" w:sz="6" w:space="0" w:color="auto"/>
            </w:tcBorders>
          </w:tcPr>
          <w:p w14:paraId="5D0C0591" w14:textId="77777777" w:rsidR="00253D3D" w:rsidRPr="009E03B1" w:rsidRDefault="00253D3D" w:rsidP="005A334E">
            <w:pPr>
              <w:rPr>
                <w:rFonts w:eastAsia="Times New Roman"/>
                <w:sz w:val="24"/>
                <w:szCs w:val="24"/>
              </w:rPr>
            </w:pPr>
            <w:r w:rsidRPr="009E03B1">
              <w:rPr>
                <w:rFonts w:eastAsia="Times New Roman"/>
                <w:sz w:val="24"/>
                <w:szCs w:val="24"/>
              </w:rPr>
              <w:t>Вознаграждение за участие в работе органа управления</w:t>
            </w:r>
          </w:p>
        </w:tc>
        <w:tc>
          <w:tcPr>
            <w:tcW w:w="2835" w:type="dxa"/>
            <w:tcBorders>
              <w:top w:val="single" w:sz="6" w:space="0" w:color="auto"/>
              <w:left w:val="single" w:sz="6" w:space="0" w:color="auto"/>
              <w:bottom w:val="single" w:sz="6" w:space="0" w:color="auto"/>
              <w:right w:val="double" w:sz="6" w:space="0" w:color="auto"/>
            </w:tcBorders>
          </w:tcPr>
          <w:p w14:paraId="313E7B9F" w14:textId="77777777" w:rsidR="00253D3D" w:rsidRPr="009E03B1" w:rsidRDefault="00253D3D" w:rsidP="005A334E">
            <w:pPr>
              <w:spacing w:after="0"/>
              <w:jc w:val="right"/>
              <w:rPr>
                <w:rFonts w:eastAsia="Times New Roman"/>
                <w:sz w:val="24"/>
                <w:szCs w:val="24"/>
              </w:rPr>
            </w:pPr>
            <w:r w:rsidRPr="009E03B1">
              <w:rPr>
                <w:sz w:val="24"/>
                <w:szCs w:val="24"/>
              </w:rPr>
              <w:t>69 560</w:t>
            </w:r>
          </w:p>
        </w:tc>
      </w:tr>
      <w:tr w:rsidR="00253D3D" w:rsidRPr="009E03B1" w14:paraId="64F57964" w14:textId="77777777" w:rsidTr="00F3646D">
        <w:tc>
          <w:tcPr>
            <w:tcW w:w="6379" w:type="dxa"/>
            <w:tcBorders>
              <w:top w:val="single" w:sz="6" w:space="0" w:color="auto"/>
              <w:left w:val="double" w:sz="6" w:space="0" w:color="auto"/>
              <w:bottom w:val="single" w:sz="6" w:space="0" w:color="auto"/>
              <w:right w:val="single" w:sz="6" w:space="0" w:color="auto"/>
            </w:tcBorders>
          </w:tcPr>
          <w:p w14:paraId="7564BB42" w14:textId="77777777" w:rsidR="00253D3D" w:rsidRPr="009E03B1" w:rsidRDefault="00253D3D" w:rsidP="005A334E">
            <w:pPr>
              <w:rPr>
                <w:rFonts w:eastAsia="Times New Roman"/>
                <w:sz w:val="24"/>
                <w:szCs w:val="24"/>
              </w:rPr>
            </w:pPr>
            <w:r w:rsidRPr="009E03B1">
              <w:rPr>
                <w:rFonts w:eastAsia="Times New Roman"/>
                <w:sz w:val="24"/>
                <w:szCs w:val="24"/>
              </w:rPr>
              <w:t>Заработная плата</w:t>
            </w:r>
          </w:p>
        </w:tc>
        <w:tc>
          <w:tcPr>
            <w:tcW w:w="2835" w:type="dxa"/>
            <w:tcBorders>
              <w:top w:val="single" w:sz="6" w:space="0" w:color="auto"/>
              <w:left w:val="single" w:sz="6" w:space="0" w:color="auto"/>
              <w:bottom w:val="single" w:sz="6" w:space="0" w:color="auto"/>
              <w:right w:val="double" w:sz="6" w:space="0" w:color="auto"/>
            </w:tcBorders>
          </w:tcPr>
          <w:p w14:paraId="3470C2FF" w14:textId="77777777" w:rsidR="00253D3D" w:rsidRPr="009E03B1" w:rsidRDefault="00253D3D" w:rsidP="005A334E">
            <w:pPr>
              <w:jc w:val="right"/>
              <w:rPr>
                <w:rFonts w:eastAsia="Times New Roman"/>
                <w:sz w:val="24"/>
                <w:szCs w:val="24"/>
              </w:rPr>
            </w:pPr>
            <w:r w:rsidRPr="009E03B1">
              <w:rPr>
                <w:sz w:val="24"/>
                <w:szCs w:val="24"/>
              </w:rPr>
              <w:t>2 366</w:t>
            </w:r>
          </w:p>
        </w:tc>
      </w:tr>
      <w:tr w:rsidR="00253D3D" w:rsidRPr="009E03B1" w14:paraId="0DBED1C1" w14:textId="77777777" w:rsidTr="00F3646D">
        <w:tc>
          <w:tcPr>
            <w:tcW w:w="6379" w:type="dxa"/>
            <w:tcBorders>
              <w:top w:val="single" w:sz="6" w:space="0" w:color="auto"/>
              <w:left w:val="double" w:sz="6" w:space="0" w:color="auto"/>
              <w:bottom w:val="single" w:sz="6" w:space="0" w:color="auto"/>
              <w:right w:val="single" w:sz="6" w:space="0" w:color="auto"/>
            </w:tcBorders>
          </w:tcPr>
          <w:p w14:paraId="383ED97B" w14:textId="77777777" w:rsidR="00253D3D" w:rsidRPr="009E03B1" w:rsidRDefault="00253D3D" w:rsidP="005A334E">
            <w:pPr>
              <w:rPr>
                <w:rFonts w:eastAsia="Times New Roman"/>
                <w:sz w:val="24"/>
                <w:szCs w:val="24"/>
              </w:rPr>
            </w:pPr>
            <w:r w:rsidRPr="009E03B1">
              <w:rPr>
                <w:rFonts w:eastAsia="Times New Roman"/>
                <w:sz w:val="24"/>
                <w:szCs w:val="24"/>
              </w:rPr>
              <w:t>Премии</w:t>
            </w:r>
          </w:p>
        </w:tc>
        <w:tc>
          <w:tcPr>
            <w:tcW w:w="2835" w:type="dxa"/>
            <w:tcBorders>
              <w:top w:val="single" w:sz="6" w:space="0" w:color="auto"/>
              <w:left w:val="single" w:sz="6" w:space="0" w:color="auto"/>
              <w:bottom w:val="single" w:sz="6" w:space="0" w:color="auto"/>
              <w:right w:val="double" w:sz="6" w:space="0" w:color="auto"/>
            </w:tcBorders>
          </w:tcPr>
          <w:p w14:paraId="5E2A0997" w14:textId="77777777" w:rsidR="00253D3D" w:rsidRPr="009E03B1" w:rsidRDefault="00253D3D" w:rsidP="005A334E">
            <w:pPr>
              <w:jc w:val="right"/>
              <w:rPr>
                <w:rFonts w:eastAsia="Times New Roman"/>
                <w:sz w:val="24"/>
                <w:szCs w:val="24"/>
              </w:rPr>
            </w:pPr>
            <w:r w:rsidRPr="009E03B1">
              <w:rPr>
                <w:rFonts w:eastAsia="Times New Roman"/>
                <w:sz w:val="24"/>
                <w:szCs w:val="24"/>
              </w:rPr>
              <w:t xml:space="preserve"> 0 </w:t>
            </w:r>
          </w:p>
        </w:tc>
      </w:tr>
      <w:tr w:rsidR="00253D3D" w:rsidRPr="009E03B1" w14:paraId="13378B19" w14:textId="77777777" w:rsidTr="00F3646D">
        <w:tc>
          <w:tcPr>
            <w:tcW w:w="6379" w:type="dxa"/>
            <w:tcBorders>
              <w:top w:val="single" w:sz="6" w:space="0" w:color="auto"/>
              <w:left w:val="double" w:sz="6" w:space="0" w:color="auto"/>
              <w:bottom w:val="single" w:sz="6" w:space="0" w:color="auto"/>
              <w:right w:val="single" w:sz="6" w:space="0" w:color="auto"/>
            </w:tcBorders>
          </w:tcPr>
          <w:p w14:paraId="6C81A22A" w14:textId="77777777" w:rsidR="00253D3D" w:rsidRPr="009E03B1" w:rsidRDefault="00253D3D" w:rsidP="005A334E">
            <w:pPr>
              <w:rPr>
                <w:rFonts w:eastAsia="Times New Roman"/>
                <w:sz w:val="24"/>
                <w:szCs w:val="24"/>
              </w:rPr>
            </w:pPr>
            <w:r w:rsidRPr="009E03B1">
              <w:rPr>
                <w:rFonts w:eastAsia="Times New Roman"/>
                <w:sz w:val="24"/>
                <w:szCs w:val="24"/>
              </w:rPr>
              <w:t>Комиссионные</w:t>
            </w:r>
          </w:p>
        </w:tc>
        <w:tc>
          <w:tcPr>
            <w:tcW w:w="2835" w:type="dxa"/>
            <w:tcBorders>
              <w:top w:val="single" w:sz="6" w:space="0" w:color="auto"/>
              <w:left w:val="single" w:sz="6" w:space="0" w:color="auto"/>
              <w:bottom w:val="single" w:sz="6" w:space="0" w:color="auto"/>
              <w:right w:val="double" w:sz="6" w:space="0" w:color="auto"/>
            </w:tcBorders>
          </w:tcPr>
          <w:p w14:paraId="44372948" w14:textId="77777777" w:rsidR="00253D3D" w:rsidRPr="009E03B1" w:rsidRDefault="00253D3D" w:rsidP="005A334E">
            <w:pPr>
              <w:jc w:val="right"/>
              <w:rPr>
                <w:rFonts w:eastAsia="Times New Roman"/>
                <w:sz w:val="24"/>
                <w:szCs w:val="24"/>
              </w:rPr>
            </w:pPr>
            <w:r w:rsidRPr="009E03B1">
              <w:rPr>
                <w:rFonts w:eastAsia="Times New Roman"/>
                <w:sz w:val="24"/>
                <w:szCs w:val="24"/>
              </w:rPr>
              <w:t xml:space="preserve"> 0 </w:t>
            </w:r>
          </w:p>
        </w:tc>
      </w:tr>
      <w:tr w:rsidR="00253D3D" w:rsidRPr="009E03B1" w14:paraId="53CFE642" w14:textId="77777777" w:rsidTr="00F3646D">
        <w:tc>
          <w:tcPr>
            <w:tcW w:w="6379" w:type="dxa"/>
            <w:tcBorders>
              <w:top w:val="single" w:sz="6" w:space="0" w:color="auto"/>
              <w:left w:val="double" w:sz="6" w:space="0" w:color="auto"/>
              <w:bottom w:val="single" w:sz="6" w:space="0" w:color="auto"/>
              <w:right w:val="single" w:sz="6" w:space="0" w:color="auto"/>
            </w:tcBorders>
          </w:tcPr>
          <w:p w14:paraId="54DFECB0" w14:textId="77777777" w:rsidR="00253D3D" w:rsidRPr="009E03B1" w:rsidRDefault="00253D3D" w:rsidP="005A334E">
            <w:pPr>
              <w:rPr>
                <w:rFonts w:eastAsia="Times New Roman"/>
                <w:sz w:val="24"/>
                <w:szCs w:val="24"/>
              </w:rPr>
            </w:pPr>
            <w:r w:rsidRPr="009E03B1">
              <w:rPr>
                <w:rFonts w:eastAsia="Times New Roman"/>
                <w:sz w:val="24"/>
                <w:szCs w:val="24"/>
              </w:rPr>
              <w:t>Иные виды вознаграждений</w:t>
            </w:r>
          </w:p>
        </w:tc>
        <w:tc>
          <w:tcPr>
            <w:tcW w:w="2835" w:type="dxa"/>
            <w:tcBorders>
              <w:top w:val="single" w:sz="6" w:space="0" w:color="auto"/>
              <w:left w:val="single" w:sz="6" w:space="0" w:color="auto"/>
              <w:bottom w:val="single" w:sz="6" w:space="0" w:color="auto"/>
              <w:right w:val="double" w:sz="6" w:space="0" w:color="auto"/>
            </w:tcBorders>
          </w:tcPr>
          <w:p w14:paraId="2D87F507" w14:textId="77777777" w:rsidR="00253D3D" w:rsidRPr="009E03B1" w:rsidRDefault="00253D3D" w:rsidP="005A334E">
            <w:pPr>
              <w:jc w:val="right"/>
              <w:rPr>
                <w:rFonts w:eastAsia="Times New Roman"/>
                <w:sz w:val="24"/>
                <w:szCs w:val="24"/>
              </w:rPr>
            </w:pPr>
            <w:r w:rsidRPr="009E03B1">
              <w:rPr>
                <w:rFonts w:eastAsia="Times New Roman"/>
                <w:sz w:val="24"/>
                <w:szCs w:val="24"/>
              </w:rPr>
              <w:t xml:space="preserve"> 0 </w:t>
            </w:r>
          </w:p>
        </w:tc>
      </w:tr>
      <w:tr w:rsidR="00253D3D" w:rsidRPr="009E03B1" w14:paraId="024E9D7A" w14:textId="77777777" w:rsidTr="00F3646D">
        <w:trPr>
          <w:trHeight w:val="419"/>
        </w:trPr>
        <w:tc>
          <w:tcPr>
            <w:tcW w:w="6379" w:type="dxa"/>
            <w:tcBorders>
              <w:top w:val="single" w:sz="6" w:space="0" w:color="auto"/>
              <w:left w:val="double" w:sz="6" w:space="0" w:color="auto"/>
              <w:bottom w:val="double" w:sz="6" w:space="0" w:color="auto"/>
              <w:right w:val="single" w:sz="6" w:space="0" w:color="auto"/>
            </w:tcBorders>
          </w:tcPr>
          <w:p w14:paraId="69C14E36" w14:textId="77777777" w:rsidR="00253D3D" w:rsidRPr="009E03B1" w:rsidRDefault="00253D3D" w:rsidP="005A334E">
            <w:pPr>
              <w:rPr>
                <w:rFonts w:eastAsia="Times New Roman"/>
                <w:sz w:val="24"/>
                <w:szCs w:val="24"/>
              </w:rPr>
            </w:pPr>
            <w:r w:rsidRPr="009E03B1">
              <w:rPr>
                <w:rFonts w:eastAsia="Times New Roman"/>
                <w:sz w:val="24"/>
                <w:szCs w:val="24"/>
              </w:rPr>
              <w:t>ИТОГО</w:t>
            </w:r>
          </w:p>
        </w:tc>
        <w:tc>
          <w:tcPr>
            <w:tcW w:w="2835" w:type="dxa"/>
            <w:tcBorders>
              <w:top w:val="single" w:sz="6" w:space="0" w:color="auto"/>
              <w:left w:val="single" w:sz="6" w:space="0" w:color="auto"/>
              <w:bottom w:val="double" w:sz="6" w:space="0" w:color="auto"/>
              <w:right w:val="double" w:sz="6" w:space="0" w:color="auto"/>
            </w:tcBorders>
          </w:tcPr>
          <w:p w14:paraId="37E25E76" w14:textId="77777777" w:rsidR="00253D3D" w:rsidRPr="009E03B1" w:rsidRDefault="00253D3D" w:rsidP="005A334E">
            <w:pPr>
              <w:jc w:val="right"/>
              <w:rPr>
                <w:rFonts w:eastAsia="Times New Roman"/>
                <w:b/>
                <w:bCs/>
                <w:sz w:val="24"/>
                <w:szCs w:val="24"/>
              </w:rPr>
            </w:pPr>
            <w:r w:rsidRPr="009E03B1">
              <w:rPr>
                <w:rFonts w:eastAsia="Times New Roman"/>
                <w:b/>
                <w:bCs/>
                <w:sz w:val="24"/>
                <w:szCs w:val="24"/>
              </w:rPr>
              <w:t>71 926</w:t>
            </w:r>
          </w:p>
        </w:tc>
      </w:tr>
    </w:tbl>
    <w:bookmarkEnd w:id="88"/>
    <w:p w14:paraId="0B5F3724" w14:textId="77777777" w:rsidR="00253D3D" w:rsidRPr="009E03B1" w:rsidRDefault="00253D3D" w:rsidP="00253D3D">
      <w:pPr>
        <w:spacing w:before="240" w:after="0"/>
        <w:jc w:val="both"/>
        <w:rPr>
          <w:b/>
          <w:sz w:val="24"/>
          <w:szCs w:val="24"/>
        </w:rPr>
      </w:pPr>
      <w:r w:rsidRPr="009E03B1">
        <w:rPr>
          <w:b/>
          <w:sz w:val="24"/>
          <w:szCs w:val="24"/>
        </w:rPr>
        <w:t xml:space="preserve">Сведения о размере расходов, связанных с исполнением функций членов органов управления эмитента, компенсированных эмитентом в течение соответствующего отчетного периода: </w:t>
      </w:r>
    </w:p>
    <w:p w14:paraId="62ECBCE5" w14:textId="77777777" w:rsidR="00253D3D" w:rsidRPr="009E03B1" w:rsidRDefault="00253D3D" w:rsidP="00253D3D">
      <w:pPr>
        <w:jc w:val="both"/>
        <w:rPr>
          <w:rFonts w:eastAsia="Times New Roman"/>
          <w:sz w:val="24"/>
          <w:szCs w:val="24"/>
        </w:rPr>
      </w:pPr>
      <w:r w:rsidRPr="009E03B1">
        <w:rPr>
          <w:rFonts w:eastAsia="Times New Roman"/>
          <w:sz w:val="24"/>
          <w:szCs w:val="24"/>
        </w:rPr>
        <w:t>Единица измерения:</w:t>
      </w:r>
      <w:r w:rsidRPr="009E03B1">
        <w:rPr>
          <w:rFonts w:eastAsia="Times New Roman"/>
          <w:b/>
          <w:bCs/>
          <w:i/>
          <w:iCs/>
          <w:sz w:val="24"/>
          <w:szCs w:val="24"/>
        </w:rPr>
        <w:t xml:space="preserve"> тыс. руб.</w:t>
      </w:r>
    </w:p>
    <w:tbl>
      <w:tblPr>
        <w:tblW w:w="9214"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379"/>
        <w:gridCol w:w="2835"/>
      </w:tblGrid>
      <w:tr w:rsidR="00253D3D" w:rsidRPr="009E03B1" w14:paraId="2C9B4739" w14:textId="77777777" w:rsidTr="00F3646D">
        <w:tc>
          <w:tcPr>
            <w:tcW w:w="6379" w:type="dxa"/>
            <w:vMerge w:val="restart"/>
          </w:tcPr>
          <w:p w14:paraId="2F177E86" w14:textId="77777777" w:rsidR="00253D3D" w:rsidRPr="009E03B1" w:rsidRDefault="00253D3D" w:rsidP="005A334E">
            <w:pPr>
              <w:jc w:val="center"/>
              <w:rPr>
                <w:rFonts w:eastAsia="Times New Roman"/>
                <w:sz w:val="24"/>
                <w:szCs w:val="24"/>
              </w:rPr>
            </w:pPr>
            <w:r w:rsidRPr="009E03B1">
              <w:rPr>
                <w:rFonts w:eastAsia="Times New Roman"/>
                <w:sz w:val="24"/>
                <w:szCs w:val="24"/>
              </w:rPr>
              <w:t>Наименование органа управления</w:t>
            </w:r>
          </w:p>
        </w:tc>
        <w:tc>
          <w:tcPr>
            <w:tcW w:w="2835" w:type="dxa"/>
            <w:tcBorders>
              <w:top w:val="double" w:sz="6" w:space="0" w:color="auto"/>
              <w:left w:val="single" w:sz="6" w:space="0" w:color="auto"/>
              <w:bottom w:val="single" w:sz="4" w:space="0" w:color="auto"/>
              <w:right w:val="double" w:sz="6" w:space="0" w:color="auto"/>
            </w:tcBorders>
            <w:vAlign w:val="center"/>
          </w:tcPr>
          <w:p w14:paraId="335DB2A6" w14:textId="77777777" w:rsidR="00253D3D" w:rsidRPr="009E03B1" w:rsidRDefault="00253D3D" w:rsidP="005A334E">
            <w:pPr>
              <w:jc w:val="center"/>
              <w:rPr>
                <w:rFonts w:eastAsia="Times New Roman"/>
                <w:sz w:val="24"/>
                <w:szCs w:val="24"/>
              </w:rPr>
            </w:pPr>
            <w:r w:rsidRPr="009E03B1">
              <w:rPr>
                <w:rFonts w:eastAsia="Times New Roman"/>
                <w:sz w:val="24"/>
                <w:szCs w:val="24"/>
              </w:rPr>
              <w:t>Отчетный период</w:t>
            </w:r>
          </w:p>
        </w:tc>
      </w:tr>
      <w:tr w:rsidR="00253D3D" w:rsidRPr="009E03B1" w14:paraId="68E12A0E" w14:textId="77777777" w:rsidTr="00F3646D">
        <w:tc>
          <w:tcPr>
            <w:tcW w:w="6379" w:type="dxa"/>
            <w:vMerge/>
          </w:tcPr>
          <w:p w14:paraId="5C082308" w14:textId="77777777" w:rsidR="00253D3D" w:rsidRPr="009E03B1" w:rsidRDefault="00253D3D" w:rsidP="005A334E">
            <w:pPr>
              <w:jc w:val="center"/>
              <w:rPr>
                <w:rFonts w:eastAsia="Times New Roman"/>
                <w:sz w:val="24"/>
                <w:szCs w:val="24"/>
              </w:rPr>
            </w:pPr>
          </w:p>
        </w:tc>
        <w:tc>
          <w:tcPr>
            <w:tcW w:w="2835" w:type="dxa"/>
            <w:tcBorders>
              <w:top w:val="single" w:sz="4" w:space="0" w:color="auto"/>
              <w:left w:val="single" w:sz="6" w:space="0" w:color="auto"/>
              <w:bottom w:val="single" w:sz="6" w:space="0" w:color="auto"/>
              <w:right w:val="double" w:sz="6" w:space="0" w:color="auto"/>
            </w:tcBorders>
            <w:vAlign w:val="center"/>
          </w:tcPr>
          <w:p w14:paraId="3F34D521" w14:textId="77777777" w:rsidR="00253D3D" w:rsidRPr="009E03B1" w:rsidRDefault="00253D3D" w:rsidP="005A334E">
            <w:pPr>
              <w:jc w:val="center"/>
              <w:rPr>
                <w:rFonts w:eastAsia="Times New Roman"/>
                <w:sz w:val="24"/>
                <w:szCs w:val="24"/>
              </w:rPr>
            </w:pPr>
            <w:r w:rsidRPr="009E03B1">
              <w:rPr>
                <w:rFonts w:eastAsia="Times New Roman"/>
                <w:sz w:val="24"/>
                <w:szCs w:val="24"/>
              </w:rPr>
              <w:t>12 месяцев 2023 года</w:t>
            </w:r>
          </w:p>
        </w:tc>
      </w:tr>
      <w:tr w:rsidR="00253D3D" w:rsidRPr="009E03B1" w14:paraId="364D243D" w14:textId="77777777" w:rsidTr="00F3646D">
        <w:tc>
          <w:tcPr>
            <w:tcW w:w="6379" w:type="dxa"/>
          </w:tcPr>
          <w:p w14:paraId="2117377A" w14:textId="77777777" w:rsidR="00253D3D" w:rsidRPr="009E03B1" w:rsidRDefault="00253D3D" w:rsidP="005A334E">
            <w:pPr>
              <w:rPr>
                <w:rFonts w:eastAsia="Times New Roman"/>
                <w:sz w:val="24"/>
                <w:szCs w:val="24"/>
              </w:rPr>
            </w:pPr>
            <w:r w:rsidRPr="009E03B1">
              <w:rPr>
                <w:rFonts w:eastAsia="Times New Roman"/>
                <w:sz w:val="24"/>
                <w:szCs w:val="24"/>
              </w:rPr>
              <w:t>Совет директоров</w:t>
            </w:r>
          </w:p>
        </w:tc>
        <w:tc>
          <w:tcPr>
            <w:tcW w:w="2835" w:type="dxa"/>
          </w:tcPr>
          <w:p w14:paraId="12B7F560" w14:textId="77777777" w:rsidR="00253D3D" w:rsidRPr="009E03B1" w:rsidRDefault="00253D3D" w:rsidP="005A334E">
            <w:pPr>
              <w:spacing w:after="0"/>
              <w:jc w:val="right"/>
              <w:rPr>
                <w:rFonts w:eastAsia="Times New Roman"/>
                <w:color w:val="000000"/>
                <w:sz w:val="24"/>
                <w:szCs w:val="24"/>
              </w:rPr>
            </w:pPr>
            <w:r w:rsidRPr="009E03B1">
              <w:rPr>
                <w:sz w:val="24"/>
                <w:szCs w:val="24"/>
              </w:rPr>
              <w:t>606</w:t>
            </w:r>
          </w:p>
        </w:tc>
      </w:tr>
    </w:tbl>
    <w:p w14:paraId="4874131F" w14:textId="77777777" w:rsidR="00253D3D" w:rsidRPr="009E03B1" w:rsidRDefault="00253D3D" w:rsidP="00253D3D">
      <w:pPr>
        <w:spacing w:before="240" w:after="0"/>
        <w:jc w:val="both"/>
        <w:rPr>
          <w:sz w:val="24"/>
          <w:szCs w:val="24"/>
        </w:rPr>
      </w:pPr>
      <w:bookmarkStart w:id="89" w:name="_Hlk97909575"/>
      <w:bookmarkEnd w:id="87"/>
      <w:r w:rsidRPr="009E03B1">
        <w:rPr>
          <w:b/>
          <w:sz w:val="24"/>
          <w:szCs w:val="24"/>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в отношении Совета директоров:</w:t>
      </w:r>
      <w:bookmarkEnd w:id="89"/>
    </w:p>
    <w:p w14:paraId="280E79BC" w14:textId="18B82FE6" w:rsidR="00253D3D" w:rsidRPr="009E03B1" w:rsidRDefault="00253D3D" w:rsidP="00253D3D">
      <w:pPr>
        <w:spacing w:after="0"/>
        <w:contextualSpacing/>
        <w:jc w:val="both"/>
        <w:rPr>
          <w:rFonts w:eastAsia="Times New Roman"/>
          <w:iCs/>
          <w:sz w:val="24"/>
          <w:szCs w:val="24"/>
        </w:rPr>
      </w:pPr>
      <w:r w:rsidRPr="009E03B1">
        <w:rPr>
          <w:rFonts w:eastAsia="Times New Roman"/>
          <w:iCs/>
          <w:sz w:val="24"/>
          <w:szCs w:val="24"/>
        </w:rPr>
        <w:t>На годовом общем собрании акционеров ПАО «</w:t>
      </w:r>
      <w:proofErr w:type="gramStart"/>
      <w:r w:rsidRPr="009E03B1">
        <w:rPr>
          <w:rFonts w:eastAsia="Times New Roman"/>
          <w:iCs/>
          <w:sz w:val="24"/>
          <w:szCs w:val="24"/>
        </w:rPr>
        <w:t>М.видео</w:t>
      </w:r>
      <w:proofErr w:type="gramEnd"/>
      <w:r w:rsidRPr="009E03B1">
        <w:rPr>
          <w:rFonts w:eastAsia="Times New Roman"/>
          <w:iCs/>
          <w:sz w:val="24"/>
          <w:szCs w:val="24"/>
        </w:rPr>
        <w:t xml:space="preserve">», состоявшемся 27.06.2023, было утверждено </w:t>
      </w:r>
      <w:bookmarkStart w:id="90" w:name="_Hlk78190980"/>
      <w:r w:rsidRPr="009E03B1">
        <w:rPr>
          <w:rFonts w:eastAsia="Times New Roman"/>
          <w:iCs/>
          <w:sz w:val="24"/>
          <w:szCs w:val="24"/>
        </w:rPr>
        <w:t>Положение о вознаграждениях и компенсациях, выплачиваемых членам Совета директоров ПАО «М.видео», в новой редакции</w:t>
      </w:r>
      <w:bookmarkEnd w:id="90"/>
      <w:r w:rsidRPr="009E03B1">
        <w:rPr>
          <w:rFonts w:eastAsia="Times New Roman"/>
          <w:iCs/>
          <w:sz w:val="24"/>
          <w:szCs w:val="24"/>
        </w:rPr>
        <w:t>, устанавливающее размер, условия и порядок выплаты вознаграждений и компенсаций членам Совета директоров Общества.</w:t>
      </w:r>
    </w:p>
    <w:p w14:paraId="4E60E33C" w14:textId="77777777" w:rsidR="00253D3D" w:rsidRPr="009E03B1" w:rsidRDefault="00253D3D" w:rsidP="00253D3D">
      <w:pPr>
        <w:spacing w:after="0"/>
        <w:contextualSpacing/>
        <w:jc w:val="both"/>
        <w:rPr>
          <w:rFonts w:eastAsia="Times New Roman"/>
          <w:iCs/>
          <w:sz w:val="24"/>
          <w:szCs w:val="24"/>
        </w:rPr>
      </w:pPr>
      <w:r w:rsidRPr="009E03B1">
        <w:rPr>
          <w:rFonts w:eastAsia="Times New Roman"/>
          <w:iCs/>
          <w:sz w:val="24"/>
          <w:szCs w:val="24"/>
        </w:rPr>
        <w:t>Иные решения и соглашения относительно размера вознаграждения, подлежащего выплате, и (или) размера расходов, подлежащих компенсации, отсутствуют.</w:t>
      </w:r>
    </w:p>
    <w:p w14:paraId="1DC19F3C" w14:textId="77777777" w:rsidR="007141A6" w:rsidRPr="00253D3D" w:rsidRDefault="007141A6" w:rsidP="00253D3D">
      <w:pPr>
        <w:pStyle w:val="2"/>
        <w:jc w:val="both"/>
        <w:rPr>
          <w:sz w:val="24"/>
          <w:szCs w:val="24"/>
        </w:rPr>
      </w:pPr>
      <w:bookmarkStart w:id="91" w:name="_Toc163139368"/>
      <w:bookmarkStart w:id="92" w:name="_Hlk163127492"/>
      <w:r w:rsidRPr="00253D3D">
        <w:rPr>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91"/>
    </w:p>
    <w:bookmarkEnd w:id="92"/>
    <w:p w14:paraId="28068AC1" w14:textId="77777777" w:rsidR="00253D3D" w:rsidRPr="00AE07D2" w:rsidRDefault="00253D3D" w:rsidP="00253D3D">
      <w:pPr>
        <w:spacing w:before="240" w:after="0"/>
        <w:jc w:val="both"/>
        <w:rPr>
          <w:sz w:val="24"/>
          <w:szCs w:val="24"/>
        </w:rPr>
      </w:pPr>
      <w:r w:rsidRPr="00AE07D2">
        <w:rPr>
          <w:b/>
          <w:sz w:val="24"/>
          <w:szCs w:val="24"/>
        </w:rPr>
        <w:t xml:space="preserve">Описание организации в эмитенте управления рисками, </w:t>
      </w:r>
      <w:bookmarkStart w:id="93" w:name="_Hlk114679839"/>
      <w:r w:rsidRPr="00AE07D2">
        <w:rPr>
          <w:b/>
          <w:sz w:val="24"/>
          <w:szCs w:val="24"/>
        </w:rPr>
        <w:t>контроля за финансово-хозяйственной деятельностью, внутреннего контроля и внутреннего аудита</w:t>
      </w:r>
      <w:bookmarkEnd w:id="93"/>
      <w:r w:rsidRPr="00AE07D2">
        <w:rPr>
          <w:b/>
          <w:sz w:val="24"/>
          <w:szCs w:val="24"/>
        </w:rPr>
        <w:t xml:space="preserve"> в </w:t>
      </w:r>
      <w:r w:rsidRPr="00AE07D2">
        <w:rPr>
          <w:b/>
          <w:sz w:val="24"/>
          <w:szCs w:val="24"/>
        </w:rPr>
        <w:lastRenderedPageBreak/>
        <w:t>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rsidRPr="00AE07D2">
        <w:rPr>
          <w:sz w:val="24"/>
          <w:szCs w:val="24"/>
        </w:rPr>
        <w:t xml:space="preserve"> </w:t>
      </w:r>
    </w:p>
    <w:p w14:paraId="1E05CC4E" w14:textId="19A98DF8" w:rsidR="00253D3D" w:rsidRPr="00AE07D2" w:rsidRDefault="00253D3D" w:rsidP="00253D3D">
      <w:pPr>
        <w:spacing w:before="240" w:after="0"/>
        <w:jc w:val="both"/>
        <w:rPr>
          <w:sz w:val="24"/>
          <w:szCs w:val="24"/>
        </w:rPr>
      </w:pPr>
      <w:r w:rsidRPr="00AE07D2">
        <w:rPr>
          <w:sz w:val="24"/>
          <w:szCs w:val="24"/>
        </w:rPr>
        <w:t xml:space="preserve">Составными элементами контроля за финансово-хозяйственной деятельностью, внутреннего аудита, внутреннего контроля и управления рисками являются аудитор, комитет по аудиту Совета директоров, департамент внутреннего аудита, отдел внутреннего контроля и управления рисками, сведения о которых приведены ниже по тексту настоящего пункта настоящего отчета эмитента. При этом внутренний контроль и управление рисками реализуется на трех уровнях с использованием модели 3-х линий защиты, в соответствии </w:t>
      </w:r>
      <w:r w:rsidRPr="00650E7B">
        <w:rPr>
          <w:sz w:val="24"/>
          <w:szCs w:val="24"/>
        </w:rPr>
        <w:t xml:space="preserve">с Политикой о системе внутреннего контроля и управления рисками (утверждено Советом </w:t>
      </w:r>
      <w:r w:rsidRPr="00AE07D2">
        <w:rPr>
          <w:sz w:val="24"/>
          <w:szCs w:val="24"/>
        </w:rPr>
        <w:t>директоров ПАО «</w:t>
      </w:r>
      <w:proofErr w:type="gramStart"/>
      <w:r w:rsidRPr="00AE07D2">
        <w:rPr>
          <w:sz w:val="24"/>
          <w:szCs w:val="24"/>
        </w:rPr>
        <w:t>М.видео</w:t>
      </w:r>
      <w:proofErr w:type="gramEnd"/>
      <w:r w:rsidRPr="00AE07D2">
        <w:rPr>
          <w:sz w:val="24"/>
          <w:szCs w:val="24"/>
        </w:rPr>
        <w:t>» (Протокол № 210/2021 от 17 декабря 2021 г</w:t>
      </w:r>
      <w:r w:rsidR="00C15DE4">
        <w:rPr>
          <w:sz w:val="24"/>
          <w:szCs w:val="24"/>
        </w:rPr>
        <w:t>ода</w:t>
      </w:r>
      <w:r w:rsidRPr="00AE07D2">
        <w:rPr>
          <w:sz w:val="24"/>
          <w:szCs w:val="24"/>
        </w:rPr>
        <w:t>)). Сведения об указанной политике описаны далее по тексту настоящего пункта настоящего отчета эмитента.</w:t>
      </w:r>
    </w:p>
    <w:p w14:paraId="5F7B9D08" w14:textId="77777777" w:rsidR="00253D3D" w:rsidRPr="00AE07D2" w:rsidRDefault="00253D3D" w:rsidP="00253D3D">
      <w:pPr>
        <w:spacing w:before="240" w:after="0"/>
        <w:jc w:val="both"/>
      </w:pPr>
      <w:r w:rsidRPr="00AE07D2">
        <w:rPr>
          <w:b/>
          <w:sz w:val="24"/>
          <w:szCs w:val="24"/>
        </w:rPr>
        <w:t>аудитор Общества:</w:t>
      </w:r>
      <w:r w:rsidRPr="00AE07D2">
        <w:t xml:space="preserve"> </w:t>
      </w:r>
    </w:p>
    <w:p w14:paraId="24442DCD" w14:textId="77777777" w:rsidR="00253D3D" w:rsidRPr="00AE07D2" w:rsidRDefault="00253D3D" w:rsidP="00253D3D">
      <w:pPr>
        <w:spacing w:after="0"/>
        <w:jc w:val="both"/>
        <w:rPr>
          <w:b/>
          <w:sz w:val="24"/>
          <w:szCs w:val="24"/>
        </w:rPr>
      </w:pPr>
      <w:r w:rsidRPr="00AE07D2">
        <w:rPr>
          <w:sz w:val="24"/>
          <w:szCs w:val="24"/>
        </w:rPr>
        <w:t>В соответствии со ст. 14 Устава Общества аудитор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ним договора. Общее собрание акционеров Общества утверждает аудитора Общества. Размер оплаты его услуг определяется Советом директоров Общества.</w:t>
      </w:r>
    </w:p>
    <w:p w14:paraId="669DC88B" w14:textId="77777777" w:rsidR="00253D3D" w:rsidRPr="00182414" w:rsidRDefault="00253D3D" w:rsidP="00253D3D">
      <w:pPr>
        <w:spacing w:before="240" w:after="0"/>
        <w:jc w:val="both"/>
        <w:rPr>
          <w:sz w:val="24"/>
          <w:szCs w:val="24"/>
        </w:rPr>
      </w:pPr>
      <w:r w:rsidRPr="00AE07D2">
        <w:rPr>
          <w:b/>
          <w:sz w:val="24"/>
          <w:szCs w:val="24"/>
        </w:rPr>
        <w:t xml:space="preserve">сведения о наличии комитета совета директоров (наблюдательного совета) по аудиту, </w:t>
      </w:r>
      <w:r w:rsidRPr="00182414">
        <w:rPr>
          <w:b/>
          <w:sz w:val="24"/>
          <w:szCs w:val="24"/>
        </w:rPr>
        <w:t>его функциях, персональном и количественном составе:</w:t>
      </w:r>
    </w:p>
    <w:p w14:paraId="4E2369BE" w14:textId="77777777" w:rsidR="00253D3D" w:rsidRPr="00182414" w:rsidRDefault="00253D3D" w:rsidP="00253D3D">
      <w:pPr>
        <w:spacing w:after="0"/>
        <w:jc w:val="both"/>
        <w:rPr>
          <w:rFonts w:eastAsia="Times New Roman"/>
          <w:sz w:val="24"/>
          <w:szCs w:val="24"/>
        </w:rPr>
      </w:pPr>
      <w:r w:rsidRPr="00182414">
        <w:rPr>
          <w:rFonts w:eastAsia="Times New Roman"/>
          <w:bCs/>
          <w:iCs/>
          <w:sz w:val="24"/>
          <w:szCs w:val="24"/>
        </w:rPr>
        <w:t>В Обществе образован Комитет по аудиту Совета директоров Общества.</w:t>
      </w:r>
    </w:p>
    <w:p w14:paraId="3F9C716B" w14:textId="77777777" w:rsidR="00253D3D" w:rsidRPr="00182414" w:rsidRDefault="00253D3D" w:rsidP="00253D3D">
      <w:pPr>
        <w:spacing w:after="0"/>
        <w:jc w:val="both"/>
        <w:rPr>
          <w:rFonts w:eastAsia="Times New Roman"/>
          <w:sz w:val="24"/>
          <w:szCs w:val="24"/>
        </w:rPr>
      </w:pPr>
      <w:r w:rsidRPr="00182414">
        <w:rPr>
          <w:rFonts w:eastAsia="Times New Roman"/>
          <w:sz w:val="24"/>
          <w:szCs w:val="24"/>
        </w:rPr>
        <w:t>Основные функции комитета по аудиту Совета директоров Общества:</w:t>
      </w:r>
    </w:p>
    <w:p w14:paraId="6FB7F614" w14:textId="4EC85F0A" w:rsidR="00253D3D" w:rsidRPr="00AA5FD6" w:rsidRDefault="00253D3D" w:rsidP="00253D3D">
      <w:pPr>
        <w:spacing w:after="0"/>
        <w:jc w:val="both"/>
        <w:rPr>
          <w:rFonts w:eastAsia="Times New Roman"/>
          <w:bCs/>
          <w:iCs/>
          <w:sz w:val="24"/>
          <w:szCs w:val="24"/>
        </w:rPr>
      </w:pPr>
      <w:r w:rsidRPr="00182414">
        <w:rPr>
          <w:rFonts w:eastAsia="Times New Roman"/>
          <w:bCs/>
          <w:iCs/>
          <w:sz w:val="24"/>
          <w:szCs w:val="24"/>
        </w:rPr>
        <w:t>В соответствии с п.1.2. Положения о Комитете по аудиту Совета директоров Общества: Комитет по аудиту Совета директоров Общества создан с целью содействия эффективному выполнению функций Совета директоров Общества в части контроля за финансово-хозяйственной деятельностью Общества и компаний Группы</w:t>
      </w:r>
      <w:r w:rsidR="00C15DE4">
        <w:rPr>
          <w:rStyle w:val="af"/>
          <w:rFonts w:eastAsia="Times New Roman"/>
          <w:bCs/>
          <w:iCs/>
          <w:sz w:val="24"/>
          <w:szCs w:val="24"/>
        </w:rPr>
        <w:footnoteReference w:id="3"/>
      </w:r>
      <w:r w:rsidRPr="00AA5FD6">
        <w:rPr>
          <w:rFonts w:eastAsia="Times New Roman"/>
          <w:bCs/>
          <w:iCs/>
          <w:sz w:val="24"/>
          <w:szCs w:val="24"/>
        </w:rPr>
        <w:t>(в той части, в которой это следует из компетенции Совета директоров и полномочий Комитета в соответствии с Положением о Комитете по аудиту Совета директоров Общества).</w:t>
      </w:r>
    </w:p>
    <w:p w14:paraId="7F683FCB" w14:textId="77777777" w:rsidR="00253D3D" w:rsidRPr="00A43E5D" w:rsidRDefault="00253D3D" w:rsidP="00253D3D">
      <w:pPr>
        <w:spacing w:after="0"/>
        <w:jc w:val="both"/>
        <w:rPr>
          <w:rFonts w:eastAsia="Times New Roman"/>
          <w:sz w:val="24"/>
          <w:szCs w:val="24"/>
        </w:rPr>
      </w:pPr>
      <w:r w:rsidRPr="00AA5FD6">
        <w:rPr>
          <w:rFonts w:eastAsia="Times New Roman"/>
          <w:sz w:val="24"/>
          <w:szCs w:val="24"/>
        </w:rPr>
        <w:t>В соответствии с п. 2.4. Положения о Комитете по аудиту Совета директоров Общества</w:t>
      </w:r>
      <w:r w:rsidRPr="00A43E5D">
        <w:rPr>
          <w:rFonts w:eastAsia="Times New Roman"/>
          <w:sz w:val="24"/>
          <w:szCs w:val="24"/>
        </w:rPr>
        <w:t xml:space="preserve">: </w:t>
      </w:r>
    </w:p>
    <w:p w14:paraId="5D64498D"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«К основным функциям Комитета по аудиту относятся:</w:t>
      </w:r>
    </w:p>
    <w:p w14:paraId="6B669B55"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2.4.1. контроль за надёжностью и эффективностью функционирования систем управления рисками, внутреннего контроля и корпоративного управления;</w:t>
      </w:r>
    </w:p>
    <w:p w14:paraId="5A620869"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2.4.2. обеспечение независимости и объективности осуществления функции внутреннего аудита;</w:t>
      </w:r>
    </w:p>
    <w:p w14:paraId="7DE979C9"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2.4.3. обеспечение независимости и объективности осуществления функции внешнего аудита, надзора за проведением внешнего аудита и оценка качества выполнения аудиторской проверки и заключений аудиторов;</w:t>
      </w:r>
    </w:p>
    <w:p w14:paraId="00F20577"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2.4.4. обеспечение эффективного взаимодействия между подразделением внутреннего аудита и внешними аудиторами Общества и компаний Группы;</w:t>
      </w:r>
    </w:p>
    <w:p w14:paraId="5FC85A01"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t>2.4.5. выработка и представление рекомендаций (заключений) Совету директоров Общества в области аудита и отчетности Общества и компаний Группы;</w:t>
      </w:r>
    </w:p>
    <w:p w14:paraId="2431C5E9" w14:textId="77777777" w:rsidR="00253D3D" w:rsidRPr="00AA5FD6" w:rsidRDefault="00253D3D" w:rsidP="00253D3D">
      <w:pPr>
        <w:spacing w:after="0"/>
        <w:jc w:val="both"/>
        <w:rPr>
          <w:rFonts w:eastAsia="Times New Roman"/>
          <w:sz w:val="24"/>
          <w:szCs w:val="24"/>
        </w:rPr>
      </w:pPr>
      <w:r w:rsidRPr="00AA5FD6">
        <w:rPr>
          <w:rFonts w:eastAsia="Times New Roman"/>
          <w:sz w:val="24"/>
          <w:szCs w:val="24"/>
        </w:rPr>
        <w:lastRenderedPageBreak/>
        <w:t>2.4.6. контроль за обеспечением полноты, точности и достоверности финансовой отчетности Общества и компаний Группы;</w:t>
      </w:r>
    </w:p>
    <w:p w14:paraId="24825004" w14:textId="77777777" w:rsidR="00253D3D" w:rsidRPr="00AE07D2" w:rsidRDefault="00253D3D" w:rsidP="00253D3D">
      <w:pPr>
        <w:spacing w:after="0"/>
        <w:jc w:val="both"/>
        <w:rPr>
          <w:rFonts w:eastAsia="Times New Roman"/>
          <w:sz w:val="24"/>
          <w:szCs w:val="24"/>
        </w:rPr>
      </w:pPr>
      <w:r w:rsidRPr="00AA5FD6">
        <w:rPr>
          <w:rFonts w:eastAsia="Times New Roman"/>
          <w:sz w:val="24"/>
          <w:szCs w:val="24"/>
        </w:rPr>
        <w:t>2.4.7.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w:t>
      </w:r>
      <w:r w:rsidRPr="00AA5FD6" w:rsidDel="009829A3">
        <w:rPr>
          <w:rFonts w:eastAsia="Times New Roman"/>
          <w:sz w:val="24"/>
          <w:szCs w:val="24"/>
        </w:rPr>
        <w:t xml:space="preserve"> </w:t>
      </w:r>
      <w:r w:rsidRPr="00AA5FD6">
        <w:rPr>
          <w:rFonts w:eastAsia="Times New Roman"/>
          <w:sz w:val="24"/>
          <w:szCs w:val="24"/>
        </w:rPr>
        <w:t>использования инсайдерской или конфиденциальной информации) и третьих лиц, а также об иных нарушениях в Обществе и компаниях Группы;</w:t>
      </w:r>
    </w:p>
    <w:p w14:paraId="36447129" w14:textId="77777777" w:rsidR="00253D3D" w:rsidRPr="00AE07D2" w:rsidRDefault="00253D3D" w:rsidP="00253D3D">
      <w:pPr>
        <w:spacing w:after="0"/>
        <w:jc w:val="both"/>
        <w:rPr>
          <w:rFonts w:eastAsia="Times New Roman"/>
          <w:sz w:val="24"/>
          <w:szCs w:val="24"/>
        </w:rPr>
      </w:pPr>
      <w:r w:rsidRPr="00AE07D2">
        <w:rPr>
          <w:rFonts w:eastAsia="Times New Roman"/>
          <w:sz w:val="24"/>
          <w:szCs w:val="24"/>
        </w:rPr>
        <w:t>2.4.8. контроль за реализацией мер, принятых исполнительными органами Общества и компаний Группы по фактам информирования о потенциальных случаях недобросовестных действий работников и иных нарушениях».</w:t>
      </w:r>
      <w:r w:rsidRPr="00AE07D2" w:rsidDel="009829A3">
        <w:rPr>
          <w:rFonts w:eastAsia="Times New Roman"/>
          <w:sz w:val="24"/>
          <w:szCs w:val="24"/>
        </w:rPr>
        <w:t xml:space="preserve"> </w:t>
      </w:r>
    </w:p>
    <w:p w14:paraId="7AB60536" w14:textId="77777777" w:rsidR="00253D3D" w:rsidRPr="00AE07D2" w:rsidRDefault="00253D3D" w:rsidP="00253D3D">
      <w:pPr>
        <w:spacing w:after="0"/>
        <w:jc w:val="both"/>
        <w:rPr>
          <w:rFonts w:eastAsia="Times New Roman"/>
          <w:sz w:val="24"/>
          <w:szCs w:val="24"/>
        </w:rPr>
      </w:pPr>
    </w:p>
    <w:p w14:paraId="33F2E839" w14:textId="77777777" w:rsidR="00253D3D" w:rsidRPr="00AE07D2" w:rsidRDefault="00253D3D" w:rsidP="00253D3D">
      <w:pPr>
        <w:spacing w:after="0"/>
        <w:jc w:val="both"/>
        <w:rPr>
          <w:rFonts w:eastAsia="Times New Roman"/>
          <w:sz w:val="24"/>
          <w:szCs w:val="24"/>
        </w:rPr>
      </w:pPr>
      <w:r w:rsidRPr="00AE07D2">
        <w:rPr>
          <w:rFonts w:eastAsia="Times New Roman"/>
          <w:sz w:val="24"/>
          <w:szCs w:val="24"/>
        </w:rPr>
        <w:t>Информация о персональном и количественном составе Комитета по аудиту Совета директоров Общества:</w:t>
      </w:r>
    </w:p>
    <w:p w14:paraId="08C39313" w14:textId="77777777" w:rsidR="00253D3D" w:rsidRPr="00AE07D2" w:rsidRDefault="00253D3D" w:rsidP="00253D3D">
      <w:pPr>
        <w:spacing w:after="0"/>
        <w:jc w:val="both"/>
        <w:rPr>
          <w:rFonts w:eastAsia="Times New Roman"/>
          <w:sz w:val="24"/>
          <w:szCs w:val="24"/>
        </w:rPr>
      </w:pPr>
      <w:r w:rsidRPr="00AE07D2">
        <w:rPr>
          <w:rFonts w:eastAsia="Times New Roman"/>
          <w:sz w:val="24"/>
          <w:szCs w:val="24"/>
        </w:rPr>
        <w:t>В соответствии с п.3.1. Положения о Комитете по аудиту Совета директоров Общества: «Численный состав Комитета определяется решением Совета директоров и составляет не менее 3 (трех) человек. Персональный состав Комитета избирается Советом директоров Общества, большинством голосов членов Совета директоров, принимающих участие в заседании Совета директоров, из числа кандидатов, представленных членами Совета директоров Общества. Каждый член Совета директоров вправе предложить не более 3 (Трех) кандидатов в члены Комитета».</w:t>
      </w:r>
    </w:p>
    <w:p w14:paraId="51EDF480" w14:textId="3B4ECA92" w:rsidR="00253D3D" w:rsidRDefault="00253D3D" w:rsidP="00253D3D">
      <w:pPr>
        <w:spacing w:after="0"/>
        <w:jc w:val="both"/>
        <w:rPr>
          <w:rFonts w:eastAsia="Times New Roman"/>
          <w:sz w:val="24"/>
          <w:szCs w:val="24"/>
        </w:rPr>
      </w:pPr>
      <w:r w:rsidRPr="00AE07D2">
        <w:rPr>
          <w:rFonts w:eastAsia="Times New Roman"/>
          <w:sz w:val="24"/>
          <w:szCs w:val="24"/>
        </w:rPr>
        <w:t xml:space="preserve">На заседании Совета директоров </w:t>
      </w:r>
      <w:r>
        <w:rPr>
          <w:rFonts w:eastAsia="Times New Roman"/>
          <w:sz w:val="24"/>
          <w:szCs w:val="24"/>
        </w:rPr>
        <w:t>30</w:t>
      </w:r>
      <w:r w:rsidRPr="00AE07D2">
        <w:rPr>
          <w:rFonts w:eastAsia="Times New Roman"/>
          <w:sz w:val="24"/>
          <w:szCs w:val="24"/>
        </w:rPr>
        <w:t>.0</w:t>
      </w:r>
      <w:r>
        <w:rPr>
          <w:rFonts w:eastAsia="Times New Roman"/>
          <w:sz w:val="24"/>
          <w:szCs w:val="24"/>
        </w:rPr>
        <w:t>6</w:t>
      </w:r>
      <w:r w:rsidRPr="00AE07D2">
        <w:rPr>
          <w:rFonts w:eastAsia="Times New Roman"/>
          <w:sz w:val="24"/>
          <w:szCs w:val="24"/>
        </w:rPr>
        <w:t>.202</w:t>
      </w:r>
      <w:r>
        <w:rPr>
          <w:rFonts w:eastAsia="Times New Roman"/>
          <w:sz w:val="24"/>
          <w:szCs w:val="24"/>
        </w:rPr>
        <w:t xml:space="preserve">3 (Протокол № 247/2023 от 30.06.2023) </w:t>
      </w:r>
      <w:r w:rsidRPr="00AE07D2">
        <w:rPr>
          <w:rFonts w:eastAsia="Times New Roman"/>
          <w:sz w:val="24"/>
          <w:szCs w:val="24"/>
        </w:rPr>
        <w:t>определен состав Комитета по аудиту Совета директоров ПАО «</w:t>
      </w:r>
      <w:proofErr w:type="gramStart"/>
      <w:r w:rsidRPr="00AE07D2">
        <w:rPr>
          <w:rFonts w:eastAsia="Times New Roman"/>
          <w:sz w:val="24"/>
          <w:szCs w:val="24"/>
        </w:rPr>
        <w:t>М.видео</w:t>
      </w:r>
      <w:proofErr w:type="gramEnd"/>
      <w:r w:rsidRPr="00AE07D2">
        <w:rPr>
          <w:rFonts w:eastAsia="Times New Roman"/>
          <w:sz w:val="24"/>
          <w:szCs w:val="24"/>
        </w:rPr>
        <w:t>» в количестве 3 членов. Также на данном заседании был определен персональный состав Комитета по аудиту Совета директоров Общества и Председатель данного Комитета.</w:t>
      </w:r>
    </w:p>
    <w:p w14:paraId="30C9BFF9" w14:textId="77777777" w:rsidR="00253D3D" w:rsidRPr="00872A27" w:rsidRDefault="00253D3D" w:rsidP="00253D3D">
      <w:pPr>
        <w:spacing w:after="0"/>
        <w:jc w:val="both"/>
        <w:rPr>
          <w:rFonts w:eastAsia="Times New Roman"/>
          <w:sz w:val="10"/>
          <w:szCs w:val="10"/>
        </w:rPr>
      </w:pPr>
    </w:p>
    <w:p w14:paraId="46D67565" w14:textId="77777777" w:rsidR="00253D3D" w:rsidRPr="009D3C95" w:rsidRDefault="00253D3D" w:rsidP="00253D3D">
      <w:pPr>
        <w:spacing w:after="0"/>
        <w:jc w:val="both"/>
        <w:rPr>
          <w:rFonts w:eastAsia="Times New Roman"/>
          <w:sz w:val="24"/>
          <w:szCs w:val="24"/>
        </w:rPr>
      </w:pPr>
      <w:bookmarkStart w:id="94" w:name="_Hlk157791985"/>
      <w:r w:rsidRPr="009D3C95">
        <w:rPr>
          <w:rFonts w:eastAsia="Times New Roman"/>
          <w:sz w:val="24"/>
          <w:szCs w:val="24"/>
        </w:rPr>
        <w:t>Персональный состав Комитета по аудиту Совета директоров Общества</w:t>
      </w:r>
      <w:r w:rsidRPr="008C71DF">
        <w:rPr>
          <w:rFonts w:eastAsia="Times New Roman"/>
          <w:sz w:val="24"/>
          <w:szCs w:val="24"/>
        </w:rPr>
        <w:t>:</w:t>
      </w:r>
      <w:r w:rsidRPr="009D3C95">
        <w:rPr>
          <w:rFonts w:eastAsia="Times New Roman"/>
          <w:sz w:val="24"/>
          <w:szCs w:val="24"/>
        </w:rPr>
        <w:t xml:space="preserve"> </w:t>
      </w:r>
    </w:p>
    <w:bookmarkEnd w:id="94"/>
    <w:p w14:paraId="7E4374AA" w14:textId="271B1661" w:rsidR="00333509" w:rsidRPr="00333509" w:rsidRDefault="00333509" w:rsidP="00333509">
      <w:pPr>
        <w:pStyle w:val="af7"/>
        <w:spacing w:before="0" w:beforeAutospacing="0" w:after="0" w:afterAutospacing="0"/>
        <w:jc w:val="both"/>
        <w:rPr>
          <w:bCs/>
        </w:rPr>
      </w:pPr>
      <w:r w:rsidRPr="006649DF">
        <w:t xml:space="preserve">информация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2A924D51" w14:textId="77777777" w:rsidR="00253D3D" w:rsidRDefault="00253D3D" w:rsidP="00253D3D">
      <w:pPr>
        <w:spacing w:after="0"/>
        <w:jc w:val="both"/>
        <w:rPr>
          <w:rFonts w:eastAsia="Times New Roman"/>
          <w:sz w:val="24"/>
          <w:szCs w:val="24"/>
        </w:rPr>
      </w:pPr>
    </w:p>
    <w:p w14:paraId="49ACF72A" w14:textId="3688E64C" w:rsidR="00253D3D" w:rsidRPr="00EC1FE0" w:rsidRDefault="00253D3D" w:rsidP="00253D3D">
      <w:pPr>
        <w:spacing w:after="0"/>
        <w:jc w:val="both"/>
        <w:rPr>
          <w:rFonts w:eastAsia="Times New Roman"/>
          <w:sz w:val="24"/>
          <w:szCs w:val="24"/>
        </w:rPr>
      </w:pPr>
      <w:r w:rsidRPr="00C42082">
        <w:rPr>
          <w:rFonts w:eastAsia="Times New Roman"/>
          <w:sz w:val="24"/>
          <w:szCs w:val="24"/>
        </w:rPr>
        <w:t xml:space="preserve">В период между отчетной датой (31.12.2023) и датой раскрытия годовой консолидированной финансовой отчетности </w:t>
      </w:r>
      <w:r>
        <w:rPr>
          <w:rFonts w:eastAsia="Times New Roman"/>
          <w:sz w:val="24"/>
          <w:szCs w:val="24"/>
        </w:rPr>
        <w:t xml:space="preserve">специального назначения </w:t>
      </w:r>
      <w:r w:rsidRPr="00C42082">
        <w:rPr>
          <w:rFonts w:eastAsia="Times New Roman"/>
          <w:sz w:val="24"/>
          <w:szCs w:val="24"/>
        </w:rPr>
        <w:t>Эмитента за 202</w:t>
      </w:r>
      <w:r w:rsidRPr="00C93922">
        <w:rPr>
          <w:rFonts w:eastAsia="Times New Roman"/>
          <w:sz w:val="24"/>
          <w:szCs w:val="24"/>
        </w:rPr>
        <w:t xml:space="preserve">3 год, на основе </w:t>
      </w:r>
      <w:r w:rsidRPr="00EC1FE0">
        <w:rPr>
          <w:rFonts w:eastAsia="Times New Roman"/>
          <w:sz w:val="24"/>
          <w:szCs w:val="24"/>
        </w:rPr>
        <w:t>которой в отчёте эмитента раскрывается информация о финансово-хозяйственной деятельности Эмитента (</w:t>
      </w:r>
      <w:r>
        <w:rPr>
          <w:rFonts w:eastAsia="Times New Roman"/>
          <w:sz w:val="24"/>
          <w:szCs w:val="24"/>
        </w:rPr>
        <w:t>12</w:t>
      </w:r>
      <w:r w:rsidRPr="00EC1FE0">
        <w:rPr>
          <w:rFonts w:eastAsia="Times New Roman"/>
          <w:sz w:val="24"/>
          <w:szCs w:val="24"/>
        </w:rPr>
        <w:t>.0</w:t>
      </w:r>
      <w:r>
        <w:rPr>
          <w:rFonts w:eastAsia="Times New Roman"/>
          <w:sz w:val="24"/>
          <w:szCs w:val="24"/>
        </w:rPr>
        <w:t>3</w:t>
      </w:r>
      <w:r w:rsidRPr="00EC1FE0">
        <w:rPr>
          <w:rFonts w:eastAsia="Times New Roman"/>
          <w:sz w:val="24"/>
          <w:szCs w:val="24"/>
        </w:rPr>
        <w:t xml:space="preserve">.2024), произошли следующие изменения в составе настоящей информации: </w:t>
      </w:r>
    </w:p>
    <w:p w14:paraId="0B92DED4" w14:textId="232E1E58" w:rsidR="00253D3D" w:rsidRPr="00EC1FE0" w:rsidRDefault="00253D3D" w:rsidP="00253D3D">
      <w:pPr>
        <w:spacing w:after="0"/>
        <w:jc w:val="both"/>
        <w:rPr>
          <w:rFonts w:eastAsia="Times New Roman"/>
          <w:sz w:val="24"/>
          <w:szCs w:val="24"/>
        </w:rPr>
      </w:pPr>
      <w:r w:rsidRPr="00EC1FE0">
        <w:rPr>
          <w:rFonts w:eastAsia="Times New Roman"/>
          <w:sz w:val="24"/>
          <w:szCs w:val="24"/>
        </w:rPr>
        <w:t xml:space="preserve">22.01.2024 избран Комитет по аудиту Совета директоров в том же количественном и персональном составе (протокол Совета директоров Общества от 22.01.2024 № 255). </w:t>
      </w:r>
    </w:p>
    <w:p w14:paraId="1C7B12F4" w14:textId="77777777" w:rsidR="00253D3D" w:rsidRPr="00FE065F" w:rsidRDefault="00253D3D" w:rsidP="00253D3D">
      <w:pPr>
        <w:spacing w:before="240" w:after="0"/>
        <w:jc w:val="both"/>
        <w:rPr>
          <w:sz w:val="24"/>
          <w:szCs w:val="24"/>
        </w:rPr>
      </w:pPr>
      <w:bookmarkStart w:id="95" w:name="_Hlk133512872"/>
      <w:bookmarkStart w:id="96" w:name="_Hlk110871661"/>
      <w:bookmarkStart w:id="97" w:name="_Hlk158802680"/>
      <w:r w:rsidRPr="009D3C95">
        <w:rPr>
          <w:b/>
          <w:sz w:val="24"/>
          <w:szCs w:val="24"/>
        </w:rPr>
        <w:t>сведения о наличии отдельного структурного подразделения (подразделений) по управлению рисками и (или) в</w:t>
      </w:r>
      <w:r w:rsidRPr="00E36822">
        <w:rPr>
          <w:b/>
          <w:sz w:val="24"/>
          <w:szCs w:val="24"/>
        </w:rPr>
        <w:t>нутреннему контролю, а также задачах и функциях указанного структурного подразделения (подразделений)</w:t>
      </w:r>
      <w:r w:rsidRPr="00FE065F">
        <w:rPr>
          <w:b/>
          <w:sz w:val="24"/>
          <w:szCs w:val="24"/>
        </w:rPr>
        <w:t>:</w:t>
      </w:r>
    </w:p>
    <w:bookmarkEnd w:id="95"/>
    <w:bookmarkEnd w:id="96"/>
    <w:p w14:paraId="3892ED5D" w14:textId="77777777" w:rsidR="00253D3D" w:rsidRPr="008C71DF" w:rsidRDefault="00253D3D" w:rsidP="00253D3D">
      <w:pPr>
        <w:spacing w:after="0"/>
        <w:ind w:right="-6"/>
        <w:jc w:val="both"/>
        <w:rPr>
          <w:sz w:val="24"/>
          <w:szCs w:val="24"/>
        </w:rPr>
      </w:pPr>
      <w:r w:rsidRPr="00FE065F">
        <w:rPr>
          <w:sz w:val="24"/>
          <w:szCs w:val="24"/>
        </w:rPr>
        <w:t xml:space="preserve">В Обществе создан Отдел </w:t>
      </w:r>
      <w:r w:rsidRPr="008C71DF">
        <w:rPr>
          <w:sz w:val="24"/>
          <w:szCs w:val="24"/>
        </w:rPr>
        <w:t xml:space="preserve">внутреннего контроля и управления рисками. </w:t>
      </w:r>
    </w:p>
    <w:p w14:paraId="77A8D0A3" w14:textId="77777777" w:rsidR="00253D3D" w:rsidRPr="008C71DF" w:rsidRDefault="00253D3D" w:rsidP="00253D3D">
      <w:pPr>
        <w:spacing w:after="0"/>
        <w:ind w:right="-6"/>
        <w:jc w:val="both"/>
        <w:rPr>
          <w:sz w:val="24"/>
          <w:szCs w:val="24"/>
        </w:rPr>
      </w:pPr>
      <w:r w:rsidRPr="008C71DF">
        <w:rPr>
          <w:sz w:val="24"/>
          <w:szCs w:val="24"/>
        </w:rPr>
        <w:t>Основной задачей Отдела внутреннего контроля и управления рисками является организация и поддержка функционирования системы управления рисками и внутреннего контроля.</w:t>
      </w:r>
    </w:p>
    <w:p w14:paraId="225904D6" w14:textId="77777777" w:rsidR="00253D3D" w:rsidRPr="008C71DF" w:rsidRDefault="00253D3D" w:rsidP="00253D3D">
      <w:pPr>
        <w:spacing w:after="0"/>
        <w:ind w:right="-6"/>
        <w:jc w:val="both"/>
        <w:rPr>
          <w:sz w:val="24"/>
          <w:szCs w:val="24"/>
        </w:rPr>
      </w:pPr>
      <w:r w:rsidRPr="008C71DF">
        <w:rPr>
          <w:sz w:val="24"/>
          <w:szCs w:val="24"/>
        </w:rPr>
        <w:t xml:space="preserve">К основным функциям Отдела внутреннего контроля и управления рисками относятся: </w:t>
      </w:r>
    </w:p>
    <w:p w14:paraId="4C1B56E4" w14:textId="77777777" w:rsidR="00253D3D" w:rsidRPr="008C71DF" w:rsidRDefault="00253D3D" w:rsidP="00253D3D">
      <w:pPr>
        <w:numPr>
          <w:ilvl w:val="0"/>
          <w:numId w:val="10"/>
        </w:numPr>
        <w:adjustRightInd/>
        <w:spacing w:before="0" w:after="0"/>
        <w:ind w:right="-6"/>
        <w:jc w:val="both"/>
        <w:rPr>
          <w:sz w:val="24"/>
          <w:szCs w:val="24"/>
        </w:rPr>
      </w:pPr>
      <w:r w:rsidRPr="008C71DF">
        <w:rPr>
          <w:sz w:val="24"/>
          <w:szCs w:val="24"/>
        </w:rPr>
        <w:t>методологическая поддержка внутреннего контроля и управления рисками, разработка и актуализация внутренних нормативных документов в области внутреннего контроля и управления рисками;</w:t>
      </w:r>
    </w:p>
    <w:p w14:paraId="4FE137CD" w14:textId="77777777" w:rsidR="00253D3D" w:rsidRPr="008C71DF" w:rsidRDefault="00253D3D" w:rsidP="00253D3D">
      <w:pPr>
        <w:numPr>
          <w:ilvl w:val="0"/>
          <w:numId w:val="10"/>
        </w:numPr>
        <w:adjustRightInd/>
        <w:spacing w:before="0" w:after="0"/>
        <w:ind w:right="-6"/>
        <w:jc w:val="both"/>
        <w:rPr>
          <w:sz w:val="24"/>
          <w:szCs w:val="24"/>
        </w:rPr>
      </w:pPr>
      <w:r w:rsidRPr="008C71DF">
        <w:rPr>
          <w:sz w:val="24"/>
          <w:szCs w:val="24"/>
        </w:rPr>
        <w:t xml:space="preserve">содействие владельцам рисков в процессе своевременного выявления, </w:t>
      </w:r>
      <w:r w:rsidRPr="008C71DF">
        <w:rPr>
          <w:sz w:val="24"/>
          <w:szCs w:val="24"/>
        </w:rPr>
        <w:lastRenderedPageBreak/>
        <w:t>регулярного мониторинга и пересмотра ключевых рисков, оценки рисков и разработки планов мероприятий по управлению рисками, мониторинг выполнения мероприятий по управлению рисками, подготовка информации об основных рисках для руководства Эмитента;</w:t>
      </w:r>
    </w:p>
    <w:p w14:paraId="0E269E8C" w14:textId="77777777" w:rsidR="00253D3D" w:rsidRPr="009D3C95" w:rsidRDefault="00253D3D" w:rsidP="00253D3D">
      <w:pPr>
        <w:numPr>
          <w:ilvl w:val="0"/>
          <w:numId w:val="10"/>
        </w:numPr>
        <w:adjustRightInd/>
        <w:spacing w:before="0" w:after="0"/>
        <w:ind w:right="-6"/>
        <w:jc w:val="both"/>
        <w:rPr>
          <w:sz w:val="24"/>
          <w:szCs w:val="24"/>
        </w:rPr>
      </w:pPr>
      <w:r w:rsidRPr="008C71DF">
        <w:rPr>
          <w:sz w:val="24"/>
          <w:szCs w:val="24"/>
        </w:rPr>
        <w:t>анализ основных бизнес-процессов Эмитента и Группы на предмет достаточности контрольных процедур, выявление недостатков контрольных процедур и</w:t>
      </w:r>
      <w:r w:rsidRPr="00A43E5D">
        <w:rPr>
          <w:sz w:val="24"/>
          <w:szCs w:val="24"/>
        </w:rPr>
        <w:t xml:space="preserve"> разработка рекомендаций по их устранению.</w:t>
      </w:r>
    </w:p>
    <w:p w14:paraId="7A9D29FC" w14:textId="77777777" w:rsidR="00253D3D" w:rsidRPr="00FE065F" w:rsidRDefault="00253D3D" w:rsidP="00253D3D">
      <w:pPr>
        <w:spacing w:before="240" w:after="0"/>
        <w:jc w:val="both"/>
        <w:rPr>
          <w:sz w:val="24"/>
          <w:szCs w:val="24"/>
        </w:rPr>
      </w:pPr>
      <w:bookmarkStart w:id="98" w:name="_Hlk110871973"/>
      <w:bookmarkEnd w:id="97"/>
      <w:r w:rsidRPr="009D3C95">
        <w:rPr>
          <w:b/>
          <w:sz w:val="24"/>
          <w:szCs w:val="24"/>
        </w:rPr>
        <w:t>сведения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w:t>
      </w:r>
      <w:r w:rsidRPr="00E36822">
        <w:rPr>
          <w:b/>
          <w:sz w:val="24"/>
          <w:szCs w:val="24"/>
        </w:rPr>
        <w:t>ого подразделения (должностного лица)</w:t>
      </w:r>
      <w:r w:rsidRPr="00FE065F">
        <w:rPr>
          <w:b/>
          <w:sz w:val="24"/>
          <w:szCs w:val="24"/>
        </w:rPr>
        <w:t>:</w:t>
      </w:r>
    </w:p>
    <w:p w14:paraId="7A60B389" w14:textId="1F027C14" w:rsidR="00253D3D" w:rsidRPr="008C71DF" w:rsidRDefault="00253D3D" w:rsidP="00253D3D">
      <w:pPr>
        <w:spacing w:after="0"/>
        <w:jc w:val="both"/>
        <w:rPr>
          <w:rFonts w:eastAsia="Times New Roman"/>
          <w:bCs/>
          <w:iCs/>
          <w:sz w:val="24"/>
          <w:szCs w:val="24"/>
        </w:rPr>
      </w:pPr>
      <w:r w:rsidRPr="00FE065F">
        <w:rPr>
          <w:rFonts w:eastAsia="Times New Roman"/>
          <w:bCs/>
          <w:iCs/>
          <w:sz w:val="24"/>
          <w:szCs w:val="24"/>
        </w:rPr>
        <w:t xml:space="preserve">В Обществе создано Подразделение внутреннего аудита, деятельность которого регулируется Положением о </w:t>
      </w:r>
      <w:r w:rsidRPr="008C71DF">
        <w:rPr>
          <w:rFonts w:eastAsia="Times New Roman"/>
          <w:bCs/>
          <w:iCs/>
          <w:sz w:val="24"/>
          <w:szCs w:val="24"/>
        </w:rPr>
        <w:t xml:space="preserve">внутреннем аудите Общества, утвержденным Советом директоров 11.12.2014 (Протокол № 94/2014 от 15.12.2014). </w:t>
      </w:r>
    </w:p>
    <w:p w14:paraId="6AD48CDF" w14:textId="77777777" w:rsidR="00253D3D" w:rsidRPr="008C71DF" w:rsidRDefault="00253D3D" w:rsidP="00253D3D">
      <w:pPr>
        <w:spacing w:after="0"/>
        <w:jc w:val="both"/>
        <w:rPr>
          <w:rFonts w:eastAsia="Times New Roman"/>
          <w:bCs/>
          <w:iCs/>
          <w:sz w:val="24"/>
          <w:szCs w:val="24"/>
        </w:rPr>
      </w:pPr>
    </w:p>
    <w:p w14:paraId="772D3BD2" w14:textId="77777777" w:rsidR="00253D3D" w:rsidRPr="008C71DF" w:rsidRDefault="00253D3D" w:rsidP="00253D3D">
      <w:pPr>
        <w:spacing w:after="0"/>
        <w:jc w:val="both"/>
        <w:rPr>
          <w:rFonts w:eastAsia="Times New Roman"/>
          <w:bCs/>
          <w:iCs/>
          <w:sz w:val="24"/>
          <w:szCs w:val="24"/>
        </w:rPr>
      </w:pPr>
      <w:r w:rsidRPr="008C71DF">
        <w:rPr>
          <w:rFonts w:eastAsia="Times New Roman"/>
          <w:bCs/>
          <w:iCs/>
          <w:sz w:val="24"/>
          <w:szCs w:val="24"/>
        </w:rPr>
        <w:t>Задачами Подразделения внутреннего аудита являются:</w:t>
      </w:r>
    </w:p>
    <w:p w14:paraId="1D5CEE63" w14:textId="77777777" w:rsidR="00253D3D" w:rsidRPr="008C71DF" w:rsidRDefault="00253D3D" w:rsidP="00253D3D">
      <w:pPr>
        <w:spacing w:after="0"/>
        <w:jc w:val="both"/>
        <w:rPr>
          <w:rFonts w:eastAsia="Times New Roman"/>
          <w:bCs/>
          <w:iCs/>
          <w:sz w:val="24"/>
          <w:szCs w:val="24"/>
        </w:rPr>
      </w:pPr>
      <w:r w:rsidRPr="008C71DF">
        <w:rPr>
          <w:rFonts w:eastAsia="Times New Roman"/>
          <w:bCs/>
          <w:iCs/>
          <w:sz w:val="24"/>
          <w:szCs w:val="24"/>
        </w:rPr>
        <w:t>-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113212A0" w14:textId="77777777" w:rsidR="00253D3D" w:rsidRPr="00A43E5D" w:rsidRDefault="00253D3D" w:rsidP="00253D3D">
      <w:pPr>
        <w:spacing w:after="0"/>
        <w:jc w:val="both"/>
        <w:rPr>
          <w:rFonts w:eastAsia="Times New Roman"/>
          <w:bCs/>
          <w:iCs/>
          <w:sz w:val="24"/>
          <w:szCs w:val="24"/>
        </w:rPr>
      </w:pPr>
      <w:r w:rsidRPr="008C71DF">
        <w:rPr>
          <w:rFonts w:eastAsia="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4901429D" w14:textId="77777777" w:rsidR="00253D3D" w:rsidRPr="00AE07D2" w:rsidRDefault="00253D3D" w:rsidP="00253D3D">
      <w:pPr>
        <w:spacing w:after="0"/>
        <w:jc w:val="both"/>
        <w:rPr>
          <w:rFonts w:eastAsia="Times New Roman"/>
          <w:bCs/>
          <w:iCs/>
          <w:sz w:val="24"/>
          <w:szCs w:val="24"/>
        </w:rPr>
      </w:pPr>
      <w:r w:rsidRPr="009D3C95">
        <w:rPr>
          <w:rFonts w:eastAsia="Times New Roman"/>
          <w:bCs/>
          <w:iCs/>
          <w:sz w:val="24"/>
          <w:szCs w:val="24"/>
        </w:rPr>
        <w:t>- проведение в рамках установленного порядка внутреннего аудита подконтрольных</w:t>
      </w:r>
      <w:r w:rsidRPr="00AE07D2">
        <w:rPr>
          <w:rFonts w:eastAsia="Times New Roman"/>
          <w:bCs/>
          <w:iCs/>
          <w:sz w:val="24"/>
          <w:szCs w:val="24"/>
        </w:rPr>
        <w:t xml:space="preserve"> обществ;</w:t>
      </w:r>
    </w:p>
    <w:p w14:paraId="50656D9B"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подготовка и предоставление Совету директоров и исполнительным органам отчетов по результатам деятельности подразделения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5E2AB4B7" w14:textId="01AD59F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xml:space="preserve">- проверка соблюдения членами исполнительных органов Общества и его работниками положений законодательства и внутренних политик </w:t>
      </w:r>
      <w:r w:rsidR="00BB7A74">
        <w:rPr>
          <w:rFonts w:eastAsia="Times New Roman"/>
          <w:bCs/>
          <w:iCs/>
          <w:sz w:val="24"/>
          <w:szCs w:val="24"/>
        </w:rPr>
        <w:t>О</w:t>
      </w:r>
      <w:r w:rsidRPr="00AE07D2">
        <w:rPr>
          <w:rFonts w:eastAsia="Times New Roman"/>
          <w:bCs/>
          <w:iCs/>
          <w:sz w:val="24"/>
          <w:szCs w:val="24"/>
        </w:rPr>
        <w:t>бщества, касающихся инсайдерской информации и борьбы с коррупцией, соблюдения требований кодекса этики Общества.</w:t>
      </w:r>
    </w:p>
    <w:p w14:paraId="2763AF6B" w14:textId="77777777" w:rsidR="00253D3D" w:rsidRPr="00AE07D2" w:rsidRDefault="00253D3D" w:rsidP="00253D3D">
      <w:pPr>
        <w:spacing w:after="0"/>
        <w:jc w:val="both"/>
        <w:rPr>
          <w:rFonts w:eastAsia="Times New Roman"/>
          <w:bCs/>
          <w:iCs/>
          <w:sz w:val="24"/>
          <w:szCs w:val="24"/>
        </w:rPr>
      </w:pPr>
    </w:p>
    <w:p w14:paraId="364D54AB" w14:textId="77777777" w:rsidR="00253D3D" w:rsidRPr="008C71DF" w:rsidRDefault="00253D3D" w:rsidP="00253D3D">
      <w:pPr>
        <w:spacing w:after="0"/>
        <w:jc w:val="both"/>
        <w:rPr>
          <w:rFonts w:eastAsia="Times New Roman"/>
          <w:bCs/>
          <w:iCs/>
          <w:sz w:val="24"/>
          <w:szCs w:val="24"/>
        </w:rPr>
      </w:pPr>
      <w:r w:rsidRPr="008C71DF">
        <w:rPr>
          <w:rFonts w:eastAsia="Times New Roman"/>
          <w:bCs/>
          <w:iCs/>
          <w:sz w:val="24"/>
          <w:szCs w:val="24"/>
        </w:rPr>
        <w:t>Функциями Подразделения внутреннего аудита являются:</w:t>
      </w:r>
    </w:p>
    <w:p w14:paraId="4FB5F1D2" w14:textId="77777777" w:rsidR="00253D3D" w:rsidRPr="008C71DF" w:rsidRDefault="00253D3D" w:rsidP="00253D3D">
      <w:pPr>
        <w:spacing w:after="0"/>
        <w:jc w:val="both"/>
        <w:rPr>
          <w:rFonts w:eastAsia="Times New Roman"/>
          <w:bCs/>
          <w:iCs/>
          <w:sz w:val="24"/>
          <w:szCs w:val="24"/>
        </w:rPr>
      </w:pPr>
      <w:r w:rsidRPr="008C71DF">
        <w:rPr>
          <w:rFonts w:eastAsia="Times New Roman"/>
          <w:bCs/>
          <w:iCs/>
          <w:sz w:val="24"/>
          <w:szCs w:val="24"/>
        </w:rPr>
        <w:t>- содействие исполнительным органам и ключевым работникам Общества и/или дочерних обществ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Обществом;</w:t>
      </w:r>
    </w:p>
    <w:p w14:paraId="120AECFE" w14:textId="77777777" w:rsidR="00253D3D" w:rsidRPr="008C71DF" w:rsidRDefault="00253D3D" w:rsidP="00253D3D">
      <w:pPr>
        <w:spacing w:after="0"/>
        <w:jc w:val="both"/>
        <w:rPr>
          <w:rFonts w:eastAsia="Times New Roman"/>
          <w:bCs/>
          <w:iCs/>
          <w:sz w:val="24"/>
          <w:szCs w:val="24"/>
        </w:rPr>
      </w:pPr>
      <w:r w:rsidRPr="008C71DF">
        <w:rPr>
          <w:rFonts w:eastAsia="Times New Roman"/>
          <w:bCs/>
          <w:iCs/>
          <w:sz w:val="24"/>
          <w:szCs w:val="24"/>
        </w:rPr>
        <w:t>-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48328EBC" w14:textId="77777777" w:rsidR="00253D3D" w:rsidRPr="00AE07D2" w:rsidRDefault="00253D3D" w:rsidP="00253D3D">
      <w:pPr>
        <w:spacing w:after="0"/>
        <w:jc w:val="both"/>
        <w:rPr>
          <w:rFonts w:eastAsia="Times New Roman"/>
          <w:bCs/>
          <w:iCs/>
          <w:sz w:val="24"/>
          <w:szCs w:val="24"/>
        </w:rPr>
      </w:pPr>
      <w:r w:rsidRPr="008C71DF">
        <w:rPr>
          <w:rFonts w:eastAsia="Times New Roman"/>
          <w:bCs/>
          <w:iCs/>
          <w:sz w:val="24"/>
          <w:szCs w:val="24"/>
        </w:rPr>
        <w:t>- оценка эффективности системы управления рисками, системы внутреннего контроля и оценка корпоративного управления;</w:t>
      </w:r>
      <w:r w:rsidRPr="00AE07D2">
        <w:rPr>
          <w:rFonts w:eastAsia="Times New Roman"/>
          <w:bCs/>
          <w:iCs/>
          <w:sz w:val="24"/>
          <w:szCs w:val="24"/>
        </w:rPr>
        <w:t xml:space="preserve"> </w:t>
      </w:r>
    </w:p>
    <w:p w14:paraId="569AA08E"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оценка эффективности контроля за актуальностью, достоверностью и целостностью информации для целей управления и отчетности;</w:t>
      </w:r>
    </w:p>
    <w:p w14:paraId="050E54C3"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помощь руководству в выявлении бизнес-рисков и оценке достаточности процессов управления данными рисками;</w:t>
      </w:r>
    </w:p>
    <w:p w14:paraId="11D662E8"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xml:space="preserve">- проведение в рамках установленного порядка внутреннего аудита подконтрольных </w:t>
      </w:r>
      <w:r w:rsidRPr="00AE07D2">
        <w:rPr>
          <w:rFonts w:eastAsia="Times New Roman"/>
          <w:bCs/>
          <w:iCs/>
          <w:sz w:val="24"/>
          <w:szCs w:val="24"/>
        </w:rPr>
        <w:lastRenderedPageBreak/>
        <w:t>обществ Общества;</w:t>
      </w:r>
    </w:p>
    <w:p w14:paraId="689D1C3F"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подготовка и предоставление Совету директоров Общества и исполнительным органам Общества отчетов по результатам деятельности Внутреннего аудита (в том числе, включающих информацию о существенных рисках (включая риски мошенничества), недостатках, результат и эффективности выполнения мероприятий по устранению недостатков, результатах выполнения плана деятельности Подразделения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6E517F0A" w14:textId="77777777" w:rsidR="00253D3D" w:rsidRPr="00AE07D2" w:rsidRDefault="00253D3D" w:rsidP="00253D3D">
      <w:pPr>
        <w:spacing w:after="0"/>
        <w:jc w:val="both"/>
        <w:rPr>
          <w:rFonts w:eastAsia="Times New Roman"/>
          <w:bCs/>
          <w:iCs/>
          <w:sz w:val="24"/>
          <w:szCs w:val="24"/>
        </w:rPr>
      </w:pPr>
      <w:r w:rsidRPr="00AE07D2">
        <w:rPr>
          <w:rFonts w:eastAsia="Times New Roman"/>
          <w:bCs/>
          <w:iCs/>
          <w:sz w:val="24"/>
          <w:szCs w:val="24"/>
        </w:rPr>
        <w:t>- взаимодействие со всеми надзорными органами Общества и/или его дочерних обществ (подразделение по внутренним расследованиям, подразделение по безопасности и др.) с целью координации надзорной функции в Обществе, максимального покрытия области аудита, а так же минимизации дублирующей деятельности в Обществе;</w:t>
      </w:r>
    </w:p>
    <w:p w14:paraId="4783A0E3" w14:textId="77777777" w:rsidR="00253D3D" w:rsidRPr="00AE07D2" w:rsidRDefault="00253D3D" w:rsidP="00253D3D">
      <w:pPr>
        <w:spacing w:after="0"/>
        <w:jc w:val="both"/>
        <w:rPr>
          <w:sz w:val="24"/>
          <w:szCs w:val="24"/>
        </w:rPr>
      </w:pPr>
      <w:r w:rsidRPr="00AE07D2">
        <w:rPr>
          <w:rFonts w:eastAsia="Times New Roman"/>
          <w:bCs/>
          <w:iCs/>
          <w:sz w:val="24"/>
          <w:szCs w:val="24"/>
        </w:rPr>
        <w:t>- проверка соблюдения членами исполнительных органов Общества и его ключевыми работниками положений законодательства Российской Федерации и внутренних политик Общества и/или его дочерних обществ, касающихся инсайдерской информации и борьбы с коррупцией, соблюдения кодекса этики Общества и/или его дочерних обществ.</w:t>
      </w:r>
      <w:bookmarkEnd w:id="98"/>
    </w:p>
    <w:p w14:paraId="1FC000DB" w14:textId="77777777" w:rsidR="00253D3D" w:rsidRPr="00AE07D2" w:rsidRDefault="00253D3D" w:rsidP="00253D3D">
      <w:pPr>
        <w:spacing w:before="240" w:after="0"/>
        <w:jc w:val="both"/>
        <w:rPr>
          <w:sz w:val="24"/>
          <w:szCs w:val="24"/>
        </w:rPr>
      </w:pPr>
      <w:r w:rsidRPr="00AE07D2">
        <w:rPr>
          <w:b/>
          <w:sz w:val="24"/>
          <w:szCs w:val="24"/>
        </w:rPr>
        <w:t>сведения о наличии и компетенции ревизионной комиссии (ревизора):</w:t>
      </w:r>
    </w:p>
    <w:p w14:paraId="23ED839D" w14:textId="77777777" w:rsidR="00253D3D" w:rsidRPr="00AE07D2" w:rsidRDefault="00253D3D" w:rsidP="00253D3D">
      <w:pPr>
        <w:spacing w:after="0"/>
        <w:jc w:val="both"/>
        <w:rPr>
          <w:sz w:val="24"/>
          <w:szCs w:val="24"/>
        </w:rPr>
      </w:pPr>
      <w:bookmarkStart w:id="99" w:name="_Hlk134113045"/>
      <w:r w:rsidRPr="00AE07D2">
        <w:rPr>
          <w:rFonts w:eastAsia="Times New Roman"/>
          <w:sz w:val="24"/>
          <w:szCs w:val="24"/>
        </w:rPr>
        <w:t>Ревизионная комиссия не сформирована/ревизор не избран так как их наличие не предусмотрено Уставом Общества.</w:t>
      </w:r>
      <w:bookmarkEnd w:id="99"/>
      <w:r w:rsidRPr="00AE07D2">
        <w:rPr>
          <w:rFonts w:eastAsia="Times New Roman"/>
          <w:sz w:val="24"/>
          <w:szCs w:val="24"/>
        </w:rPr>
        <w:t xml:space="preserve"> </w:t>
      </w:r>
    </w:p>
    <w:p w14:paraId="69DEDE65" w14:textId="77777777" w:rsidR="00253D3D" w:rsidRPr="00AE07D2" w:rsidRDefault="00253D3D" w:rsidP="00253D3D">
      <w:pPr>
        <w:spacing w:before="240" w:after="0"/>
        <w:jc w:val="both"/>
        <w:rPr>
          <w:b/>
          <w:sz w:val="24"/>
          <w:szCs w:val="24"/>
        </w:rPr>
      </w:pPr>
      <w:bookmarkStart w:id="100" w:name="_Hlk110872075"/>
      <w:bookmarkStart w:id="101" w:name="_Hlk158393250"/>
      <w:r w:rsidRPr="00AE07D2">
        <w:rPr>
          <w:b/>
          <w:sz w:val="24"/>
          <w:szCs w:val="24"/>
        </w:rPr>
        <w:t>сведения о политике эмитента в области управления рисками, внутреннего контроля:</w:t>
      </w:r>
    </w:p>
    <w:bookmarkEnd w:id="100"/>
    <w:p w14:paraId="2606CA05" w14:textId="77777777" w:rsidR="00253D3D" w:rsidRPr="00AE07D2" w:rsidRDefault="00253D3D" w:rsidP="00253D3D">
      <w:pPr>
        <w:spacing w:after="0"/>
        <w:jc w:val="both"/>
        <w:rPr>
          <w:sz w:val="24"/>
          <w:szCs w:val="24"/>
        </w:rPr>
      </w:pPr>
      <w:r w:rsidRPr="00AE07D2">
        <w:rPr>
          <w:sz w:val="24"/>
          <w:szCs w:val="24"/>
        </w:rPr>
        <w:t xml:space="preserve"> Политика Группы М.Видео–Эльдорадо </w:t>
      </w:r>
      <w:r>
        <w:rPr>
          <w:sz w:val="24"/>
          <w:szCs w:val="24"/>
        </w:rPr>
        <w:t xml:space="preserve">в области управления рисками и внутреннего контроля </w:t>
      </w:r>
      <w:r w:rsidRPr="00AE07D2">
        <w:rPr>
          <w:sz w:val="24"/>
          <w:szCs w:val="24"/>
        </w:rPr>
        <w:t>направлена на снижение рисков, возникающих в процессе осуществления деятельности Группы.</w:t>
      </w:r>
    </w:p>
    <w:p w14:paraId="6D80E8EC" w14:textId="49E34B47" w:rsidR="00253D3D" w:rsidRPr="00AE07D2" w:rsidRDefault="00253D3D" w:rsidP="00253D3D">
      <w:pPr>
        <w:spacing w:after="0"/>
        <w:jc w:val="both"/>
        <w:rPr>
          <w:sz w:val="24"/>
          <w:szCs w:val="24"/>
        </w:rPr>
      </w:pPr>
      <w:r w:rsidRPr="00AE07D2">
        <w:rPr>
          <w:sz w:val="24"/>
          <w:szCs w:val="24"/>
        </w:rPr>
        <w:t>В Обществе утверждена Политика о системе внутреннего контроля и управления рисками (утвержден</w:t>
      </w:r>
      <w:r>
        <w:rPr>
          <w:sz w:val="24"/>
          <w:szCs w:val="24"/>
        </w:rPr>
        <w:t>а</w:t>
      </w:r>
      <w:r w:rsidRPr="00AE07D2">
        <w:rPr>
          <w:sz w:val="24"/>
          <w:szCs w:val="24"/>
        </w:rPr>
        <w:t xml:space="preserve"> Советом директоров Общества (</w:t>
      </w:r>
      <w:r w:rsidRPr="002F7C87">
        <w:rPr>
          <w:sz w:val="24"/>
          <w:szCs w:val="24"/>
        </w:rPr>
        <w:t>Протокол № 210/2021 от 17 декабря 2021</w:t>
      </w:r>
      <w:r w:rsidRPr="00AE07D2">
        <w:rPr>
          <w:sz w:val="24"/>
          <w:szCs w:val="24"/>
        </w:rPr>
        <w:t xml:space="preserve"> г</w:t>
      </w:r>
      <w:r w:rsidR="00C070FB">
        <w:rPr>
          <w:sz w:val="24"/>
          <w:szCs w:val="24"/>
        </w:rPr>
        <w:t>ода</w:t>
      </w:r>
      <w:r w:rsidRPr="00AE07D2">
        <w:rPr>
          <w:sz w:val="24"/>
          <w:szCs w:val="24"/>
        </w:rPr>
        <w:t>)).</w:t>
      </w:r>
    </w:p>
    <w:p w14:paraId="05748E0A" w14:textId="164EA4F2" w:rsidR="00253D3D" w:rsidRPr="00AE07D2" w:rsidRDefault="00253D3D" w:rsidP="00253D3D">
      <w:pPr>
        <w:spacing w:after="0"/>
        <w:jc w:val="both"/>
        <w:rPr>
          <w:sz w:val="24"/>
          <w:szCs w:val="24"/>
        </w:rPr>
      </w:pPr>
      <w:r w:rsidRPr="00AE07D2">
        <w:rPr>
          <w:sz w:val="24"/>
          <w:szCs w:val="24"/>
        </w:rPr>
        <w:t>В основе организации системы внутреннего контроля лежит подход</w:t>
      </w:r>
      <w:r>
        <w:rPr>
          <w:sz w:val="24"/>
          <w:szCs w:val="24"/>
        </w:rPr>
        <w:t xml:space="preserve">, предусматривающий </w:t>
      </w:r>
      <w:r w:rsidRPr="00AE07D2">
        <w:rPr>
          <w:sz w:val="24"/>
          <w:szCs w:val="24"/>
        </w:rPr>
        <w:t>тесную</w:t>
      </w:r>
      <w:r>
        <w:rPr>
          <w:sz w:val="24"/>
          <w:szCs w:val="24"/>
        </w:rPr>
        <w:t xml:space="preserve"> взаимосвязь</w:t>
      </w:r>
      <w:r w:rsidRPr="00AE07D2">
        <w:rPr>
          <w:sz w:val="24"/>
          <w:szCs w:val="24"/>
        </w:rPr>
        <w:t xml:space="preserve"> системы внутреннего контроля с процессами управления рисками</w:t>
      </w:r>
      <w:r>
        <w:rPr>
          <w:sz w:val="24"/>
          <w:szCs w:val="24"/>
        </w:rPr>
        <w:t>.</w:t>
      </w:r>
      <w:r w:rsidR="007C36E2">
        <w:rPr>
          <w:sz w:val="24"/>
          <w:szCs w:val="24"/>
        </w:rPr>
        <w:t xml:space="preserve"> </w:t>
      </w:r>
      <w:r w:rsidRPr="00AE07D2">
        <w:rPr>
          <w:sz w:val="24"/>
          <w:szCs w:val="24"/>
        </w:rPr>
        <w:t>При этом усилия по построению и совершенствованию системы внутреннего контроля концентрируются, в первую очередь</w:t>
      </w:r>
      <w:r>
        <w:rPr>
          <w:sz w:val="24"/>
          <w:szCs w:val="24"/>
        </w:rPr>
        <w:t xml:space="preserve"> на</w:t>
      </w:r>
      <w:r w:rsidRPr="00AE07D2">
        <w:rPr>
          <w:sz w:val="24"/>
          <w:szCs w:val="24"/>
        </w:rPr>
        <w:t xml:space="preserve"> тех областях деятельности, которые характеризуются наиболее высоким уровнем риск</w:t>
      </w:r>
      <w:r>
        <w:rPr>
          <w:sz w:val="24"/>
          <w:szCs w:val="24"/>
        </w:rPr>
        <w:t>а</w:t>
      </w:r>
      <w:r w:rsidRPr="00AE07D2">
        <w:rPr>
          <w:sz w:val="24"/>
          <w:szCs w:val="24"/>
        </w:rPr>
        <w:t xml:space="preserve">. </w:t>
      </w:r>
    </w:p>
    <w:p w14:paraId="6379C31D" w14:textId="2FCBACF9" w:rsidR="00253D3D" w:rsidRPr="00AE07D2" w:rsidRDefault="00253D3D" w:rsidP="00253D3D">
      <w:pPr>
        <w:spacing w:after="0"/>
        <w:jc w:val="both"/>
        <w:rPr>
          <w:sz w:val="24"/>
          <w:szCs w:val="24"/>
        </w:rPr>
      </w:pPr>
      <w:r>
        <w:rPr>
          <w:sz w:val="24"/>
          <w:szCs w:val="24"/>
        </w:rPr>
        <w:t xml:space="preserve">Построение и совершенствование системы управления рисками охватывает все уровни корпоративного управления и все подразделения </w:t>
      </w:r>
      <w:r w:rsidRPr="00AE07D2">
        <w:rPr>
          <w:sz w:val="24"/>
          <w:szCs w:val="24"/>
        </w:rPr>
        <w:t xml:space="preserve">Общества. </w:t>
      </w:r>
    </w:p>
    <w:p w14:paraId="513F1330" w14:textId="77777777" w:rsidR="00253D3D" w:rsidRPr="00AE07D2" w:rsidRDefault="00253D3D" w:rsidP="00253D3D">
      <w:pPr>
        <w:spacing w:after="0"/>
        <w:jc w:val="both"/>
        <w:rPr>
          <w:sz w:val="24"/>
          <w:szCs w:val="24"/>
        </w:rPr>
      </w:pPr>
      <w:r w:rsidRPr="00AE07D2">
        <w:rPr>
          <w:sz w:val="24"/>
          <w:szCs w:val="24"/>
        </w:rPr>
        <w:t xml:space="preserve">Создание и функционирование системы внутреннего контроля и управления рисками направлено на обеспечение разумной уверенности в достижении поставленных целей и </w:t>
      </w:r>
      <w:r>
        <w:rPr>
          <w:sz w:val="24"/>
          <w:szCs w:val="24"/>
        </w:rPr>
        <w:t>снижение рисков потерь</w:t>
      </w:r>
      <w:r w:rsidRPr="00AE07D2">
        <w:rPr>
          <w:sz w:val="24"/>
          <w:szCs w:val="24"/>
        </w:rPr>
        <w:t xml:space="preserve">, возникающих в ходе деятельности Группы М.Видео-Эльдорадо, по следующим направлениям: </w:t>
      </w:r>
    </w:p>
    <w:p w14:paraId="7BD0089A" w14:textId="77777777" w:rsidR="00253D3D" w:rsidRPr="00AE07D2" w:rsidRDefault="00253D3D" w:rsidP="00253D3D">
      <w:pPr>
        <w:spacing w:after="0"/>
        <w:ind w:firstLine="540"/>
        <w:jc w:val="both"/>
        <w:rPr>
          <w:sz w:val="24"/>
          <w:szCs w:val="24"/>
        </w:rPr>
      </w:pPr>
      <w:r w:rsidRPr="00AE07D2">
        <w:rPr>
          <w:sz w:val="24"/>
          <w:szCs w:val="24"/>
        </w:rPr>
        <w:t xml:space="preserve">− эффективность и результативность финансово-хозяйственной деятельности, в том числе сохранность активов; </w:t>
      </w:r>
    </w:p>
    <w:p w14:paraId="76E6F8EC" w14:textId="77777777" w:rsidR="00253D3D" w:rsidRPr="00AE07D2" w:rsidRDefault="00253D3D" w:rsidP="00253D3D">
      <w:pPr>
        <w:spacing w:after="0"/>
        <w:ind w:firstLine="540"/>
        <w:jc w:val="both"/>
        <w:rPr>
          <w:sz w:val="24"/>
          <w:szCs w:val="24"/>
        </w:rPr>
      </w:pPr>
      <w:r w:rsidRPr="00AE07D2">
        <w:rPr>
          <w:sz w:val="24"/>
          <w:szCs w:val="24"/>
        </w:rPr>
        <w:t>− достоверность, полнота и своевременность бухгалтерской, финансовой и иной отчётности;</w:t>
      </w:r>
    </w:p>
    <w:p w14:paraId="15E8750A" w14:textId="77777777" w:rsidR="00253D3D" w:rsidRPr="00AE07D2" w:rsidRDefault="00253D3D" w:rsidP="00253D3D">
      <w:pPr>
        <w:spacing w:after="0"/>
        <w:ind w:firstLine="540"/>
        <w:jc w:val="both"/>
        <w:rPr>
          <w:sz w:val="24"/>
          <w:szCs w:val="24"/>
        </w:rPr>
      </w:pPr>
      <w:r w:rsidRPr="00AE07D2">
        <w:rPr>
          <w:sz w:val="24"/>
          <w:szCs w:val="24"/>
        </w:rPr>
        <w:t xml:space="preserve">− соблюдение применимого законодательства и требований внутренних нормативных документов. </w:t>
      </w:r>
    </w:p>
    <w:p w14:paraId="11DECB7D" w14:textId="3BAC70C5" w:rsidR="00253D3D" w:rsidRPr="00AE07D2" w:rsidRDefault="00253D3D" w:rsidP="00253D3D">
      <w:pPr>
        <w:spacing w:after="0"/>
        <w:jc w:val="both"/>
        <w:rPr>
          <w:sz w:val="24"/>
          <w:szCs w:val="24"/>
        </w:rPr>
      </w:pPr>
      <w:r w:rsidRPr="00AE07D2">
        <w:rPr>
          <w:sz w:val="24"/>
          <w:szCs w:val="24"/>
        </w:rPr>
        <w:t xml:space="preserve">Для обеспечения эффективной работы процессов управления рисками и внутреннего контроля в </w:t>
      </w:r>
      <w:r w:rsidR="00F82EF8">
        <w:rPr>
          <w:sz w:val="24"/>
          <w:szCs w:val="24"/>
        </w:rPr>
        <w:t>Группе</w:t>
      </w:r>
      <w:r w:rsidR="006830F2">
        <w:rPr>
          <w:sz w:val="24"/>
          <w:szCs w:val="24"/>
        </w:rPr>
        <w:t xml:space="preserve"> </w:t>
      </w:r>
      <w:r w:rsidRPr="00AE07D2">
        <w:rPr>
          <w:sz w:val="24"/>
          <w:szCs w:val="24"/>
        </w:rPr>
        <w:t>применяется трёхуровневая модель организации системы управления рисками и внутреннего контроля.</w:t>
      </w:r>
    </w:p>
    <w:p w14:paraId="2B313F7F" w14:textId="77777777" w:rsidR="00253D3D" w:rsidRPr="00AE07D2" w:rsidRDefault="00253D3D" w:rsidP="00253D3D">
      <w:pPr>
        <w:spacing w:after="0"/>
        <w:ind w:firstLine="540"/>
        <w:jc w:val="both"/>
        <w:rPr>
          <w:sz w:val="24"/>
          <w:szCs w:val="24"/>
        </w:rPr>
      </w:pPr>
      <w:bookmarkStart w:id="102" w:name="_Hlk135236975"/>
      <w:r w:rsidRPr="00AE07D2">
        <w:rPr>
          <w:sz w:val="24"/>
          <w:szCs w:val="24"/>
        </w:rPr>
        <w:t xml:space="preserve">1-й уровень – бизнес-подразделения, ответственные за управление рисками на </w:t>
      </w:r>
      <w:r w:rsidRPr="00AE07D2">
        <w:rPr>
          <w:sz w:val="24"/>
          <w:szCs w:val="24"/>
        </w:rPr>
        <w:lastRenderedPageBreak/>
        <w:t>постоянной текущей основе</w:t>
      </w:r>
      <w:r>
        <w:rPr>
          <w:sz w:val="24"/>
          <w:szCs w:val="24"/>
        </w:rPr>
        <w:t>,</w:t>
      </w:r>
      <w:r w:rsidRPr="00AE07D2">
        <w:rPr>
          <w:sz w:val="24"/>
          <w:szCs w:val="24"/>
        </w:rPr>
        <w:t xml:space="preserve"> организацию</w:t>
      </w:r>
      <w:r>
        <w:rPr>
          <w:sz w:val="24"/>
          <w:szCs w:val="24"/>
        </w:rPr>
        <w:t xml:space="preserve"> и использование</w:t>
      </w:r>
      <w:r w:rsidRPr="00AE07D2">
        <w:rPr>
          <w:sz w:val="24"/>
          <w:szCs w:val="24"/>
        </w:rPr>
        <w:t xml:space="preserve"> эффективных механизмов контроля.</w:t>
      </w:r>
    </w:p>
    <w:p w14:paraId="1B5DB0BF" w14:textId="77777777" w:rsidR="00253D3D" w:rsidRPr="00AE07D2" w:rsidRDefault="00253D3D" w:rsidP="00253D3D">
      <w:pPr>
        <w:spacing w:after="0"/>
        <w:ind w:firstLine="540"/>
        <w:jc w:val="both"/>
        <w:rPr>
          <w:sz w:val="24"/>
          <w:szCs w:val="24"/>
        </w:rPr>
      </w:pPr>
      <w:r w:rsidRPr="00AE07D2">
        <w:rPr>
          <w:sz w:val="24"/>
          <w:szCs w:val="24"/>
        </w:rPr>
        <w:t>2-й уровень – подразделения, ответственные за координацию управления рисками и внутреннего контроля, системы комплаенса, и другие подразделения, обеспечивающие построение и поддержание эффективной системы управления рисками и внутреннего контроля.</w:t>
      </w:r>
    </w:p>
    <w:p w14:paraId="74525F68" w14:textId="77777777" w:rsidR="00253D3D" w:rsidRPr="00AE07D2" w:rsidRDefault="00253D3D" w:rsidP="00253D3D">
      <w:pPr>
        <w:spacing w:after="0"/>
        <w:ind w:firstLine="540"/>
        <w:jc w:val="both"/>
        <w:rPr>
          <w:sz w:val="24"/>
          <w:szCs w:val="24"/>
        </w:rPr>
      </w:pPr>
      <w:r w:rsidRPr="00AE07D2">
        <w:rPr>
          <w:sz w:val="24"/>
          <w:szCs w:val="24"/>
        </w:rPr>
        <w:t>3-й уровень – внутренний аудит, который обеспечивает проведение проверок и независимую оценку эффективности системы управления рисками и внутреннего контроля.</w:t>
      </w:r>
    </w:p>
    <w:bookmarkEnd w:id="102"/>
    <w:p w14:paraId="172318B0" w14:textId="77777777" w:rsidR="00253D3D" w:rsidRPr="00AE07D2" w:rsidRDefault="00253D3D" w:rsidP="00253D3D">
      <w:pPr>
        <w:jc w:val="both"/>
        <w:rPr>
          <w:sz w:val="24"/>
          <w:szCs w:val="24"/>
        </w:rPr>
      </w:pPr>
      <w:r w:rsidRPr="00AE07D2">
        <w:rPr>
          <w:sz w:val="24"/>
          <w:szCs w:val="24"/>
        </w:rPr>
        <w:t>В случае возникновения одного или нескольких рисков Эмитент и компании Группы М.Видео–Эльдорадо предпримут необходимые меры по ограничению их негативного влияния. Параметры проводимых мероприятий будут зависеть от особенностей с</w:t>
      </w:r>
      <w:r>
        <w:rPr>
          <w:sz w:val="24"/>
          <w:szCs w:val="24"/>
        </w:rPr>
        <w:t>ложившейся</w:t>
      </w:r>
      <w:r w:rsidRPr="00AE07D2">
        <w:rPr>
          <w:sz w:val="24"/>
          <w:szCs w:val="24"/>
        </w:rPr>
        <w:t xml:space="preserve">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улучшению положения компании Группы М.Видео–Эльдорадо, поскольку ряд рисков находится вне контроля Эмитента.</w:t>
      </w:r>
    </w:p>
    <w:p w14:paraId="3876CDD0" w14:textId="77777777" w:rsidR="00253D3D" w:rsidRPr="008243E3" w:rsidRDefault="00253D3D" w:rsidP="00253D3D">
      <w:pPr>
        <w:spacing w:before="240" w:after="0"/>
        <w:jc w:val="both"/>
        <w:rPr>
          <w:sz w:val="24"/>
          <w:szCs w:val="24"/>
        </w:rPr>
      </w:pPr>
      <w:bookmarkStart w:id="103" w:name="_Hlk110872135"/>
      <w:bookmarkStart w:id="104" w:name="_Hlk158393660"/>
      <w:r w:rsidRPr="008243E3">
        <w:rPr>
          <w:b/>
          <w:sz w:val="24"/>
          <w:szCs w:val="24"/>
        </w:rPr>
        <w:t>сведения о политике эмитента в области внутреннего аудита:</w:t>
      </w:r>
    </w:p>
    <w:p w14:paraId="40C26F0B" w14:textId="77777777" w:rsidR="00253D3D" w:rsidRPr="008243E3" w:rsidRDefault="00253D3D" w:rsidP="00253D3D">
      <w:pPr>
        <w:spacing w:after="0"/>
        <w:jc w:val="both"/>
        <w:rPr>
          <w:sz w:val="24"/>
          <w:szCs w:val="24"/>
        </w:rPr>
      </w:pPr>
      <w:r w:rsidRPr="008243E3">
        <w:rPr>
          <w:sz w:val="24"/>
          <w:szCs w:val="24"/>
        </w:rPr>
        <w:t xml:space="preserve">Функцию внутреннего аудита осуществляет отдельное структурное подразделение Общества - Подразделение внутреннего аудита. </w:t>
      </w:r>
    </w:p>
    <w:p w14:paraId="7E2AC199" w14:textId="77777777" w:rsidR="00253D3D" w:rsidRPr="008243E3" w:rsidRDefault="00253D3D" w:rsidP="00253D3D">
      <w:pPr>
        <w:spacing w:after="0"/>
        <w:jc w:val="both"/>
        <w:rPr>
          <w:sz w:val="24"/>
          <w:szCs w:val="24"/>
        </w:rPr>
      </w:pPr>
      <w:r w:rsidRPr="008243E3">
        <w:rPr>
          <w:sz w:val="24"/>
          <w:szCs w:val="24"/>
        </w:rPr>
        <w:t xml:space="preserve">Подразделение внутреннего аудита возглавляет руководитель, который назначается на должность и освобождается от занимаемой должности единоличным исполнительным органом на основании решения Совета директоров Общества. </w:t>
      </w:r>
    </w:p>
    <w:p w14:paraId="49520B29" w14:textId="77777777" w:rsidR="00253D3D" w:rsidRPr="008243E3" w:rsidRDefault="00253D3D" w:rsidP="00253D3D">
      <w:pPr>
        <w:spacing w:after="0"/>
        <w:jc w:val="both"/>
        <w:rPr>
          <w:sz w:val="24"/>
          <w:szCs w:val="24"/>
        </w:rPr>
      </w:pPr>
      <w:r w:rsidRPr="008243E3">
        <w:rPr>
          <w:sz w:val="24"/>
          <w:szCs w:val="24"/>
        </w:rPr>
        <w:t>Задачи и функции подразделения внутреннего аудита описаны в настоящем пункте Отчета Эмитента выше по тексту настоящего пункта.</w:t>
      </w:r>
    </w:p>
    <w:p w14:paraId="6B82F20B" w14:textId="77777777" w:rsidR="00253D3D" w:rsidRPr="008243E3" w:rsidRDefault="00253D3D" w:rsidP="00253D3D">
      <w:pPr>
        <w:spacing w:after="0"/>
        <w:jc w:val="both"/>
        <w:rPr>
          <w:sz w:val="24"/>
          <w:szCs w:val="24"/>
        </w:rPr>
      </w:pPr>
      <w:r w:rsidRPr="008243E3">
        <w:rPr>
          <w:sz w:val="24"/>
          <w:szCs w:val="24"/>
        </w:rPr>
        <w:t>Независимость подразделения внутреннего аудита достигается путем разграничения функциональной и административной подотчетности. Функционально подотчетно Совету директоров, а административно - единоличному исполнительному органу.</w:t>
      </w:r>
    </w:p>
    <w:p w14:paraId="198C7B25" w14:textId="77777777" w:rsidR="00253D3D" w:rsidRPr="008243E3" w:rsidRDefault="00253D3D" w:rsidP="00253D3D">
      <w:pPr>
        <w:spacing w:after="0"/>
        <w:jc w:val="both"/>
        <w:rPr>
          <w:sz w:val="24"/>
          <w:szCs w:val="24"/>
        </w:rPr>
      </w:pPr>
      <w:r w:rsidRPr="008243E3">
        <w:rPr>
          <w:sz w:val="24"/>
          <w:szCs w:val="24"/>
        </w:rPr>
        <w:t>Внутренний аудит осуществляется на основе планирования.</w:t>
      </w:r>
    </w:p>
    <w:p w14:paraId="3D5D0AB1" w14:textId="77777777" w:rsidR="00253D3D" w:rsidRPr="008243E3" w:rsidRDefault="00253D3D" w:rsidP="00253D3D">
      <w:pPr>
        <w:spacing w:after="0"/>
        <w:jc w:val="both"/>
        <w:rPr>
          <w:sz w:val="24"/>
          <w:szCs w:val="24"/>
        </w:rPr>
      </w:pPr>
      <w:r w:rsidRPr="008243E3">
        <w:rPr>
          <w:sz w:val="24"/>
          <w:szCs w:val="24"/>
        </w:rPr>
        <w:t>Не реже одного раза в год Советом директоров Общества на основании рекомендации Комитета по аудиту Совета директоров Общества и по представлению Руководителя подразделения внутреннего аудита</w:t>
      </w:r>
      <w:r w:rsidRPr="008243E3">
        <w:t xml:space="preserve"> </w:t>
      </w:r>
      <w:r w:rsidRPr="008243E3">
        <w:rPr>
          <w:sz w:val="24"/>
          <w:szCs w:val="24"/>
        </w:rPr>
        <w:t>рассматривается и утверждается</w:t>
      </w:r>
      <w:r w:rsidRPr="008243E3">
        <w:t xml:space="preserve"> </w:t>
      </w:r>
      <w:r w:rsidRPr="008243E3">
        <w:rPr>
          <w:sz w:val="24"/>
          <w:szCs w:val="24"/>
        </w:rPr>
        <w:t>план внутреннего аудита.</w:t>
      </w:r>
    </w:p>
    <w:p w14:paraId="356FF062" w14:textId="77777777" w:rsidR="00253D3D" w:rsidRPr="008243E3" w:rsidRDefault="00253D3D" w:rsidP="00253D3D">
      <w:pPr>
        <w:spacing w:after="0"/>
        <w:jc w:val="both"/>
        <w:rPr>
          <w:sz w:val="24"/>
          <w:szCs w:val="24"/>
        </w:rPr>
      </w:pPr>
      <w:r w:rsidRPr="008243E3">
        <w:rPr>
          <w:sz w:val="24"/>
          <w:szCs w:val="24"/>
        </w:rPr>
        <w:t>Разработка плана внутреннего аудита осуществляется на основе приоритезации областей аудита с использованием риск-ориентированной методологии, и с учетом мнения и пожеланий Комитета по аудиту Совета директоров Общества, а также исполнительных органов и ключевых работников Общества и/или его дочерних обществ.</w:t>
      </w:r>
    </w:p>
    <w:p w14:paraId="2265AF67" w14:textId="77777777" w:rsidR="00253D3D" w:rsidRPr="008243E3" w:rsidRDefault="00253D3D" w:rsidP="00253D3D">
      <w:pPr>
        <w:spacing w:after="0"/>
        <w:jc w:val="both"/>
        <w:rPr>
          <w:sz w:val="24"/>
          <w:szCs w:val="24"/>
        </w:rPr>
      </w:pPr>
      <w:r w:rsidRPr="008243E3">
        <w:rPr>
          <w:sz w:val="24"/>
          <w:szCs w:val="24"/>
        </w:rPr>
        <w:t xml:space="preserve">Области деятельности внутреннего аудита определяются на основании оценки корпоративного риска. </w:t>
      </w:r>
    </w:p>
    <w:p w14:paraId="3206C70E" w14:textId="77777777" w:rsidR="00253D3D" w:rsidRPr="008243E3" w:rsidRDefault="00253D3D" w:rsidP="00253D3D">
      <w:pPr>
        <w:spacing w:after="0"/>
        <w:jc w:val="both"/>
        <w:rPr>
          <w:sz w:val="24"/>
          <w:szCs w:val="24"/>
        </w:rPr>
      </w:pPr>
      <w:r w:rsidRPr="008243E3">
        <w:rPr>
          <w:sz w:val="24"/>
          <w:szCs w:val="24"/>
        </w:rPr>
        <w:t>Аудиторские проверки фокусируются на областях с высоким риском и представляют анализ процедур управления рисками, системы внутреннего контроля, информационных систем и процессов управления.</w:t>
      </w:r>
    </w:p>
    <w:p w14:paraId="490F263F" w14:textId="77777777" w:rsidR="00253D3D" w:rsidRPr="008243E3" w:rsidRDefault="00253D3D" w:rsidP="00253D3D">
      <w:pPr>
        <w:spacing w:after="0"/>
        <w:jc w:val="both"/>
        <w:rPr>
          <w:sz w:val="24"/>
          <w:szCs w:val="24"/>
        </w:rPr>
      </w:pPr>
      <w:r w:rsidRPr="008243E3">
        <w:rPr>
          <w:sz w:val="24"/>
          <w:szCs w:val="24"/>
        </w:rPr>
        <w:t xml:space="preserve">Проведение аудиторской проверки включает в себя выполнение периодического тестирования отдельных транзакций, анализ передовых практик, экспертизу приобретений и другие специальные исследования, а также оценку нормативных и внутренних требований и мер, способствующих предотвращению и выявлению мошенничества. </w:t>
      </w:r>
    </w:p>
    <w:p w14:paraId="653B27A2" w14:textId="0259223B" w:rsidR="00253D3D" w:rsidRPr="00AE07D2" w:rsidRDefault="00253D3D" w:rsidP="00253D3D">
      <w:pPr>
        <w:spacing w:after="0"/>
        <w:jc w:val="both"/>
        <w:rPr>
          <w:sz w:val="24"/>
          <w:szCs w:val="24"/>
        </w:rPr>
      </w:pPr>
      <w:r w:rsidRPr="008243E3">
        <w:rPr>
          <w:sz w:val="24"/>
          <w:szCs w:val="24"/>
        </w:rPr>
        <w:t>Внутренний документ Общества в области внутреннего аудита: Положение о внутреннем аудите Общества,</w:t>
      </w:r>
      <w:r w:rsidRPr="008243E3">
        <w:t xml:space="preserve"> </w:t>
      </w:r>
      <w:r w:rsidRPr="008243E3">
        <w:rPr>
          <w:sz w:val="24"/>
          <w:szCs w:val="24"/>
        </w:rPr>
        <w:t>утвержденное Советом директоров 11.12.2014 (Протокол №94/2014 от 15.12.2014)</w:t>
      </w:r>
      <w:bookmarkEnd w:id="103"/>
    </w:p>
    <w:bookmarkEnd w:id="101"/>
    <w:bookmarkEnd w:id="104"/>
    <w:p w14:paraId="296C6F82" w14:textId="77777777" w:rsidR="00253D3D" w:rsidRPr="00AE07D2" w:rsidRDefault="00253D3D" w:rsidP="00253D3D">
      <w:pPr>
        <w:spacing w:before="240" w:after="0"/>
        <w:jc w:val="both"/>
        <w:rPr>
          <w:sz w:val="24"/>
          <w:szCs w:val="24"/>
        </w:rPr>
      </w:pPr>
      <w:r w:rsidRPr="00AE07D2">
        <w:rPr>
          <w:b/>
          <w:sz w:val="24"/>
          <w:szCs w:val="24"/>
        </w:rPr>
        <w:lastRenderedPageBreak/>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3FFE9928" w14:textId="30FBFCB1" w:rsidR="00253D3D" w:rsidRPr="00AE07D2" w:rsidRDefault="00253D3D" w:rsidP="00253D3D">
      <w:pPr>
        <w:spacing w:after="0"/>
        <w:jc w:val="both"/>
        <w:rPr>
          <w:sz w:val="24"/>
          <w:szCs w:val="24"/>
        </w:rPr>
      </w:pPr>
      <w:r w:rsidRPr="00AE07D2">
        <w:rPr>
          <w:sz w:val="24"/>
          <w:szCs w:val="24"/>
        </w:rPr>
        <w:t>В Обществе действует Положение об инсайдерской информации ПАО «</w:t>
      </w:r>
      <w:proofErr w:type="gramStart"/>
      <w:r w:rsidRPr="00AE07D2">
        <w:rPr>
          <w:sz w:val="24"/>
          <w:szCs w:val="24"/>
        </w:rPr>
        <w:t>М.видео</w:t>
      </w:r>
      <w:proofErr w:type="gramEnd"/>
      <w:r w:rsidRPr="00AE07D2">
        <w:rPr>
          <w:sz w:val="24"/>
          <w:szCs w:val="24"/>
        </w:rPr>
        <w:t>», утвержденное Советом директоров Общества (</w:t>
      </w:r>
      <w:r w:rsidRPr="00650E7B">
        <w:rPr>
          <w:sz w:val="24"/>
          <w:szCs w:val="24"/>
        </w:rPr>
        <w:t>Протокол № 209/2021 от 29 октября 2021 года).</w:t>
      </w:r>
    </w:p>
    <w:p w14:paraId="25465F96" w14:textId="77777777" w:rsidR="00253D3D" w:rsidRPr="00AE07D2" w:rsidRDefault="00253D3D" w:rsidP="00253D3D">
      <w:pPr>
        <w:spacing w:after="0"/>
        <w:ind w:firstLine="540"/>
        <w:jc w:val="both"/>
        <w:rPr>
          <w:sz w:val="24"/>
          <w:szCs w:val="24"/>
        </w:rPr>
      </w:pPr>
    </w:p>
    <w:p w14:paraId="17CDBEFB" w14:textId="159F25AF" w:rsidR="00253D3D" w:rsidRPr="00AE07D2" w:rsidRDefault="00253D3D" w:rsidP="00253D3D">
      <w:pPr>
        <w:spacing w:after="0"/>
        <w:jc w:val="both"/>
        <w:rPr>
          <w:sz w:val="24"/>
          <w:szCs w:val="24"/>
        </w:rPr>
      </w:pPr>
      <w:bookmarkStart w:id="105" w:name="_Hlk114487439"/>
      <w:r w:rsidRPr="00AE07D2">
        <w:rPr>
          <w:sz w:val="24"/>
          <w:szCs w:val="24"/>
        </w:rPr>
        <w:t>Изменений в составе информации настоящего пункта в период между отчетной датой (31.12.202</w:t>
      </w:r>
      <w:r w:rsidRPr="00A967DC">
        <w:rPr>
          <w:sz w:val="24"/>
          <w:szCs w:val="24"/>
        </w:rPr>
        <w:t>3</w:t>
      </w:r>
      <w:r w:rsidRPr="00AE07D2">
        <w:rPr>
          <w:sz w:val="24"/>
          <w:szCs w:val="24"/>
        </w:rPr>
        <w:t xml:space="preserve">) и датой раскрытия годовой консолидированной финансовой </w:t>
      </w:r>
      <w:r w:rsidRPr="000B50E2">
        <w:rPr>
          <w:sz w:val="24"/>
          <w:szCs w:val="24"/>
        </w:rPr>
        <w:t>отчётности специального назначения Эмитента за 202</w:t>
      </w:r>
      <w:r w:rsidR="00ED0976">
        <w:rPr>
          <w:sz w:val="24"/>
          <w:szCs w:val="24"/>
        </w:rPr>
        <w:t>3</w:t>
      </w:r>
      <w:r w:rsidRPr="000B50E2">
        <w:rPr>
          <w:sz w:val="24"/>
          <w:szCs w:val="24"/>
        </w:rPr>
        <w:t xml:space="preserve"> год, на основе которой в отчёте эмитента раскрывается информация о финансово-хозяйственной деятельности Эмитента (12.03</w:t>
      </w:r>
      <w:r w:rsidRPr="00C84312">
        <w:rPr>
          <w:sz w:val="24"/>
          <w:szCs w:val="24"/>
        </w:rPr>
        <w:t>.2024), не</w:t>
      </w:r>
      <w:r w:rsidRPr="00AE07D2">
        <w:rPr>
          <w:sz w:val="24"/>
          <w:szCs w:val="24"/>
        </w:rPr>
        <w:t xml:space="preserve"> происходило.</w:t>
      </w:r>
      <w:bookmarkEnd w:id="105"/>
    </w:p>
    <w:p w14:paraId="4B247395" w14:textId="77777777" w:rsidR="007141A6" w:rsidRDefault="007141A6">
      <w:pPr>
        <w:ind w:left="200"/>
      </w:pPr>
    </w:p>
    <w:p w14:paraId="5072F125" w14:textId="77777777" w:rsidR="007141A6" w:rsidRPr="00253D3D" w:rsidRDefault="007141A6" w:rsidP="00253D3D">
      <w:pPr>
        <w:pStyle w:val="2"/>
        <w:jc w:val="both"/>
        <w:rPr>
          <w:sz w:val="24"/>
          <w:szCs w:val="24"/>
        </w:rPr>
      </w:pPr>
      <w:bookmarkStart w:id="106" w:name="_Toc163139369"/>
      <w:r w:rsidRPr="00253D3D">
        <w:rPr>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Start w:id="107" w:name="_GoBack"/>
      <w:bookmarkEnd w:id="106"/>
      <w:bookmarkEnd w:id="107"/>
    </w:p>
    <w:p w14:paraId="649A065C" w14:textId="77777777" w:rsidR="00253D3D" w:rsidRPr="00AE07D2" w:rsidRDefault="00253D3D" w:rsidP="00253D3D">
      <w:pPr>
        <w:spacing w:before="240" w:after="0"/>
        <w:jc w:val="both"/>
        <w:rPr>
          <w:b/>
          <w:sz w:val="24"/>
          <w:szCs w:val="24"/>
        </w:rPr>
      </w:pPr>
      <w:r w:rsidRPr="00AE07D2">
        <w:rPr>
          <w:b/>
          <w:sz w:val="24"/>
          <w:szCs w:val="24"/>
        </w:rPr>
        <w:t>Информация о ревизионной комиссии (ревизоре) эмитента:</w:t>
      </w:r>
    </w:p>
    <w:p w14:paraId="03F2E32C" w14:textId="77777777" w:rsidR="00253D3D" w:rsidRPr="00AE07D2" w:rsidRDefault="00253D3D" w:rsidP="00253D3D">
      <w:pPr>
        <w:spacing w:after="0"/>
        <w:jc w:val="both"/>
        <w:rPr>
          <w:sz w:val="24"/>
          <w:szCs w:val="24"/>
        </w:rPr>
      </w:pPr>
      <w:r w:rsidRPr="00AE07D2">
        <w:rPr>
          <w:rFonts w:eastAsia="Times New Roman"/>
          <w:sz w:val="24"/>
          <w:szCs w:val="24"/>
        </w:rPr>
        <w:t>На дату окончания отчетного периода Ревизионная комиссия не сформирована так как ее наличие не предусмотрено Уставом Общества.</w:t>
      </w:r>
      <w:bookmarkStart w:id="108" w:name="_Hlk92724611"/>
    </w:p>
    <w:p w14:paraId="1801CA1B" w14:textId="77777777" w:rsidR="00253D3D" w:rsidRPr="00AE07D2" w:rsidRDefault="00253D3D" w:rsidP="00253D3D">
      <w:pPr>
        <w:spacing w:before="240" w:after="0"/>
        <w:jc w:val="both"/>
        <w:rPr>
          <w:b/>
          <w:sz w:val="24"/>
          <w:szCs w:val="24"/>
        </w:rPr>
      </w:pPr>
      <w:bookmarkStart w:id="109" w:name="_Hlk133512977"/>
      <w:bookmarkStart w:id="110" w:name="_Hlk110872346"/>
      <w:r w:rsidRPr="00AE07D2">
        <w:rPr>
          <w:b/>
          <w:sz w:val="24"/>
          <w:szCs w:val="24"/>
        </w:rPr>
        <w:t xml:space="preserve">Информация о </w:t>
      </w:r>
      <w:bookmarkStart w:id="111" w:name="_Hlk92724312"/>
      <w:r w:rsidRPr="00AE07D2">
        <w:rPr>
          <w:b/>
          <w:sz w:val="24"/>
          <w:szCs w:val="24"/>
        </w:rPr>
        <w:t xml:space="preserve">руководителе </w:t>
      </w:r>
      <w:bookmarkStart w:id="112" w:name="_Hlk92719101"/>
      <w:r w:rsidRPr="00AE07D2">
        <w:rPr>
          <w:b/>
          <w:sz w:val="24"/>
          <w:szCs w:val="24"/>
        </w:rPr>
        <w:t>отдельного структурного подразделения (подразделений) по управлению рисками и (или) внутреннему контролю</w:t>
      </w:r>
      <w:bookmarkEnd w:id="111"/>
      <w:r w:rsidRPr="00AE07D2">
        <w:rPr>
          <w:b/>
          <w:sz w:val="24"/>
          <w:szCs w:val="24"/>
        </w:rPr>
        <w:t>:</w:t>
      </w:r>
      <w:bookmarkEnd w:id="108"/>
      <w:bookmarkEnd w:id="112"/>
    </w:p>
    <w:p w14:paraId="17B32D5A" w14:textId="77777777" w:rsidR="00253D3D" w:rsidRPr="00AE07D2" w:rsidRDefault="00253D3D" w:rsidP="00253D3D">
      <w:pPr>
        <w:spacing w:before="240" w:after="0"/>
        <w:jc w:val="both"/>
        <w:rPr>
          <w:sz w:val="24"/>
          <w:szCs w:val="24"/>
        </w:rPr>
      </w:pPr>
      <w:bookmarkStart w:id="113" w:name="_Hlk92724715"/>
      <w:r w:rsidRPr="00AE07D2">
        <w:rPr>
          <w:b/>
          <w:sz w:val="24"/>
          <w:szCs w:val="24"/>
        </w:rPr>
        <w:t>наименование отдельного структурного подразделения (подразделений) по управлению рисками и (или) внутреннему контролю:</w:t>
      </w:r>
      <w:bookmarkEnd w:id="113"/>
      <w:r w:rsidRPr="00AE07D2">
        <w:rPr>
          <w:sz w:val="24"/>
          <w:szCs w:val="24"/>
        </w:rPr>
        <w:t xml:space="preserve"> </w:t>
      </w:r>
      <w:bookmarkStart w:id="114" w:name="_Hlk114487179"/>
      <w:r w:rsidRPr="00AE07D2">
        <w:rPr>
          <w:sz w:val="24"/>
          <w:szCs w:val="24"/>
        </w:rPr>
        <w:t>Отдел внутреннего контроля и управления рисками.</w:t>
      </w:r>
      <w:bookmarkEnd w:id="114"/>
    </w:p>
    <w:p w14:paraId="4FDF8A5F" w14:textId="77777777" w:rsidR="00253D3D" w:rsidRPr="00AE07D2" w:rsidRDefault="00253D3D" w:rsidP="00253D3D">
      <w:pPr>
        <w:spacing w:after="0"/>
        <w:ind w:firstLine="540"/>
        <w:jc w:val="both"/>
        <w:rPr>
          <w:rFonts w:eastAsia="Times New Roman"/>
          <w:sz w:val="24"/>
          <w:szCs w:val="24"/>
        </w:rPr>
      </w:pPr>
      <w:bookmarkStart w:id="115" w:name="_Hlk92724886"/>
    </w:p>
    <w:p w14:paraId="4DCC2C96" w14:textId="77777777" w:rsidR="00253D3D" w:rsidRPr="00AE07D2" w:rsidRDefault="00253D3D" w:rsidP="00253D3D">
      <w:pPr>
        <w:spacing w:after="0"/>
        <w:jc w:val="both"/>
        <w:rPr>
          <w:rFonts w:eastAsia="Times New Roman"/>
          <w:sz w:val="24"/>
          <w:szCs w:val="24"/>
        </w:rPr>
      </w:pPr>
      <w:r w:rsidRPr="00AE07D2">
        <w:rPr>
          <w:rFonts w:eastAsia="Times New Roman"/>
          <w:b/>
          <w:sz w:val="24"/>
          <w:szCs w:val="24"/>
        </w:rPr>
        <w:t>информация о руководителе такого отдельного структурного подразделения эмитента:</w:t>
      </w:r>
      <w:r w:rsidRPr="00AE07D2">
        <w:rPr>
          <w:rFonts w:eastAsia="Times New Roman"/>
          <w:sz w:val="24"/>
          <w:szCs w:val="24"/>
        </w:rPr>
        <w:t xml:space="preserve"> </w:t>
      </w:r>
      <w:bookmarkEnd w:id="109"/>
    </w:p>
    <w:p w14:paraId="2CD75AAC" w14:textId="77777777" w:rsidR="00253D3D" w:rsidRPr="00AE07D2" w:rsidRDefault="00253D3D" w:rsidP="00253D3D">
      <w:pPr>
        <w:spacing w:after="0"/>
        <w:jc w:val="both"/>
        <w:rPr>
          <w:sz w:val="24"/>
          <w:szCs w:val="24"/>
        </w:rPr>
      </w:pPr>
      <w:r w:rsidRPr="00AE07D2">
        <w:rPr>
          <w:b/>
          <w:sz w:val="24"/>
          <w:szCs w:val="24"/>
        </w:rPr>
        <w:t xml:space="preserve">фамилия, имя, отчество (последнее при наличии): </w:t>
      </w:r>
      <w:r w:rsidRPr="00AE07D2">
        <w:rPr>
          <w:sz w:val="24"/>
          <w:szCs w:val="24"/>
        </w:rPr>
        <w:t>Стрилецкий Дмитрий Георгиевич;</w:t>
      </w:r>
    </w:p>
    <w:p w14:paraId="5CBE4CB4" w14:textId="77777777" w:rsidR="00253D3D" w:rsidRPr="00AE07D2" w:rsidRDefault="00253D3D" w:rsidP="00253D3D">
      <w:pPr>
        <w:spacing w:after="0"/>
        <w:jc w:val="both"/>
        <w:rPr>
          <w:sz w:val="24"/>
          <w:szCs w:val="24"/>
        </w:rPr>
      </w:pPr>
      <w:r w:rsidRPr="00AE07D2">
        <w:rPr>
          <w:b/>
          <w:sz w:val="24"/>
          <w:szCs w:val="24"/>
        </w:rPr>
        <w:t xml:space="preserve">год рождения: </w:t>
      </w:r>
      <w:r w:rsidRPr="00AE07D2">
        <w:rPr>
          <w:sz w:val="24"/>
          <w:szCs w:val="24"/>
        </w:rPr>
        <w:t>1982</w:t>
      </w:r>
    </w:p>
    <w:p w14:paraId="0B917587" w14:textId="0E4BBB4D" w:rsidR="00253D3D" w:rsidRPr="00AE07D2" w:rsidRDefault="00253D3D" w:rsidP="00253D3D">
      <w:pPr>
        <w:spacing w:after="0"/>
        <w:jc w:val="both"/>
        <w:rPr>
          <w:b/>
          <w:sz w:val="24"/>
          <w:szCs w:val="24"/>
        </w:rPr>
      </w:pPr>
      <w:r w:rsidRPr="00AE07D2">
        <w:rPr>
          <w:b/>
          <w:sz w:val="24"/>
          <w:szCs w:val="24"/>
        </w:rPr>
        <w:t>сведения об уровне образования, квалификации, специальности:</w:t>
      </w:r>
      <w:r w:rsidRPr="00AE07D2">
        <w:rPr>
          <w:b/>
          <w:i/>
          <w:sz w:val="24"/>
          <w:szCs w:val="24"/>
        </w:rPr>
        <w:t xml:space="preserve"> </w:t>
      </w:r>
      <w:r w:rsidRPr="00AE07D2">
        <w:rPr>
          <w:sz w:val="24"/>
          <w:szCs w:val="24"/>
        </w:rPr>
        <w:t>высшее, Государственный университет – Высшая школа экономики (сейчас НИУ ВШЭ), 2003, квалификация: экономист, специальность: «Финансы и кредит»;</w:t>
      </w:r>
    </w:p>
    <w:p w14:paraId="6656713D" w14:textId="4C6A80E8" w:rsidR="00253D3D" w:rsidRDefault="00253D3D" w:rsidP="00253D3D">
      <w:pPr>
        <w:spacing w:after="0"/>
        <w:jc w:val="both"/>
        <w:rPr>
          <w:b/>
          <w:sz w:val="24"/>
          <w:szCs w:val="24"/>
        </w:rPr>
      </w:pPr>
      <w:r w:rsidRPr="00AE07D2">
        <w:rPr>
          <w:b/>
          <w:sz w:val="24"/>
          <w:szCs w:val="24"/>
        </w:rPr>
        <w:t xml:space="preserve">все должности, которые руководитель </w:t>
      </w:r>
      <w:r>
        <w:rPr>
          <w:b/>
          <w:sz w:val="24"/>
          <w:szCs w:val="24"/>
        </w:rPr>
        <w:t xml:space="preserve">отдельного </w:t>
      </w:r>
      <w:r w:rsidRPr="00AE07D2">
        <w:rPr>
          <w:b/>
          <w:sz w:val="24"/>
          <w:szCs w:val="24"/>
        </w:rPr>
        <w:t xml:space="preserve">структурного подразделения </w:t>
      </w:r>
      <w:r>
        <w:rPr>
          <w:b/>
          <w:sz w:val="24"/>
          <w:szCs w:val="24"/>
        </w:rPr>
        <w:t>(подразделений) по управлению рисками и (или) внутреннему контролю</w:t>
      </w:r>
      <w:r w:rsidR="00943AFF">
        <w:rPr>
          <w:b/>
          <w:sz w:val="24"/>
          <w:szCs w:val="24"/>
        </w:rPr>
        <w:t xml:space="preserve"> </w:t>
      </w:r>
      <w:r w:rsidRPr="00AE07D2">
        <w:rPr>
          <w:b/>
          <w:sz w:val="24"/>
          <w:szCs w:val="24"/>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D433004" w14:textId="77777777" w:rsidR="00253D3D" w:rsidRPr="00AE07D2" w:rsidRDefault="00253D3D" w:rsidP="00253D3D">
      <w:pPr>
        <w:spacing w:after="0"/>
        <w:jc w:val="both"/>
        <w:rPr>
          <w:b/>
          <w:sz w:val="24"/>
          <w:szCs w:val="24"/>
        </w:rPr>
      </w:pPr>
    </w:p>
    <w:tbl>
      <w:tblPr>
        <w:tblW w:w="9072"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701"/>
        <w:gridCol w:w="2977"/>
        <w:gridCol w:w="2976"/>
      </w:tblGrid>
      <w:tr w:rsidR="00253D3D" w:rsidRPr="00AE07D2" w14:paraId="27DCE1FC" w14:textId="77777777" w:rsidTr="00F3646D">
        <w:tc>
          <w:tcPr>
            <w:tcW w:w="3119" w:type="dxa"/>
            <w:gridSpan w:val="2"/>
            <w:hideMark/>
          </w:tcPr>
          <w:p w14:paraId="3595D0C9" w14:textId="77777777" w:rsidR="00253D3D" w:rsidRPr="00AE07D2" w:rsidRDefault="00253D3D" w:rsidP="005A334E">
            <w:pPr>
              <w:spacing w:after="0"/>
              <w:jc w:val="both"/>
              <w:rPr>
                <w:sz w:val="24"/>
                <w:szCs w:val="24"/>
              </w:rPr>
            </w:pPr>
            <w:r w:rsidRPr="00AE07D2">
              <w:rPr>
                <w:sz w:val="24"/>
                <w:szCs w:val="24"/>
              </w:rPr>
              <w:t>Период</w:t>
            </w:r>
          </w:p>
        </w:tc>
        <w:tc>
          <w:tcPr>
            <w:tcW w:w="2977" w:type="dxa"/>
            <w:hideMark/>
          </w:tcPr>
          <w:p w14:paraId="4F7785DC" w14:textId="77777777" w:rsidR="00253D3D" w:rsidRPr="00AE07D2" w:rsidRDefault="00253D3D" w:rsidP="005A334E">
            <w:pPr>
              <w:spacing w:after="0"/>
              <w:jc w:val="both"/>
              <w:rPr>
                <w:sz w:val="24"/>
                <w:szCs w:val="24"/>
              </w:rPr>
            </w:pPr>
            <w:r w:rsidRPr="00AE07D2">
              <w:rPr>
                <w:sz w:val="24"/>
                <w:szCs w:val="24"/>
              </w:rPr>
              <w:t>Наименование организации</w:t>
            </w:r>
          </w:p>
        </w:tc>
        <w:tc>
          <w:tcPr>
            <w:tcW w:w="2976" w:type="dxa"/>
            <w:hideMark/>
          </w:tcPr>
          <w:p w14:paraId="375736C5" w14:textId="77777777" w:rsidR="00253D3D" w:rsidRPr="00AE07D2" w:rsidRDefault="00253D3D" w:rsidP="005A334E">
            <w:pPr>
              <w:spacing w:after="0"/>
              <w:jc w:val="both"/>
              <w:rPr>
                <w:sz w:val="24"/>
                <w:szCs w:val="24"/>
              </w:rPr>
            </w:pPr>
            <w:r w:rsidRPr="00AE07D2">
              <w:rPr>
                <w:sz w:val="24"/>
                <w:szCs w:val="24"/>
              </w:rPr>
              <w:t>Должность</w:t>
            </w:r>
          </w:p>
        </w:tc>
      </w:tr>
      <w:tr w:rsidR="00253D3D" w:rsidRPr="00AE07D2" w14:paraId="31874688" w14:textId="77777777" w:rsidTr="00F3646D">
        <w:tc>
          <w:tcPr>
            <w:tcW w:w="1418" w:type="dxa"/>
            <w:tcBorders>
              <w:bottom w:val="single" w:sz="6" w:space="0" w:color="auto"/>
            </w:tcBorders>
            <w:hideMark/>
          </w:tcPr>
          <w:p w14:paraId="5FD63FC9" w14:textId="77777777" w:rsidR="00253D3D" w:rsidRPr="00AE07D2" w:rsidRDefault="00253D3D" w:rsidP="005A334E">
            <w:pPr>
              <w:spacing w:after="0"/>
              <w:jc w:val="both"/>
              <w:rPr>
                <w:sz w:val="24"/>
                <w:szCs w:val="24"/>
              </w:rPr>
            </w:pPr>
            <w:r w:rsidRPr="00AE07D2">
              <w:rPr>
                <w:sz w:val="24"/>
                <w:szCs w:val="24"/>
              </w:rPr>
              <w:t>С</w:t>
            </w:r>
          </w:p>
        </w:tc>
        <w:tc>
          <w:tcPr>
            <w:tcW w:w="1701" w:type="dxa"/>
            <w:tcBorders>
              <w:bottom w:val="single" w:sz="6" w:space="0" w:color="auto"/>
            </w:tcBorders>
            <w:hideMark/>
          </w:tcPr>
          <w:p w14:paraId="3959E78C" w14:textId="77777777" w:rsidR="00253D3D" w:rsidRPr="00AE07D2" w:rsidRDefault="00253D3D" w:rsidP="005A334E">
            <w:pPr>
              <w:spacing w:after="0"/>
              <w:jc w:val="both"/>
              <w:rPr>
                <w:sz w:val="24"/>
                <w:szCs w:val="24"/>
              </w:rPr>
            </w:pPr>
            <w:r w:rsidRPr="00AE07D2">
              <w:rPr>
                <w:sz w:val="24"/>
                <w:szCs w:val="24"/>
              </w:rPr>
              <w:t>по</w:t>
            </w:r>
          </w:p>
        </w:tc>
        <w:tc>
          <w:tcPr>
            <w:tcW w:w="2977" w:type="dxa"/>
            <w:tcBorders>
              <w:bottom w:val="single" w:sz="6" w:space="0" w:color="auto"/>
            </w:tcBorders>
          </w:tcPr>
          <w:p w14:paraId="4914C46B" w14:textId="77777777" w:rsidR="00253D3D" w:rsidRPr="00AE07D2" w:rsidRDefault="00253D3D" w:rsidP="005A334E">
            <w:pPr>
              <w:spacing w:after="0"/>
              <w:jc w:val="both"/>
              <w:rPr>
                <w:sz w:val="24"/>
                <w:szCs w:val="24"/>
              </w:rPr>
            </w:pPr>
          </w:p>
        </w:tc>
        <w:tc>
          <w:tcPr>
            <w:tcW w:w="2976" w:type="dxa"/>
            <w:tcBorders>
              <w:bottom w:val="single" w:sz="6" w:space="0" w:color="auto"/>
            </w:tcBorders>
          </w:tcPr>
          <w:p w14:paraId="3CC01F8D" w14:textId="77777777" w:rsidR="00253D3D" w:rsidRPr="00AE07D2" w:rsidRDefault="00253D3D" w:rsidP="005A334E">
            <w:pPr>
              <w:spacing w:after="0"/>
              <w:jc w:val="both"/>
              <w:rPr>
                <w:sz w:val="24"/>
                <w:szCs w:val="24"/>
              </w:rPr>
            </w:pPr>
          </w:p>
        </w:tc>
      </w:tr>
      <w:tr w:rsidR="00253D3D" w:rsidRPr="00AE07D2" w14:paraId="3D27B23F" w14:textId="77777777" w:rsidTr="00F3646D">
        <w:tc>
          <w:tcPr>
            <w:tcW w:w="1418" w:type="dxa"/>
            <w:vAlign w:val="center"/>
            <w:hideMark/>
          </w:tcPr>
          <w:p w14:paraId="2DA98EDF" w14:textId="77777777" w:rsidR="00253D3D" w:rsidRPr="00AE07D2" w:rsidRDefault="00253D3D" w:rsidP="005A334E">
            <w:pPr>
              <w:spacing w:after="0"/>
              <w:jc w:val="both"/>
              <w:rPr>
                <w:sz w:val="24"/>
                <w:szCs w:val="24"/>
              </w:rPr>
            </w:pPr>
            <w:r w:rsidRPr="00AE07D2">
              <w:rPr>
                <w:bCs/>
                <w:sz w:val="24"/>
                <w:szCs w:val="24"/>
                <w:lang w:val="en-US"/>
              </w:rPr>
              <w:t>13.</w:t>
            </w:r>
            <w:r w:rsidRPr="00AE07D2">
              <w:rPr>
                <w:bCs/>
                <w:sz w:val="24"/>
                <w:szCs w:val="24"/>
              </w:rPr>
              <w:t>08.2021</w:t>
            </w:r>
          </w:p>
        </w:tc>
        <w:tc>
          <w:tcPr>
            <w:tcW w:w="1701" w:type="dxa"/>
            <w:vAlign w:val="center"/>
            <w:hideMark/>
          </w:tcPr>
          <w:p w14:paraId="5CDAD514" w14:textId="77777777" w:rsidR="00253D3D" w:rsidRPr="00AE07D2" w:rsidRDefault="00253D3D" w:rsidP="005A334E">
            <w:pPr>
              <w:spacing w:after="0"/>
              <w:jc w:val="both"/>
              <w:rPr>
                <w:sz w:val="24"/>
                <w:szCs w:val="24"/>
              </w:rPr>
            </w:pPr>
            <w:r w:rsidRPr="00AE07D2">
              <w:rPr>
                <w:bCs/>
                <w:sz w:val="24"/>
                <w:szCs w:val="24"/>
              </w:rPr>
              <w:t>настоящее время</w:t>
            </w:r>
          </w:p>
        </w:tc>
        <w:tc>
          <w:tcPr>
            <w:tcW w:w="2977" w:type="dxa"/>
            <w:vAlign w:val="center"/>
            <w:hideMark/>
          </w:tcPr>
          <w:p w14:paraId="522D58D3" w14:textId="77777777" w:rsidR="00253D3D" w:rsidRPr="00AE07D2" w:rsidRDefault="00253D3D" w:rsidP="005A334E">
            <w:pPr>
              <w:spacing w:after="0"/>
              <w:jc w:val="both"/>
              <w:rPr>
                <w:sz w:val="24"/>
                <w:szCs w:val="24"/>
              </w:rPr>
            </w:pPr>
            <w:r w:rsidRPr="00AE07D2">
              <w:rPr>
                <w:bCs/>
                <w:sz w:val="24"/>
                <w:szCs w:val="24"/>
              </w:rPr>
              <w:t>ООО «МВМ»</w:t>
            </w:r>
          </w:p>
        </w:tc>
        <w:tc>
          <w:tcPr>
            <w:tcW w:w="2976" w:type="dxa"/>
            <w:vAlign w:val="center"/>
            <w:hideMark/>
          </w:tcPr>
          <w:p w14:paraId="30B57A75" w14:textId="77777777" w:rsidR="00253D3D" w:rsidRPr="00AE07D2" w:rsidRDefault="00253D3D" w:rsidP="005A334E">
            <w:pPr>
              <w:spacing w:after="0"/>
              <w:jc w:val="both"/>
              <w:rPr>
                <w:sz w:val="24"/>
                <w:szCs w:val="24"/>
              </w:rPr>
            </w:pPr>
            <w:r w:rsidRPr="00AE07D2">
              <w:rPr>
                <w:bCs/>
                <w:sz w:val="24"/>
                <w:szCs w:val="24"/>
              </w:rPr>
              <w:t>Руководитель отдела внутреннего контроля и управления рисками</w:t>
            </w:r>
          </w:p>
        </w:tc>
      </w:tr>
      <w:tr w:rsidR="00253D3D" w:rsidRPr="00AE07D2" w14:paraId="242F392C" w14:textId="77777777" w:rsidTr="00F3646D">
        <w:tc>
          <w:tcPr>
            <w:tcW w:w="1418" w:type="dxa"/>
            <w:vAlign w:val="center"/>
          </w:tcPr>
          <w:p w14:paraId="36EDE943" w14:textId="77777777" w:rsidR="00253D3D" w:rsidRPr="00AE07D2" w:rsidRDefault="00253D3D" w:rsidP="005A334E">
            <w:pPr>
              <w:spacing w:after="0"/>
              <w:jc w:val="both"/>
              <w:rPr>
                <w:bCs/>
                <w:sz w:val="24"/>
                <w:szCs w:val="24"/>
              </w:rPr>
            </w:pPr>
            <w:r w:rsidRPr="00AE07D2">
              <w:rPr>
                <w:bCs/>
                <w:sz w:val="24"/>
                <w:szCs w:val="24"/>
              </w:rPr>
              <w:t>03.04.2023</w:t>
            </w:r>
          </w:p>
        </w:tc>
        <w:tc>
          <w:tcPr>
            <w:tcW w:w="1701" w:type="dxa"/>
            <w:vAlign w:val="center"/>
          </w:tcPr>
          <w:p w14:paraId="601A8907" w14:textId="77777777" w:rsidR="00253D3D" w:rsidRPr="00AE07D2" w:rsidRDefault="00253D3D" w:rsidP="005A334E">
            <w:pPr>
              <w:spacing w:after="0"/>
              <w:jc w:val="both"/>
              <w:rPr>
                <w:bCs/>
                <w:sz w:val="24"/>
                <w:szCs w:val="24"/>
              </w:rPr>
            </w:pPr>
            <w:r w:rsidRPr="00AE07D2">
              <w:rPr>
                <w:bCs/>
                <w:sz w:val="24"/>
                <w:szCs w:val="24"/>
              </w:rPr>
              <w:t>настоящее время</w:t>
            </w:r>
          </w:p>
        </w:tc>
        <w:tc>
          <w:tcPr>
            <w:tcW w:w="2977" w:type="dxa"/>
            <w:vAlign w:val="center"/>
          </w:tcPr>
          <w:p w14:paraId="7507BBA3" w14:textId="77777777" w:rsidR="00253D3D" w:rsidRPr="00AE07D2" w:rsidRDefault="00253D3D" w:rsidP="005A334E">
            <w:pPr>
              <w:spacing w:after="0"/>
              <w:jc w:val="both"/>
              <w:rPr>
                <w:bCs/>
                <w:sz w:val="24"/>
                <w:szCs w:val="24"/>
              </w:rPr>
            </w:pPr>
            <w:r w:rsidRPr="00AE07D2">
              <w:rPr>
                <w:bCs/>
                <w:sz w:val="24"/>
                <w:szCs w:val="24"/>
              </w:rPr>
              <w:t>ПАО «М.видео»</w:t>
            </w:r>
          </w:p>
        </w:tc>
        <w:tc>
          <w:tcPr>
            <w:tcW w:w="2976" w:type="dxa"/>
            <w:vAlign w:val="center"/>
          </w:tcPr>
          <w:p w14:paraId="44B66436" w14:textId="77777777" w:rsidR="00253D3D" w:rsidRPr="00AE07D2" w:rsidRDefault="00253D3D" w:rsidP="005A334E">
            <w:pPr>
              <w:spacing w:after="0"/>
              <w:jc w:val="both"/>
              <w:rPr>
                <w:bCs/>
                <w:sz w:val="24"/>
                <w:szCs w:val="24"/>
              </w:rPr>
            </w:pPr>
            <w:r w:rsidRPr="00AE07D2">
              <w:rPr>
                <w:bCs/>
                <w:sz w:val="24"/>
                <w:szCs w:val="24"/>
              </w:rPr>
              <w:t xml:space="preserve">Руководитель отдела внутреннего контроля и управления рисками </w:t>
            </w:r>
          </w:p>
        </w:tc>
      </w:tr>
    </w:tbl>
    <w:p w14:paraId="29FAE385" w14:textId="77777777" w:rsidR="00E17F17" w:rsidRDefault="00E17F17" w:rsidP="00253D3D">
      <w:pPr>
        <w:spacing w:after="0"/>
        <w:jc w:val="both"/>
        <w:rPr>
          <w:b/>
          <w:sz w:val="24"/>
          <w:szCs w:val="24"/>
        </w:rPr>
      </w:pPr>
    </w:p>
    <w:p w14:paraId="42B10063" w14:textId="5CDD1EFE" w:rsidR="00253D3D" w:rsidRPr="00AE07D2" w:rsidRDefault="00253D3D" w:rsidP="00253D3D">
      <w:pPr>
        <w:spacing w:after="0"/>
        <w:jc w:val="both"/>
        <w:rPr>
          <w:sz w:val="24"/>
          <w:szCs w:val="24"/>
        </w:rPr>
      </w:pPr>
      <w:r w:rsidRPr="00AE07D2">
        <w:rPr>
          <w:b/>
          <w:sz w:val="24"/>
          <w:szCs w:val="24"/>
        </w:rPr>
        <w:lastRenderedPageBreak/>
        <w:t>доля участия руководителя структурного подразделения (подразделений) по управлению рисками и (или) внутреннему контролю в уставном капитале эмитента:</w:t>
      </w:r>
      <w:r w:rsidRPr="00AE07D2">
        <w:rPr>
          <w:sz w:val="24"/>
          <w:szCs w:val="24"/>
        </w:rPr>
        <w:t xml:space="preserve"> лицо указанной доли не имеет;  </w:t>
      </w:r>
    </w:p>
    <w:p w14:paraId="1B68A0AC" w14:textId="77777777" w:rsidR="00253D3D" w:rsidRPr="00AE07D2" w:rsidRDefault="00253D3D" w:rsidP="00253D3D">
      <w:pPr>
        <w:spacing w:after="0"/>
        <w:jc w:val="both"/>
        <w:rPr>
          <w:sz w:val="24"/>
          <w:szCs w:val="24"/>
        </w:rPr>
      </w:pPr>
      <w:r w:rsidRPr="00AE07D2">
        <w:rPr>
          <w:b/>
          <w:sz w:val="24"/>
          <w:szCs w:val="24"/>
        </w:rPr>
        <w:t>доля принадлежащих руководителю структурного подразделения (подразделений) по управлению рисками и (или) внутреннему контролю обыкновенных акций эмитента:</w:t>
      </w:r>
      <w:r w:rsidRPr="00AE07D2">
        <w:rPr>
          <w:sz w:val="24"/>
          <w:szCs w:val="24"/>
        </w:rPr>
        <w:t xml:space="preserve"> лицо указанной доли не имеет; </w:t>
      </w:r>
    </w:p>
    <w:p w14:paraId="17E89DA2" w14:textId="77777777" w:rsidR="00253D3D" w:rsidRPr="00AE07D2" w:rsidRDefault="00253D3D" w:rsidP="00253D3D">
      <w:pPr>
        <w:spacing w:after="0"/>
        <w:jc w:val="both"/>
        <w:rPr>
          <w:sz w:val="24"/>
          <w:szCs w:val="24"/>
        </w:rPr>
      </w:pPr>
      <w:r w:rsidRPr="00AE07D2">
        <w:rPr>
          <w:sz w:val="24"/>
          <w:szCs w:val="24"/>
        </w:rPr>
        <w:t xml:space="preserve"> </w:t>
      </w:r>
      <w:r w:rsidRPr="00AE07D2">
        <w:rPr>
          <w:b/>
          <w:sz w:val="24"/>
          <w:szCs w:val="24"/>
        </w:rPr>
        <w:t xml:space="preserve">количество акций эмитента каждой категории (типа), которые могут быть приобретены руководителем структурного подразделения (подразделений) по управлению рисками и (или) внутреннему контролю в результате конвертации принадлежащих ему ценных бумаг, конвертируемых в акции: </w:t>
      </w:r>
      <w:r w:rsidRPr="00AE07D2">
        <w:rPr>
          <w:sz w:val="24"/>
          <w:szCs w:val="24"/>
        </w:rPr>
        <w:t xml:space="preserve">Информация не указывается, в связи с тем, что эмитент не осуществлял выпуск ценных бумаг, конвертируемых в акции; </w:t>
      </w:r>
    </w:p>
    <w:p w14:paraId="51F41DB4" w14:textId="77777777" w:rsidR="00253D3D" w:rsidRPr="00AE07D2" w:rsidRDefault="00253D3D" w:rsidP="00253D3D">
      <w:pPr>
        <w:spacing w:after="0"/>
        <w:jc w:val="both"/>
        <w:rPr>
          <w:sz w:val="24"/>
          <w:szCs w:val="24"/>
        </w:rPr>
      </w:pPr>
      <w:r w:rsidRPr="00AE07D2">
        <w:rPr>
          <w:b/>
          <w:sz w:val="24"/>
          <w:szCs w:val="24"/>
        </w:rPr>
        <w:t xml:space="preserve">доля участия руководителя структурного подразделения (подразделений) по управлению рисками и (или) внутреннему контролю в уставном (складочном) капитале подконтрольных эмитенту организаций, имеющих для эмитента существенное значение: </w:t>
      </w:r>
      <w:r w:rsidRPr="00AE07D2">
        <w:rPr>
          <w:sz w:val="24"/>
          <w:szCs w:val="24"/>
        </w:rPr>
        <w:t>лицо указанных долей не имеет;</w:t>
      </w:r>
    </w:p>
    <w:p w14:paraId="1D2451AB" w14:textId="77777777" w:rsidR="00253D3D" w:rsidRPr="00AE07D2" w:rsidRDefault="00253D3D" w:rsidP="00253D3D">
      <w:pPr>
        <w:spacing w:after="0"/>
        <w:jc w:val="both"/>
        <w:rPr>
          <w:sz w:val="24"/>
          <w:szCs w:val="24"/>
        </w:rPr>
      </w:pPr>
      <w:r w:rsidRPr="00AE07D2">
        <w:rPr>
          <w:b/>
          <w:sz w:val="24"/>
          <w:szCs w:val="24"/>
        </w:rPr>
        <w:t>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(подразделений) по управлению рисками и (или) внутреннему контролю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AE07D2">
        <w:rPr>
          <w:sz w:val="24"/>
          <w:szCs w:val="24"/>
        </w:rPr>
        <w:t xml:space="preserve"> указанных родственных связей нет;</w:t>
      </w:r>
    </w:p>
    <w:p w14:paraId="155DC758" w14:textId="77777777" w:rsidR="00253D3D" w:rsidRPr="00AE07D2" w:rsidRDefault="00253D3D" w:rsidP="00253D3D">
      <w:pPr>
        <w:spacing w:after="0"/>
        <w:jc w:val="both"/>
        <w:rPr>
          <w:sz w:val="24"/>
          <w:szCs w:val="24"/>
        </w:rPr>
      </w:pPr>
      <w:r w:rsidRPr="00AE07D2">
        <w:rPr>
          <w:b/>
          <w:sz w:val="24"/>
          <w:szCs w:val="24"/>
        </w:rPr>
        <w:t>сведения о привлечении руководителя структурного подразделения (подразделений) по управлению рисками и (или) внутреннему контролю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AE07D2">
        <w:rPr>
          <w:sz w:val="24"/>
          <w:szCs w:val="24"/>
        </w:rPr>
        <w:t xml:space="preserve"> лицо к указанным видам ответственности не привлекалось;</w:t>
      </w:r>
    </w:p>
    <w:p w14:paraId="49B5339D" w14:textId="77777777" w:rsidR="00253D3D" w:rsidRPr="00AE07D2" w:rsidRDefault="00253D3D" w:rsidP="00253D3D">
      <w:pPr>
        <w:spacing w:after="0"/>
        <w:jc w:val="both"/>
        <w:rPr>
          <w:sz w:val="24"/>
          <w:szCs w:val="24"/>
        </w:rPr>
      </w:pPr>
      <w:r w:rsidRPr="00AE07D2">
        <w:rPr>
          <w:b/>
          <w:sz w:val="24"/>
          <w:szCs w:val="24"/>
        </w:rPr>
        <w:t xml:space="preserve">сведения о занятии руководителем структурного подразделения (подразделений) по управлению рисками и (или) внутреннему контролю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w:t>
      </w:r>
      <w:r w:rsidRPr="00253D3D">
        <w:rPr>
          <w:b/>
          <w:sz w:val="24"/>
          <w:szCs w:val="24"/>
        </w:rPr>
        <w:t xml:space="preserve">предусмотренных </w:t>
      </w:r>
      <w:hyperlink r:id="rId12" w:history="1">
        <w:r w:rsidRPr="00253D3D">
          <w:rPr>
            <w:b/>
            <w:sz w:val="24"/>
            <w:szCs w:val="24"/>
          </w:rPr>
          <w:t>статьей 27</w:t>
        </w:r>
      </w:hyperlink>
      <w:r w:rsidRPr="00253D3D">
        <w:rPr>
          <w:b/>
          <w:sz w:val="24"/>
          <w:szCs w:val="24"/>
        </w:rPr>
        <w:t xml:space="preserve"> Федерального</w:t>
      </w:r>
      <w:r w:rsidRPr="00AE07D2">
        <w:rPr>
          <w:b/>
          <w:sz w:val="24"/>
          <w:szCs w:val="24"/>
        </w:rPr>
        <w:t xml:space="preserve"> закона "О несостоятельности (банкротстве)":</w:t>
      </w:r>
      <w:r w:rsidRPr="00AE07D2">
        <w:rPr>
          <w:sz w:val="24"/>
          <w:szCs w:val="24"/>
        </w:rPr>
        <w:t xml:space="preserve"> лицо указанных должностей не занимало.</w:t>
      </w:r>
    </w:p>
    <w:p w14:paraId="1268B8D7" w14:textId="77777777" w:rsidR="00253D3D" w:rsidRPr="008243E3" w:rsidRDefault="00253D3D" w:rsidP="00253D3D">
      <w:pPr>
        <w:spacing w:before="240" w:after="0"/>
        <w:jc w:val="both"/>
        <w:rPr>
          <w:b/>
          <w:sz w:val="24"/>
          <w:szCs w:val="24"/>
        </w:rPr>
      </w:pPr>
      <w:bookmarkStart w:id="116" w:name="_Hlk110872186"/>
      <w:bookmarkStart w:id="117" w:name="_Hlk98414586"/>
      <w:bookmarkEnd w:id="110"/>
      <w:bookmarkEnd w:id="115"/>
      <w:r w:rsidRPr="008243E3">
        <w:rPr>
          <w:b/>
          <w:sz w:val="24"/>
          <w:szCs w:val="24"/>
        </w:rPr>
        <w:t>Информация о руководителе структурного подразделения (должностном лице), ответственного за организацию и осуществление внутреннего аудита:</w:t>
      </w:r>
    </w:p>
    <w:p w14:paraId="5687D1D1" w14:textId="77777777" w:rsidR="00253D3D" w:rsidRPr="008243E3" w:rsidRDefault="00253D3D" w:rsidP="00253D3D">
      <w:pPr>
        <w:spacing w:before="240" w:after="0"/>
        <w:jc w:val="both"/>
        <w:rPr>
          <w:b/>
          <w:sz w:val="24"/>
          <w:szCs w:val="24"/>
        </w:rPr>
      </w:pPr>
      <w:r w:rsidRPr="008243E3">
        <w:rPr>
          <w:b/>
          <w:sz w:val="24"/>
          <w:szCs w:val="24"/>
        </w:rPr>
        <w:t>наименование структурного подразделения (должностного лица), ответственного за организацию и осуществление внутреннего аудита:</w:t>
      </w:r>
      <w:r w:rsidRPr="008243E3">
        <w:rPr>
          <w:b/>
          <w:bCs/>
          <w:i/>
          <w:iCs/>
        </w:rPr>
        <w:t xml:space="preserve"> </w:t>
      </w:r>
      <w:r w:rsidRPr="008243E3">
        <w:rPr>
          <w:sz w:val="24"/>
          <w:szCs w:val="24"/>
        </w:rPr>
        <w:t xml:space="preserve">Подразделение внутреннего аудита; </w:t>
      </w:r>
    </w:p>
    <w:p w14:paraId="3389243B" w14:textId="77777777" w:rsidR="00253D3D" w:rsidRPr="008243E3" w:rsidRDefault="00253D3D" w:rsidP="00253D3D">
      <w:pPr>
        <w:spacing w:before="240" w:after="0"/>
        <w:jc w:val="both"/>
        <w:rPr>
          <w:b/>
          <w:sz w:val="24"/>
          <w:szCs w:val="24"/>
        </w:rPr>
      </w:pPr>
      <w:r w:rsidRPr="008243E3">
        <w:rPr>
          <w:rFonts w:eastAsia="Times New Roman"/>
          <w:b/>
          <w:sz w:val="24"/>
          <w:szCs w:val="24"/>
        </w:rPr>
        <w:t xml:space="preserve">информация о руководителе такого отдельного структурного подразделения эмитента: </w:t>
      </w:r>
    </w:p>
    <w:p w14:paraId="2F3FB517" w14:textId="77777777" w:rsidR="00253D3D" w:rsidRPr="008243E3" w:rsidRDefault="00253D3D" w:rsidP="00253D3D">
      <w:pPr>
        <w:spacing w:after="0"/>
        <w:jc w:val="both"/>
        <w:rPr>
          <w:sz w:val="24"/>
          <w:szCs w:val="24"/>
        </w:rPr>
      </w:pPr>
      <w:bookmarkStart w:id="118" w:name="_Hlk133513078"/>
      <w:r w:rsidRPr="008243E3">
        <w:rPr>
          <w:b/>
          <w:sz w:val="24"/>
          <w:szCs w:val="24"/>
        </w:rPr>
        <w:t xml:space="preserve">фамилия, имя, отчество (последнее при наличии): </w:t>
      </w:r>
      <w:r w:rsidRPr="008243E3">
        <w:rPr>
          <w:sz w:val="24"/>
          <w:szCs w:val="24"/>
        </w:rPr>
        <w:t xml:space="preserve">Янко Артем Николаевич; </w:t>
      </w:r>
    </w:p>
    <w:p w14:paraId="3A12FC09" w14:textId="77777777" w:rsidR="00253D3D" w:rsidRPr="008243E3" w:rsidRDefault="00253D3D" w:rsidP="00253D3D">
      <w:pPr>
        <w:spacing w:after="0"/>
        <w:jc w:val="both"/>
        <w:rPr>
          <w:sz w:val="24"/>
          <w:szCs w:val="24"/>
        </w:rPr>
      </w:pPr>
      <w:r w:rsidRPr="008243E3">
        <w:rPr>
          <w:b/>
          <w:sz w:val="24"/>
          <w:szCs w:val="24"/>
        </w:rPr>
        <w:t xml:space="preserve">год рождения: </w:t>
      </w:r>
      <w:r w:rsidRPr="008243E3">
        <w:rPr>
          <w:sz w:val="24"/>
          <w:szCs w:val="24"/>
        </w:rPr>
        <w:t>1985;</w:t>
      </w:r>
    </w:p>
    <w:p w14:paraId="055BC675" w14:textId="77777777" w:rsidR="00253D3D" w:rsidRPr="008243E3" w:rsidRDefault="00253D3D" w:rsidP="00253D3D">
      <w:pPr>
        <w:spacing w:after="0"/>
        <w:jc w:val="both"/>
        <w:rPr>
          <w:b/>
          <w:sz w:val="24"/>
          <w:szCs w:val="24"/>
        </w:rPr>
      </w:pPr>
      <w:r w:rsidRPr="008243E3">
        <w:rPr>
          <w:b/>
          <w:sz w:val="24"/>
          <w:szCs w:val="24"/>
        </w:rPr>
        <w:t>сведения об уровне образования, квалификации, специальности:</w:t>
      </w:r>
      <w:r w:rsidRPr="008243E3">
        <w:rPr>
          <w:rFonts w:eastAsia="Times New Roman"/>
          <w:b/>
          <w:i/>
        </w:rPr>
        <w:t xml:space="preserve"> </w:t>
      </w:r>
      <w:r w:rsidRPr="008243E3">
        <w:rPr>
          <w:sz w:val="24"/>
          <w:szCs w:val="24"/>
        </w:rPr>
        <w:t>высшее – квалификация: специалист, специальность: «Бухгалтерский учет, анализ и аудит» Нижегородский государственный университет им. Н.И. Лобачевского»;</w:t>
      </w:r>
    </w:p>
    <w:p w14:paraId="2CD91A2C" w14:textId="77777777" w:rsidR="00253D3D" w:rsidRPr="008243E3" w:rsidRDefault="00253D3D" w:rsidP="00253D3D">
      <w:pPr>
        <w:spacing w:after="0"/>
        <w:jc w:val="both"/>
        <w:rPr>
          <w:b/>
          <w:sz w:val="24"/>
          <w:szCs w:val="24"/>
        </w:rPr>
      </w:pPr>
      <w:r w:rsidRPr="008243E3">
        <w:rPr>
          <w:b/>
          <w:sz w:val="24"/>
          <w:szCs w:val="24"/>
        </w:rPr>
        <w:t xml:space="preserve">все должности, которые руководитель </w:t>
      </w:r>
      <w:bookmarkStart w:id="119" w:name="_Hlk92803977"/>
      <w:r w:rsidRPr="008243E3">
        <w:rPr>
          <w:b/>
          <w:sz w:val="24"/>
          <w:szCs w:val="24"/>
        </w:rPr>
        <w:t xml:space="preserve">структурного подразделения (должностное </w:t>
      </w:r>
      <w:r w:rsidRPr="008243E3">
        <w:rPr>
          <w:b/>
          <w:sz w:val="24"/>
          <w:szCs w:val="24"/>
        </w:rPr>
        <w:lastRenderedPageBreak/>
        <w:t>лицо), ответственного за организацию и осуществление внутреннего аудита</w:t>
      </w:r>
      <w:bookmarkEnd w:id="119"/>
      <w:r w:rsidRPr="008243E3">
        <w:rPr>
          <w:b/>
          <w:sz w:val="24"/>
          <w:szCs w:val="24"/>
        </w:rPr>
        <w:t xml:space="preserve">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503"/>
        <w:gridCol w:w="3411"/>
        <w:gridCol w:w="2740"/>
      </w:tblGrid>
      <w:tr w:rsidR="00253D3D" w:rsidRPr="008243E3" w14:paraId="6BD20EC1" w14:textId="77777777" w:rsidTr="00F3646D">
        <w:tc>
          <w:tcPr>
            <w:tcW w:w="2921" w:type="dxa"/>
            <w:gridSpan w:val="2"/>
            <w:hideMark/>
          </w:tcPr>
          <w:p w14:paraId="1FCDCF25" w14:textId="77777777" w:rsidR="00253D3D" w:rsidRPr="008243E3" w:rsidRDefault="00253D3D" w:rsidP="005A334E">
            <w:pPr>
              <w:rPr>
                <w:rFonts w:eastAsia="Times New Roman"/>
                <w:sz w:val="24"/>
                <w:szCs w:val="24"/>
              </w:rPr>
            </w:pPr>
            <w:r w:rsidRPr="008243E3">
              <w:rPr>
                <w:rFonts w:eastAsia="Times New Roman"/>
                <w:sz w:val="24"/>
                <w:szCs w:val="24"/>
              </w:rPr>
              <w:t>Период</w:t>
            </w:r>
          </w:p>
        </w:tc>
        <w:tc>
          <w:tcPr>
            <w:tcW w:w="3411" w:type="dxa"/>
            <w:hideMark/>
          </w:tcPr>
          <w:p w14:paraId="35908B05" w14:textId="77777777" w:rsidR="00253D3D" w:rsidRPr="008243E3" w:rsidRDefault="00253D3D" w:rsidP="005A334E">
            <w:pPr>
              <w:rPr>
                <w:rFonts w:eastAsia="Times New Roman"/>
                <w:sz w:val="24"/>
                <w:szCs w:val="24"/>
              </w:rPr>
            </w:pPr>
            <w:r w:rsidRPr="008243E3">
              <w:rPr>
                <w:rFonts w:eastAsia="Times New Roman"/>
                <w:sz w:val="24"/>
                <w:szCs w:val="24"/>
              </w:rPr>
              <w:t>Наименование организации</w:t>
            </w:r>
          </w:p>
        </w:tc>
        <w:tc>
          <w:tcPr>
            <w:tcW w:w="2740" w:type="dxa"/>
            <w:hideMark/>
          </w:tcPr>
          <w:p w14:paraId="05320AB9" w14:textId="77777777" w:rsidR="00253D3D" w:rsidRPr="008243E3" w:rsidRDefault="00253D3D" w:rsidP="005A334E">
            <w:pPr>
              <w:rPr>
                <w:rFonts w:eastAsia="Times New Roman"/>
                <w:sz w:val="24"/>
                <w:szCs w:val="24"/>
              </w:rPr>
            </w:pPr>
            <w:r w:rsidRPr="008243E3">
              <w:rPr>
                <w:rFonts w:eastAsia="Times New Roman"/>
                <w:sz w:val="24"/>
                <w:szCs w:val="24"/>
              </w:rPr>
              <w:t>Должность</w:t>
            </w:r>
          </w:p>
        </w:tc>
      </w:tr>
      <w:tr w:rsidR="00253D3D" w:rsidRPr="008243E3" w14:paraId="15870E05" w14:textId="77777777" w:rsidTr="00F3646D">
        <w:tc>
          <w:tcPr>
            <w:tcW w:w="1418" w:type="dxa"/>
            <w:tcBorders>
              <w:bottom w:val="single" w:sz="6" w:space="0" w:color="auto"/>
            </w:tcBorders>
            <w:hideMark/>
          </w:tcPr>
          <w:p w14:paraId="748D011D" w14:textId="77777777" w:rsidR="00253D3D" w:rsidRPr="008243E3" w:rsidRDefault="00253D3D" w:rsidP="005A334E">
            <w:pPr>
              <w:rPr>
                <w:rFonts w:eastAsia="Times New Roman"/>
                <w:sz w:val="24"/>
                <w:szCs w:val="24"/>
              </w:rPr>
            </w:pPr>
            <w:r w:rsidRPr="008243E3">
              <w:rPr>
                <w:rFonts w:eastAsia="Times New Roman"/>
                <w:sz w:val="24"/>
                <w:szCs w:val="24"/>
              </w:rPr>
              <w:t>С</w:t>
            </w:r>
          </w:p>
        </w:tc>
        <w:tc>
          <w:tcPr>
            <w:tcW w:w="1503" w:type="dxa"/>
            <w:tcBorders>
              <w:bottom w:val="single" w:sz="6" w:space="0" w:color="auto"/>
            </w:tcBorders>
            <w:hideMark/>
          </w:tcPr>
          <w:p w14:paraId="6070B13D" w14:textId="77777777" w:rsidR="00253D3D" w:rsidRPr="008243E3" w:rsidRDefault="00253D3D" w:rsidP="005A334E">
            <w:pPr>
              <w:rPr>
                <w:rFonts w:eastAsia="Times New Roman"/>
                <w:sz w:val="24"/>
                <w:szCs w:val="24"/>
              </w:rPr>
            </w:pPr>
            <w:r w:rsidRPr="008243E3">
              <w:rPr>
                <w:rFonts w:eastAsia="Times New Roman"/>
                <w:sz w:val="24"/>
                <w:szCs w:val="24"/>
              </w:rPr>
              <w:t>по</w:t>
            </w:r>
          </w:p>
        </w:tc>
        <w:tc>
          <w:tcPr>
            <w:tcW w:w="3411" w:type="dxa"/>
            <w:tcBorders>
              <w:bottom w:val="single" w:sz="6" w:space="0" w:color="auto"/>
            </w:tcBorders>
          </w:tcPr>
          <w:p w14:paraId="5E4C6D2A" w14:textId="77777777" w:rsidR="00253D3D" w:rsidRPr="008243E3" w:rsidRDefault="00253D3D" w:rsidP="005A334E">
            <w:pPr>
              <w:rPr>
                <w:rFonts w:eastAsia="Times New Roman"/>
                <w:sz w:val="24"/>
                <w:szCs w:val="24"/>
              </w:rPr>
            </w:pPr>
          </w:p>
        </w:tc>
        <w:tc>
          <w:tcPr>
            <w:tcW w:w="2740" w:type="dxa"/>
            <w:tcBorders>
              <w:bottom w:val="single" w:sz="6" w:space="0" w:color="auto"/>
            </w:tcBorders>
          </w:tcPr>
          <w:p w14:paraId="3504D5B3" w14:textId="77777777" w:rsidR="00253D3D" w:rsidRPr="008243E3" w:rsidRDefault="00253D3D" w:rsidP="005A334E">
            <w:pPr>
              <w:rPr>
                <w:rFonts w:eastAsia="Times New Roman"/>
                <w:sz w:val="24"/>
                <w:szCs w:val="24"/>
              </w:rPr>
            </w:pPr>
          </w:p>
        </w:tc>
      </w:tr>
      <w:tr w:rsidR="00253D3D" w:rsidRPr="008243E3" w14:paraId="438CA31A" w14:textId="77777777" w:rsidTr="00F3646D">
        <w:trPr>
          <w:trHeight w:val="568"/>
        </w:trPr>
        <w:tc>
          <w:tcPr>
            <w:tcW w:w="1418" w:type="dxa"/>
            <w:tcBorders>
              <w:top w:val="single" w:sz="6" w:space="0" w:color="auto"/>
            </w:tcBorders>
          </w:tcPr>
          <w:p w14:paraId="79318F0F" w14:textId="77777777" w:rsidR="00253D3D" w:rsidRPr="008243E3" w:rsidRDefault="00253D3D" w:rsidP="005A334E">
            <w:pPr>
              <w:rPr>
                <w:rFonts w:eastAsia="Times New Roman"/>
                <w:sz w:val="24"/>
                <w:szCs w:val="24"/>
              </w:rPr>
            </w:pPr>
            <w:r w:rsidRPr="008243E3">
              <w:rPr>
                <w:rFonts w:eastAsia="Times New Roman"/>
                <w:sz w:val="24"/>
                <w:szCs w:val="24"/>
              </w:rPr>
              <w:t>21.09.2020</w:t>
            </w:r>
          </w:p>
        </w:tc>
        <w:tc>
          <w:tcPr>
            <w:tcW w:w="1503" w:type="dxa"/>
            <w:tcBorders>
              <w:top w:val="single" w:sz="6" w:space="0" w:color="auto"/>
            </w:tcBorders>
          </w:tcPr>
          <w:p w14:paraId="7D4A29F5" w14:textId="77777777" w:rsidR="00253D3D" w:rsidRPr="008243E3" w:rsidRDefault="00253D3D" w:rsidP="005A334E">
            <w:pPr>
              <w:rPr>
                <w:rFonts w:eastAsia="Times New Roman"/>
                <w:sz w:val="24"/>
                <w:szCs w:val="24"/>
              </w:rPr>
            </w:pPr>
            <w:r>
              <w:rPr>
                <w:rFonts w:eastAsia="Times New Roman"/>
                <w:sz w:val="24"/>
                <w:szCs w:val="24"/>
              </w:rPr>
              <w:t>11.03.2024</w:t>
            </w:r>
          </w:p>
        </w:tc>
        <w:tc>
          <w:tcPr>
            <w:tcW w:w="3411" w:type="dxa"/>
            <w:tcBorders>
              <w:top w:val="single" w:sz="6" w:space="0" w:color="auto"/>
            </w:tcBorders>
          </w:tcPr>
          <w:p w14:paraId="2138916B" w14:textId="77777777" w:rsidR="00253D3D" w:rsidRPr="008243E3" w:rsidRDefault="00253D3D" w:rsidP="005A334E">
            <w:pPr>
              <w:rPr>
                <w:rFonts w:eastAsia="Times New Roman"/>
                <w:sz w:val="24"/>
                <w:szCs w:val="24"/>
              </w:rPr>
            </w:pPr>
            <w:r w:rsidRPr="008243E3">
              <w:rPr>
                <w:rFonts w:eastAsia="Times New Roman"/>
                <w:sz w:val="24"/>
                <w:szCs w:val="24"/>
              </w:rPr>
              <w:t>ПАО «М.видео»</w:t>
            </w:r>
          </w:p>
        </w:tc>
        <w:tc>
          <w:tcPr>
            <w:tcW w:w="2740" w:type="dxa"/>
            <w:tcBorders>
              <w:top w:val="single" w:sz="6" w:space="0" w:color="auto"/>
            </w:tcBorders>
          </w:tcPr>
          <w:p w14:paraId="122F81A0" w14:textId="77777777" w:rsidR="00253D3D" w:rsidRPr="008243E3" w:rsidRDefault="00253D3D" w:rsidP="005A334E">
            <w:pPr>
              <w:rPr>
                <w:rFonts w:eastAsia="Times New Roman"/>
                <w:sz w:val="24"/>
                <w:szCs w:val="24"/>
              </w:rPr>
            </w:pPr>
            <w:r w:rsidRPr="008243E3">
              <w:rPr>
                <w:rFonts w:eastAsia="Times New Roman"/>
                <w:sz w:val="24"/>
                <w:szCs w:val="24"/>
              </w:rPr>
              <w:t>Руководитель подразделения внутреннего аудита</w:t>
            </w:r>
          </w:p>
        </w:tc>
      </w:tr>
      <w:tr w:rsidR="00253D3D" w:rsidRPr="008243E3" w14:paraId="658CD3FB" w14:textId="77777777" w:rsidTr="00F3646D">
        <w:tc>
          <w:tcPr>
            <w:tcW w:w="1418" w:type="dxa"/>
            <w:hideMark/>
          </w:tcPr>
          <w:p w14:paraId="0559FD55" w14:textId="77777777" w:rsidR="00253D3D" w:rsidRPr="008243E3" w:rsidRDefault="00253D3D" w:rsidP="005A334E">
            <w:pPr>
              <w:rPr>
                <w:rFonts w:eastAsia="Times New Roman"/>
                <w:sz w:val="24"/>
                <w:szCs w:val="24"/>
              </w:rPr>
            </w:pPr>
            <w:r w:rsidRPr="008243E3">
              <w:rPr>
                <w:rFonts w:eastAsia="Times New Roman"/>
                <w:sz w:val="24"/>
                <w:szCs w:val="24"/>
              </w:rPr>
              <w:t>21.09.2020</w:t>
            </w:r>
          </w:p>
        </w:tc>
        <w:tc>
          <w:tcPr>
            <w:tcW w:w="1503" w:type="dxa"/>
            <w:hideMark/>
          </w:tcPr>
          <w:p w14:paraId="68585408" w14:textId="77777777" w:rsidR="00253D3D" w:rsidRPr="008243E3" w:rsidRDefault="00253D3D" w:rsidP="005A334E">
            <w:pPr>
              <w:rPr>
                <w:rFonts w:eastAsia="Times New Roman"/>
                <w:sz w:val="24"/>
                <w:szCs w:val="24"/>
              </w:rPr>
            </w:pPr>
            <w:r>
              <w:rPr>
                <w:rFonts w:eastAsia="Times New Roman"/>
                <w:sz w:val="24"/>
                <w:szCs w:val="24"/>
              </w:rPr>
              <w:t>11.03.2024</w:t>
            </w:r>
          </w:p>
        </w:tc>
        <w:tc>
          <w:tcPr>
            <w:tcW w:w="3411" w:type="dxa"/>
            <w:hideMark/>
          </w:tcPr>
          <w:p w14:paraId="1F9CB2EA" w14:textId="77777777" w:rsidR="00253D3D" w:rsidRPr="008243E3" w:rsidRDefault="00253D3D" w:rsidP="005A334E">
            <w:pPr>
              <w:rPr>
                <w:rFonts w:eastAsia="Times New Roman"/>
                <w:sz w:val="24"/>
                <w:szCs w:val="24"/>
              </w:rPr>
            </w:pPr>
            <w:r w:rsidRPr="008243E3">
              <w:rPr>
                <w:rFonts w:eastAsia="Times New Roman"/>
                <w:sz w:val="24"/>
                <w:szCs w:val="24"/>
              </w:rPr>
              <w:t>ООО «МВМ»</w:t>
            </w:r>
          </w:p>
        </w:tc>
        <w:tc>
          <w:tcPr>
            <w:tcW w:w="2740" w:type="dxa"/>
            <w:hideMark/>
          </w:tcPr>
          <w:p w14:paraId="59888616" w14:textId="77777777" w:rsidR="00253D3D" w:rsidRPr="008243E3" w:rsidRDefault="00253D3D" w:rsidP="005A334E">
            <w:pPr>
              <w:rPr>
                <w:rFonts w:eastAsia="Times New Roman"/>
                <w:sz w:val="24"/>
                <w:szCs w:val="24"/>
              </w:rPr>
            </w:pPr>
            <w:r w:rsidRPr="008243E3">
              <w:rPr>
                <w:rFonts w:eastAsia="Times New Roman"/>
                <w:sz w:val="24"/>
                <w:szCs w:val="24"/>
              </w:rPr>
              <w:t>Руководитель департамента по внутреннему аудиту</w:t>
            </w:r>
          </w:p>
        </w:tc>
      </w:tr>
    </w:tbl>
    <w:p w14:paraId="66AD23CA" w14:textId="77777777" w:rsidR="00253D3D" w:rsidRPr="008243E3" w:rsidRDefault="00253D3D" w:rsidP="00253D3D">
      <w:pPr>
        <w:spacing w:after="0"/>
        <w:jc w:val="both"/>
        <w:rPr>
          <w:sz w:val="24"/>
          <w:szCs w:val="24"/>
        </w:rPr>
      </w:pPr>
      <w:r w:rsidRPr="008243E3">
        <w:rPr>
          <w:b/>
          <w:sz w:val="24"/>
          <w:szCs w:val="24"/>
        </w:rPr>
        <w:t xml:space="preserve">доля участия руководителя </w:t>
      </w:r>
      <w:bookmarkStart w:id="120" w:name="_Hlk92804033"/>
      <w:r w:rsidRPr="008243E3">
        <w:rPr>
          <w:b/>
          <w:sz w:val="24"/>
          <w:szCs w:val="24"/>
        </w:rPr>
        <w:t>структурного подразделения (должностного лица), ответственного за организацию и осуществление внутреннего аудита</w:t>
      </w:r>
      <w:bookmarkEnd w:id="120"/>
      <w:r w:rsidRPr="008243E3">
        <w:rPr>
          <w:b/>
          <w:sz w:val="24"/>
          <w:szCs w:val="24"/>
        </w:rPr>
        <w:t xml:space="preserve"> в уставном капитале эмитента:</w:t>
      </w:r>
      <w:r w:rsidRPr="008243E3">
        <w:rPr>
          <w:sz w:val="24"/>
          <w:szCs w:val="24"/>
        </w:rPr>
        <w:t xml:space="preserve"> лицо указанной доли не имеет; </w:t>
      </w:r>
    </w:p>
    <w:p w14:paraId="1B42F3E5" w14:textId="77777777" w:rsidR="00253D3D" w:rsidRPr="008243E3" w:rsidRDefault="00253D3D" w:rsidP="00253D3D">
      <w:pPr>
        <w:spacing w:after="0"/>
        <w:jc w:val="both"/>
        <w:rPr>
          <w:sz w:val="24"/>
          <w:szCs w:val="24"/>
        </w:rPr>
      </w:pPr>
      <w:r w:rsidRPr="008243E3">
        <w:rPr>
          <w:b/>
          <w:sz w:val="24"/>
          <w:szCs w:val="24"/>
        </w:rPr>
        <w:t>доля принадлежащих руководителю структурного подразделения (должностному лицу), ответственного за организацию и осуществление внутреннего аудита обыкновенных акций эмитента:</w:t>
      </w:r>
      <w:r w:rsidRPr="008243E3">
        <w:rPr>
          <w:sz w:val="24"/>
          <w:szCs w:val="24"/>
        </w:rPr>
        <w:t xml:space="preserve"> лицо указанной доли не имеет; </w:t>
      </w:r>
    </w:p>
    <w:p w14:paraId="7293672A" w14:textId="77777777" w:rsidR="00253D3D" w:rsidRPr="008243E3" w:rsidRDefault="00253D3D" w:rsidP="00253D3D">
      <w:pPr>
        <w:spacing w:after="0"/>
        <w:jc w:val="both"/>
        <w:rPr>
          <w:sz w:val="24"/>
          <w:szCs w:val="24"/>
        </w:rPr>
      </w:pPr>
      <w:r w:rsidRPr="008243E3">
        <w:rPr>
          <w:sz w:val="24"/>
          <w:szCs w:val="24"/>
        </w:rPr>
        <w:t xml:space="preserve"> </w:t>
      </w:r>
      <w:r w:rsidRPr="008243E3">
        <w:rPr>
          <w:b/>
          <w:sz w:val="24"/>
          <w:szCs w:val="24"/>
        </w:rPr>
        <w:t xml:space="preserve">количество акций эмитента каждой категории (типа), которые могут быть приобретены руководителем структурного подразделения (должностным лицом), ответственного за организацию и осуществление внутреннего аудита в результате конвертации принадлежащих ему ценных бумаг, конвертируемых в акции: </w:t>
      </w:r>
      <w:r w:rsidRPr="008243E3">
        <w:rPr>
          <w:sz w:val="24"/>
          <w:szCs w:val="24"/>
        </w:rPr>
        <w:t xml:space="preserve">Информация не указывается, в связи с тем, что эмитент не осуществлял выпуск ценных бумаг, конвертируемых в акции; </w:t>
      </w:r>
    </w:p>
    <w:p w14:paraId="1BE9A155" w14:textId="77777777" w:rsidR="00253D3D" w:rsidRPr="008243E3" w:rsidRDefault="00253D3D" w:rsidP="00253D3D">
      <w:pPr>
        <w:spacing w:after="0"/>
        <w:jc w:val="both"/>
        <w:rPr>
          <w:sz w:val="24"/>
          <w:szCs w:val="24"/>
        </w:rPr>
      </w:pPr>
      <w:r w:rsidRPr="008243E3">
        <w:rPr>
          <w:b/>
          <w:sz w:val="24"/>
          <w:szCs w:val="24"/>
        </w:rPr>
        <w:t xml:space="preserve">доля участия руководителя структурного подразделения (должностного лица), ответственного за организацию и осуществление внутреннего аудита в уставном (складочном) капитале подконтрольных эмитенту организаций, имеющих для эмитента существенное значение: </w:t>
      </w:r>
      <w:r w:rsidRPr="008243E3">
        <w:rPr>
          <w:sz w:val="24"/>
          <w:szCs w:val="24"/>
        </w:rPr>
        <w:t>лицо указанных долей не имеет;</w:t>
      </w:r>
    </w:p>
    <w:p w14:paraId="6CDF0315" w14:textId="77777777" w:rsidR="00253D3D" w:rsidRPr="008243E3" w:rsidRDefault="00253D3D" w:rsidP="00253D3D">
      <w:pPr>
        <w:spacing w:after="0"/>
        <w:jc w:val="both"/>
        <w:rPr>
          <w:sz w:val="24"/>
          <w:szCs w:val="24"/>
        </w:rPr>
      </w:pPr>
      <w:r w:rsidRPr="008243E3">
        <w:rPr>
          <w:b/>
          <w:sz w:val="24"/>
          <w:szCs w:val="24"/>
        </w:rPr>
        <w:t>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(должностным лицом), ответственного за организацию и осуществление внутреннего аудита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8243E3">
        <w:rPr>
          <w:color w:val="538135" w:themeColor="accent6" w:themeShade="BF"/>
          <w:sz w:val="24"/>
          <w:szCs w:val="24"/>
        </w:rPr>
        <w:t xml:space="preserve"> </w:t>
      </w:r>
      <w:r w:rsidRPr="008243E3">
        <w:rPr>
          <w:sz w:val="24"/>
          <w:szCs w:val="24"/>
        </w:rPr>
        <w:t>указанных родственных связей нет;</w:t>
      </w:r>
    </w:p>
    <w:p w14:paraId="4286283A" w14:textId="77777777" w:rsidR="00253D3D" w:rsidRPr="008243E3" w:rsidRDefault="00253D3D" w:rsidP="00253D3D">
      <w:pPr>
        <w:spacing w:after="0"/>
        <w:jc w:val="both"/>
        <w:rPr>
          <w:sz w:val="24"/>
          <w:szCs w:val="24"/>
        </w:rPr>
      </w:pPr>
      <w:r w:rsidRPr="008243E3">
        <w:rPr>
          <w:b/>
          <w:sz w:val="24"/>
          <w:szCs w:val="24"/>
        </w:rPr>
        <w:t>сведения о привлечении руководителя структурного подразделения (должностного лица), ответственного за организацию и осуществление внутреннего аудита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8243E3">
        <w:rPr>
          <w:color w:val="538135" w:themeColor="accent6" w:themeShade="BF"/>
          <w:sz w:val="24"/>
          <w:szCs w:val="24"/>
        </w:rPr>
        <w:t xml:space="preserve"> </w:t>
      </w:r>
      <w:r w:rsidRPr="008243E3">
        <w:rPr>
          <w:sz w:val="24"/>
          <w:szCs w:val="24"/>
        </w:rPr>
        <w:t>лицо к указанным видам ответственности не привлекалось;</w:t>
      </w:r>
    </w:p>
    <w:p w14:paraId="2FC20C9E" w14:textId="77777777" w:rsidR="00253D3D" w:rsidRDefault="00253D3D" w:rsidP="00253D3D">
      <w:pPr>
        <w:spacing w:after="0"/>
        <w:jc w:val="both"/>
        <w:rPr>
          <w:sz w:val="24"/>
          <w:szCs w:val="24"/>
        </w:rPr>
      </w:pPr>
      <w:r w:rsidRPr="008243E3">
        <w:rPr>
          <w:b/>
          <w:sz w:val="24"/>
          <w:szCs w:val="24"/>
        </w:rPr>
        <w:t xml:space="preserve">сведения о занятии руководителем структурного подразделения (должностным лицом), ответственного за организацию и осуществление внутреннего аудита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history="1">
        <w:r w:rsidRPr="008243E3">
          <w:rPr>
            <w:b/>
            <w:sz w:val="24"/>
            <w:szCs w:val="24"/>
          </w:rPr>
          <w:t>статьей 27</w:t>
        </w:r>
      </w:hyperlink>
      <w:r w:rsidRPr="008243E3">
        <w:rPr>
          <w:b/>
          <w:sz w:val="24"/>
          <w:szCs w:val="24"/>
        </w:rPr>
        <w:t xml:space="preserve"> Федерального закона "О несостоятельности (банкротстве)":</w:t>
      </w:r>
      <w:r w:rsidRPr="008243E3">
        <w:rPr>
          <w:color w:val="538135" w:themeColor="accent6" w:themeShade="BF"/>
          <w:sz w:val="24"/>
          <w:szCs w:val="24"/>
        </w:rPr>
        <w:t xml:space="preserve"> </w:t>
      </w:r>
      <w:r w:rsidRPr="008243E3">
        <w:rPr>
          <w:sz w:val="24"/>
          <w:szCs w:val="24"/>
        </w:rPr>
        <w:t>лицо указанных должностей не занимало.</w:t>
      </w:r>
      <w:bookmarkEnd w:id="116"/>
      <w:bookmarkEnd w:id="118"/>
    </w:p>
    <w:bookmarkEnd w:id="117"/>
    <w:p w14:paraId="426AD12E" w14:textId="1E53726B" w:rsidR="00253D3D" w:rsidRPr="00390D1A" w:rsidRDefault="00253D3D" w:rsidP="00253D3D">
      <w:pPr>
        <w:spacing w:before="240" w:after="0"/>
        <w:jc w:val="both"/>
        <w:rPr>
          <w:sz w:val="24"/>
          <w:szCs w:val="24"/>
        </w:rPr>
      </w:pPr>
      <w:r>
        <w:rPr>
          <w:sz w:val="24"/>
          <w:szCs w:val="24"/>
        </w:rPr>
        <w:lastRenderedPageBreak/>
        <w:t>В</w:t>
      </w:r>
      <w:r w:rsidRPr="008243E3">
        <w:rPr>
          <w:sz w:val="24"/>
          <w:szCs w:val="24"/>
        </w:rPr>
        <w:t xml:space="preserve"> составе информации настоящего пункта,</w:t>
      </w:r>
      <w:r w:rsidRPr="008243E3">
        <w:t xml:space="preserve"> </w:t>
      </w:r>
      <w:r w:rsidRPr="008243E3">
        <w:rPr>
          <w:sz w:val="24"/>
          <w:szCs w:val="24"/>
        </w:rPr>
        <w:t>в период между отчетной датой (31.12.2023) и датой раскрытия годовой консолидированной финансовой отчетности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w:t>
      </w:r>
      <w:r>
        <w:rPr>
          <w:sz w:val="24"/>
          <w:szCs w:val="24"/>
        </w:rPr>
        <w:t xml:space="preserve"> </w:t>
      </w:r>
      <w:r w:rsidRPr="008243E3">
        <w:rPr>
          <w:sz w:val="24"/>
          <w:szCs w:val="24"/>
        </w:rPr>
        <w:t>прои</w:t>
      </w:r>
      <w:r>
        <w:rPr>
          <w:sz w:val="24"/>
          <w:szCs w:val="24"/>
        </w:rPr>
        <w:t>зошли изменения</w:t>
      </w:r>
      <w:r w:rsidRPr="00390D1A">
        <w:rPr>
          <w:sz w:val="24"/>
          <w:szCs w:val="24"/>
        </w:rPr>
        <w:t>:</w:t>
      </w:r>
    </w:p>
    <w:p w14:paraId="16E7AC01" w14:textId="77777777" w:rsidR="00253D3D" w:rsidRPr="008243E3" w:rsidRDefault="00253D3D" w:rsidP="00253D3D">
      <w:pPr>
        <w:spacing w:before="240" w:after="0"/>
        <w:jc w:val="both"/>
        <w:rPr>
          <w:b/>
          <w:sz w:val="24"/>
          <w:szCs w:val="24"/>
        </w:rPr>
      </w:pPr>
      <w:bookmarkStart w:id="121" w:name="_Hlk162449841"/>
      <w:r w:rsidRPr="008243E3">
        <w:rPr>
          <w:b/>
          <w:sz w:val="24"/>
          <w:szCs w:val="24"/>
        </w:rPr>
        <w:t>наименование структурного подразделения (должностного лица), ответственного за организацию и осуществление внутреннего аудита:</w:t>
      </w:r>
      <w:r w:rsidRPr="008243E3">
        <w:rPr>
          <w:b/>
          <w:bCs/>
          <w:i/>
          <w:iCs/>
        </w:rPr>
        <w:t xml:space="preserve"> </w:t>
      </w:r>
      <w:r w:rsidRPr="008243E3">
        <w:rPr>
          <w:sz w:val="24"/>
          <w:szCs w:val="24"/>
        </w:rPr>
        <w:t xml:space="preserve">Подразделение внутреннего аудита; </w:t>
      </w:r>
    </w:p>
    <w:p w14:paraId="50BE511E" w14:textId="77777777" w:rsidR="00253D3D" w:rsidRPr="008243E3" w:rsidRDefault="00253D3D" w:rsidP="00253D3D">
      <w:pPr>
        <w:spacing w:before="240" w:after="0"/>
        <w:jc w:val="both"/>
        <w:rPr>
          <w:b/>
          <w:sz w:val="24"/>
          <w:szCs w:val="24"/>
        </w:rPr>
      </w:pPr>
      <w:r w:rsidRPr="008243E3">
        <w:rPr>
          <w:rFonts w:eastAsia="Times New Roman"/>
          <w:b/>
          <w:sz w:val="24"/>
          <w:szCs w:val="24"/>
        </w:rPr>
        <w:t xml:space="preserve">информация о руководителе такого отдельного структурного подразделения эмитента: </w:t>
      </w:r>
    </w:p>
    <w:p w14:paraId="303AD2ED" w14:textId="2572FABE" w:rsidR="00253D3D" w:rsidRPr="007A7748" w:rsidRDefault="00253D3D" w:rsidP="00253D3D">
      <w:pPr>
        <w:spacing w:after="0"/>
        <w:jc w:val="both"/>
        <w:rPr>
          <w:sz w:val="24"/>
          <w:szCs w:val="24"/>
        </w:rPr>
      </w:pPr>
      <w:r w:rsidRPr="008243E3">
        <w:rPr>
          <w:b/>
          <w:sz w:val="24"/>
          <w:szCs w:val="24"/>
        </w:rPr>
        <w:t>фамилия, имя, отчество (последнее при наличии):</w:t>
      </w:r>
      <w:r w:rsidRPr="00390D1A">
        <w:rPr>
          <w:b/>
          <w:sz w:val="24"/>
          <w:szCs w:val="24"/>
        </w:rPr>
        <w:t xml:space="preserve"> </w:t>
      </w:r>
      <w:r w:rsidRPr="007A7748">
        <w:rPr>
          <w:sz w:val="24"/>
          <w:szCs w:val="24"/>
        </w:rPr>
        <w:t xml:space="preserve">Буянова Ольга Михайловна; </w:t>
      </w:r>
    </w:p>
    <w:p w14:paraId="5BBA9E92" w14:textId="77777777" w:rsidR="00253D3D" w:rsidRPr="008243E3" w:rsidRDefault="00253D3D" w:rsidP="00253D3D">
      <w:pPr>
        <w:spacing w:after="0"/>
        <w:jc w:val="both"/>
        <w:rPr>
          <w:sz w:val="24"/>
          <w:szCs w:val="24"/>
        </w:rPr>
      </w:pPr>
      <w:r w:rsidRPr="008243E3">
        <w:rPr>
          <w:b/>
          <w:sz w:val="24"/>
          <w:szCs w:val="24"/>
        </w:rPr>
        <w:t xml:space="preserve">год рождения: </w:t>
      </w:r>
      <w:r w:rsidRPr="008243E3">
        <w:rPr>
          <w:sz w:val="24"/>
          <w:szCs w:val="24"/>
        </w:rPr>
        <w:t>198</w:t>
      </w:r>
      <w:r>
        <w:rPr>
          <w:sz w:val="24"/>
          <w:szCs w:val="24"/>
        </w:rPr>
        <w:t>7</w:t>
      </w:r>
      <w:r w:rsidRPr="008243E3">
        <w:rPr>
          <w:sz w:val="24"/>
          <w:szCs w:val="24"/>
        </w:rPr>
        <w:t>;</w:t>
      </w:r>
    </w:p>
    <w:p w14:paraId="21622407" w14:textId="77777777" w:rsidR="00253D3D" w:rsidRPr="00390D1A" w:rsidRDefault="00253D3D" w:rsidP="00253D3D">
      <w:pPr>
        <w:spacing w:after="0"/>
        <w:jc w:val="both"/>
        <w:rPr>
          <w:b/>
          <w:sz w:val="24"/>
          <w:szCs w:val="24"/>
        </w:rPr>
      </w:pPr>
      <w:r w:rsidRPr="008243E3">
        <w:rPr>
          <w:b/>
          <w:sz w:val="24"/>
          <w:szCs w:val="24"/>
        </w:rPr>
        <w:t xml:space="preserve">сведения об уровне образования, квалификации, </w:t>
      </w:r>
      <w:r w:rsidRPr="00390D1A">
        <w:rPr>
          <w:b/>
          <w:sz w:val="24"/>
          <w:szCs w:val="24"/>
        </w:rPr>
        <w:t>специальности:</w:t>
      </w:r>
      <w:r w:rsidRPr="00390D1A">
        <w:rPr>
          <w:rFonts w:eastAsia="Times New Roman"/>
          <w:b/>
          <w:i/>
          <w:sz w:val="24"/>
          <w:szCs w:val="24"/>
        </w:rPr>
        <w:t xml:space="preserve"> </w:t>
      </w:r>
      <w:r w:rsidRPr="00390D1A">
        <w:rPr>
          <w:sz w:val="24"/>
          <w:szCs w:val="24"/>
        </w:rPr>
        <w:t>высшее – Государственный университет управления /Информационный менеджмент</w:t>
      </w:r>
      <w:r>
        <w:rPr>
          <w:sz w:val="24"/>
          <w:szCs w:val="24"/>
        </w:rPr>
        <w:t>/</w:t>
      </w:r>
      <w:r w:rsidRPr="007A7748">
        <w:rPr>
          <w:sz w:val="24"/>
          <w:szCs w:val="24"/>
        </w:rPr>
        <w:t>Менеджер</w:t>
      </w:r>
      <w:r w:rsidRPr="00390D1A">
        <w:rPr>
          <w:sz w:val="24"/>
          <w:szCs w:val="24"/>
        </w:rPr>
        <w:t>;</w:t>
      </w:r>
    </w:p>
    <w:p w14:paraId="4D0CE3FA" w14:textId="77777777" w:rsidR="00253D3D" w:rsidRPr="008243E3" w:rsidRDefault="00253D3D" w:rsidP="00253D3D">
      <w:pPr>
        <w:spacing w:after="0"/>
        <w:jc w:val="both"/>
        <w:rPr>
          <w:b/>
          <w:sz w:val="24"/>
          <w:szCs w:val="24"/>
        </w:rPr>
      </w:pPr>
      <w:r w:rsidRPr="008243E3">
        <w:rPr>
          <w:b/>
          <w:sz w:val="24"/>
          <w:szCs w:val="24"/>
        </w:rPr>
        <w:t>все должности, которые руководитель структурного подразделения (должностное лицо), ответственного за организацию и осуществление внутреннего аудита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14"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418"/>
        <w:gridCol w:w="1503"/>
        <w:gridCol w:w="3411"/>
        <w:gridCol w:w="2882"/>
      </w:tblGrid>
      <w:tr w:rsidR="00253D3D" w:rsidRPr="008243E3" w14:paraId="300EB261" w14:textId="77777777" w:rsidTr="00F3646D">
        <w:tc>
          <w:tcPr>
            <w:tcW w:w="2921" w:type="dxa"/>
            <w:gridSpan w:val="2"/>
            <w:hideMark/>
          </w:tcPr>
          <w:p w14:paraId="0292D9F2" w14:textId="77777777" w:rsidR="00253D3D" w:rsidRPr="008243E3" w:rsidRDefault="00253D3D" w:rsidP="005A334E">
            <w:pPr>
              <w:rPr>
                <w:rFonts w:eastAsia="Times New Roman"/>
                <w:sz w:val="24"/>
                <w:szCs w:val="24"/>
              </w:rPr>
            </w:pPr>
            <w:r w:rsidRPr="008243E3">
              <w:rPr>
                <w:rFonts w:eastAsia="Times New Roman"/>
                <w:sz w:val="24"/>
                <w:szCs w:val="24"/>
              </w:rPr>
              <w:t>Период</w:t>
            </w:r>
          </w:p>
        </w:tc>
        <w:tc>
          <w:tcPr>
            <w:tcW w:w="3411" w:type="dxa"/>
            <w:hideMark/>
          </w:tcPr>
          <w:p w14:paraId="56BFD083" w14:textId="77777777" w:rsidR="00253D3D" w:rsidRPr="008243E3" w:rsidRDefault="00253D3D" w:rsidP="005A334E">
            <w:pPr>
              <w:rPr>
                <w:rFonts w:eastAsia="Times New Roman"/>
                <w:sz w:val="24"/>
                <w:szCs w:val="24"/>
              </w:rPr>
            </w:pPr>
            <w:r w:rsidRPr="008243E3">
              <w:rPr>
                <w:rFonts w:eastAsia="Times New Roman"/>
                <w:sz w:val="24"/>
                <w:szCs w:val="24"/>
              </w:rPr>
              <w:t>Наименование организации</w:t>
            </w:r>
          </w:p>
        </w:tc>
        <w:tc>
          <w:tcPr>
            <w:tcW w:w="2882" w:type="dxa"/>
            <w:hideMark/>
          </w:tcPr>
          <w:p w14:paraId="17AF02E4" w14:textId="77777777" w:rsidR="00253D3D" w:rsidRPr="008243E3" w:rsidRDefault="00253D3D" w:rsidP="005A334E">
            <w:pPr>
              <w:rPr>
                <w:rFonts w:eastAsia="Times New Roman"/>
                <w:sz w:val="24"/>
                <w:szCs w:val="24"/>
              </w:rPr>
            </w:pPr>
            <w:r w:rsidRPr="008243E3">
              <w:rPr>
                <w:rFonts w:eastAsia="Times New Roman"/>
                <w:sz w:val="24"/>
                <w:szCs w:val="24"/>
              </w:rPr>
              <w:t>Должность</w:t>
            </w:r>
          </w:p>
        </w:tc>
      </w:tr>
      <w:tr w:rsidR="00253D3D" w:rsidRPr="008243E3" w14:paraId="50BF30A8" w14:textId="77777777" w:rsidTr="00F3646D">
        <w:tc>
          <w:tcPr>
            <w:tcW w:w="1418" w:type="dxa"/>
            <w:tcBorders>
              <w:bottom w:val="single" w:sz="6" w:space="0" w:color="auto"/>
            </w:tcBorders>
            <w:hideMark/>
          </w:tcPr>
          <w:p w14:paraId="3EDE0D01" w14:textId="77777777" w:rsidR="00253D3D" w:rsidRPr="008243E3" w:rsidRDefault="00253D3D" w:rsidP="005A334E">
            <w:pPr>
              <w:rPr>
                <w:rFonts w:eastAsia="Times New Roman"/>
                <w:sz w:val="24"/>
                <w:szCs w:val="24"/>
              </w:rPr>
            </w:pPr>
            <w:r w:rsidRPr="008243E3">
              <w:rPr>
                <w:rFonts w:eastAsia="Times New Roman"/>
                <w:sz w:val="24"/>
                <w:szCs w:val="24"/>
              </w:rPr>
              <w:t>С</w:t>
            </w:r>
          </w:p>
        </w:tc>
        <w:tc>
          <w:tcPr>
            <w:tcW w:w="1503" w:type="dxa"/>
            <w:tcBorders>
              <w:bottom w:val="single" w:sz="6" w:space="0" w:color="auto"/>
            </w:tcBorders>
            <w:hideMark/>
          </w:tcPr>
          <w:p w14:paraId="67A5AA11" w14:textId="77777777" w:rsidR="00253D3D" w:rsidRPr="008243E3" w:rsidRDefault="00253D3D" w:rsidP="005A334E">
            <w:pPr>
              <w:rPr>
                <w:rFonts w:eastAsia="Times New Roman"/>
                <w:sz w:val="24"/>
                <w:szCs w:val="24"/>
              </w:rPr>
            </w:pPr>
            <w:r w:rsidRPr="008243E3">
              <w:rPr>
                <w:rFonts w:eastAsia="Times New Roman"/>
                <w:sz w:val="24"/>
                <w:szCs w:val="24"/>
              </w:rPr>
              <w:t>по</w:t>
            </w:r>
          </w:p>
        </w:tc>
        <w:tc>
          <w:tcPr>
            <w:tcW w:w="3411" w:type="dxa"/>
            <w:tcBorders>
              <w:bottom w:val="single" w:sz="6" w:space="0" w:color="auto"/>
            </w:tcBorders>
          </w:tcPr>
          <w:p w14:paraId="597A2BAF" w14:textId="77777777" w:rsidR="00253D3D" w:rsidRPr="008243E3" w:rsidRDefault="00253D3D" w:rsidP="005A334E">
            <w:pPr>
              <w:rPr>
                <w:rFonts w:eastAsia="Times New Roman"/>
                <w:sz w:val="24"/>
                <w:szCs w:val="24"/>
              </w:rPr>
            </w:pPr>
          </w:p>
        </w:tc>
        <w:tc>
          <w:tcPr>
            <w:tcW w:w="2882" w:type="dxa"/>
            <w:tcBorders>
              <w:bottom w:val="single" w:sz="6" w:space="0" w:color="auto"/>
            </w:tcBorders>
          </w:tcPr>
          <w:p w14:paraId="3EEACCCA" w14:textId="77777777" w:rsidR="00253D3D" w:rsidRPr="008243E3" w:rsidRDefault="00253D3D" w:rsidP="005A334E">
            <w:pPr>
              <w:rPr>
                <w:rFonts w:eastAsia="Times New Roman"/>
                <w:sz w:val="24"/>
                <w:szCs w:val="24"/>
              </w:rPr>
            </w:pPr>
          </w:p>
        </w:tc>
      </w:tr>
      <w:tr w:rsidR="00253D3D" w:rsidRPr="008243E3" w14:paraId="2CDAB15A" w14:textId="77777777" w:rsidTr="00F3646D">
        <w:tc>
          <w:tcPr>
            <w:tcW w:w="1418" w:type="dxa"/>
            <w:tcBorders>
              <w:bottom w:val="single" w:sz="6" w:space="0" w:color="auto"/>
            </w:tcBorders>
          </w:tcPr>
          <w:p w14:paraId="51BA7D9D" w14:textId="77777777" w:rsidR="00253D3D" w:rsidRDefault="00253D3D" w:rsidP="005A334E">
            <w:pPr>
              <w:rPr>
                <w:rFonts w:eastAsia="Times New Roman"/>
                <w:sz w:val="24"/>
                <w:szCs w:val="24"/>
              </w:rPr>
            </w:pPr>
          </w:p>
          <w:p w14:paraId="7A71CF0A" w14:textId="77777777" w:rsidR="00253D3D" w:rsidRPr="008243E3" w:rsidRDefault="00253D3D" w:rsidP="005A334E">
            <w:pPr>
              <w:rPr>
                <w:rFonts w:eastAsia="Times New Roman"/>
                <w:sz w:val="24"/>
                <w:szCs w:val="24"/>
              </w:rPr>
            </w:pPr>
            <w:r>
              <w:rPr>
                <w:rFonts w:eastAsia="Times New Roman"/>
                <w:sz w:val="24"/>
                <w:szCs w:val="24"/>
              </w:rPr>
              <w:t>01.10.2019</w:t>
            </w:r>
          </w:p>
        </w:tc>
        <w:tc>
          <w:tcPr>
            <w:tcW w:w="1503" w:type="dxa"/>
            <w:tcBorders>
              <w:bottom w:val="single" w:sz="6" w:space="0" w:color="auto"/>
            </w:tcBorders>
          </w:tcPr>
          <w:p w14:paraId="7B20BF1F" w14:textId="77777777" w:rsidR="00253D3D" w:rsidRDefault="00253D3D" w:rsidP="005A334E">
            <w:pPr>
              <w:rPr>
                <w:rFonts w:eastAsia="Times New Roman"/>
                <w:sz w:val="24"/>
                <w:szCs w:val="24"/>
              </w:rPr>
            </w:pPr>
          </w:p>
          <w:p w14:paraId="3250F848" w14:textId="77777777" w:rsidR="00253D3D" w:rsidRPr="008243E3" w:rsidRDefault="00253D3D" w:rsidP="005A334E">
            <w:pPr>
              <w:rPr>
                <w:rFonts w:eastAsia="Times New Roman"/>
                <w:sz w:val="24"/>
                <w:szCs w:val="24"/>
              </w:rPr>
            </w:pPr>
            <w:r>
              <w:rPr>
                <w:rFonts w:eastAsia="Times New Roman"/>
                <w:sz w:val="24"/>
                <w:szCs w:val="24"/>
              </w:rPr>
              <w:t>05.03.2024</w:t>
            </w:r>
          </w:p>
        </w:tc>
        <w:tc>
          <w:tcPr>
            <w:tcW w:w="3411" w:type="dxa"/>
            <w:tcBorders>
              <w:bottom w:val="single" w:sz="6" w:space="0" w:color="auto"/>
            </w:tcBorders>
          </w:tcPr>
          <w:p w14:paraId="6751AAE9" w14:textId="77777777" w:rsidR="00253D3D" w:rsidRDefault="00253D3D" w:rsidP="005A334E">
            <w:pPr>
              <w:rPr>
                <w:rFonts w:eastAsia="Times New Roman"/>
                <w:sz w:val="24"/>
                <w:szCs w:val="24"/>
              </w:rPr>
            </w:pPr>
          </w:p>
          <w:p w14:paraId="431694CC" w14:textId="77777777" w:rsidR="00253D3D" w:rsidRPr="008243E3" w:rsidRDefault="00253D3D" w:rsidP="005A334E">
            <w:pPr>
              <w:rPr>
                <w:rFonts w:eastAsia="Times New Roman"/>
                <w:sz w:val="24"/>
                <w:szCs w:val="24"/>
              </w:rPr>
            </w:pPr>
            <w:r>
              <w:rPr>
                <w:rFonts w:eastAsia="Times New Roman"/>
                <w:sz w:val="24"/>
                <w:szCs w:val="24"/>
              </w:rPr>
              <w:t>АО «Почта России»</w:t>
            </w:r>
          </w:p>
        </w:tc>
        <w:tc>
          <w:tcPr>
            <w:tcW w:w="2882" w:type="dxa"/>
            <w:tcBorders>
              <w:bottom w:val="single" w:sz="6" w:space="0" w:color="auto"/>
            </w:tcBorders>
          </w:tcPr>
          <w:p w14:paraId="54571C04" w14:textId="77777777" w:rsidR="00253D3D" w:rsidRPr="008243E3" w:rsidRDefault="00253D3D" w:rsidP="005A334E">
            <w:pPr>
              <w:rPr>
                <w:rFonts w:eastAsia="Times New Roman"/>
                <w:sz w:val="24"/>
                <w:szCs w:val="24"/>
              </w:rPr>
            </w:pPr>
            <w:r>
              <w:rPr>
                <w:rFonts w:eastAsia="Times New Roman"/>
                <w:sz w:val="24"/>
                <w:szCs w:val="24"/>
              </w:rPr>
              <w:t>Руководитель Департамента по оценке рисков и внутреннему контролю</w:t>
            </w:r>
          </w:p>
        </w:tc>
      </w:tr>
      <w:tr w:rsidR="00253D3D" w:rsidRPr="008243E3" w14:paraId="68FB7DE3" w14:textId="77777777" w:rsidTr="00F3646D">
        <w:tc>
          <w:tcPr>
            <w:tcW w:w="1418" w:type="dxa"/>
            <w:tcBorders>
              <w:bottom w:val="single" w:sz="6" w:space="0" w:color="auto"/>
            </w:tcBorders>
          </w:tcPr>
          <w:p w14:paraId="5CD292C0" w14:textId="77777777" w:rsidR="00253D3D" w:rsidRPr="00B66393" w:rsidRDefault="00253D3D" w:rsidP="005A334E">
            <w:pPr>
              <w:rPr>
                <w:rFonts w:eastAsia="Times New Roman"/>
                <w:sz w:val="24"/>
                <w:szCs w:val="24"/>
              </w:rPr>
            </w:pPr>
            <w:r w:rsidRPr="00B66393">
              <w:rPr>
                <w:rFonts w:eastAsia="Times New Roman"/>
                <w:sz w:val="24"/>
                <w:szCs w:val="24"/>
              </w:rPr>
              <w:t>28.06.2019</w:t>
            </w:r>
          </w:p>
        </w:tc>
        <w:tc>
          <w:tcPr>
            <w:tcW w:w="1503" w:type="dxa"/>
            <w:tcBorders>
              <w:bottom w:val="single" w:sz="6" w:space="0" w:color="auto"/>
            </w:tcBorders>
          </w:tcPr>
          <w:p w14:paraId="1554AD6A" w14:textId="77777777" w:rsidR="00253D3D" w:rsidRPr="00B66393" w:rsidRDefault="00253D3D" w:rsidP="005A334E">
            <w:pPr>
              <w:rPr>
                <w:rFonts w:eastAsia="Times New Roman"/>
                <w:sz w:val="24"/>
                <w:szCs w:val="24"/>
              </w:rPr>
            </w:pPr>
            <w:r w:rsidRPr="00B66393">
              <w:rPr>
                <w:rFonts w:eastAsia="Times New Roman"/>
                <w:sz w:val="24"/>
                <w:szCs w:val="24"/>
              </w:rPr>
              <w:t>05.03.2024</w:t>
            </w:r>
          </w:p>
        </w:tc>
        <w:tc>
          <w:tcPr>
            <w:tcW w:w="3411" w:type="dxa"/>
            <w:tcBorders>
              <w:bottom w:val="single" w:sz="6" w:space="0" w:color="auto"/>
            </w:tcBorders>
          </w:tcPr>
          <w:p w14:paraId="6C8D70EE" w14:textId="77777777" w:rsidR="00253D3D" w:rsidRPr="008243E3" w:rsidRDefault="00253D3D" w:rsidP="005A334E">
            <w:pPr>
              <w:rPr>
                <w:rFonts w:eastAsia="Times New Roman"/>
                <w:sz w:val="24"/>
                <w:szCs w:val="24"/>
              </w:rPr>
            </w:pPr>
            <w:r>
              <w:rPr>
                <w:rFonts w:eastAsia="Times New Roman"/>
                <w:sz w:val="24"/>
                <w:szCs w:val="24"/>
              </w:rPr>
              <w:t>ПАО «Почта Банк»</w:t>
            </w:r>
          </w:p>
        </w:tc>
        <w:tc>
          <w:tcPr>
            <w:tcW w:w="2882" w:type="dxa"/>
            <w:tcBorders>
              <w:bottom w:val="single" w:sz="6" w:space="0" w:color="auto"/>
            </w:tcBorders>
          </w:tcPr>
          <w:p w14:paraId="093247DC" w14:textId="77777777" w:rsidR="00253D3D" w:rsidRPr="008243E3" w:rsidRDefault="00253D3D" w:rsidP="005A334E">
            <w:pPr>
              <w:rPr>
                <w:rFonts w:eastAsia="Times New Roman"/>
                <w:sz w:val="24"/>
                <w:szCs w:val="24"/>
              </w:rPr>
            </w:pPr>
            <w:r>
              <w:rPr>
                <w:rFonts w:eastAsia="Times New Roman"/>
                <w:sz w:val="24"/>
                <w:szCs w:val="24"/>
              </w:rPr>
              <w:t>Член ревизионной комиссии ПАО «Почта Банк»</w:t>
            </w:r>
          </w:p>
        </w:tc>
      </w:tr>
      <w:tr w:rsidR="00253D3D" w:rsidRPr="008243E3" w14:paraId="60619C27" w14:textId="77777777" w:rsidTr="00F3646D">
        <w:trPr>
          <w:trHeight w:val="568"/>
        </w:trPr>
        <w:tc>
          <w:tcPr>
            <w:tcW w:w="1418" w:type="dxa"/>
            <w:tcBorders>
              <w:top w:val="single" w:sz="6" w:space="0" w:color="auto"/>
            </w:tcBorders>
          </w:tcPr>
          <w:p w14:paraId="13196BCC" w14:textId="77777777" w:rsidR="00253D3D" w:rsidRPr="008243E3" w:rsidRDefault="00253D3D" w:rsidP="005A334E">
            <w:pPr>
              <w:rPr>
                <w:rFonts w:eastAsia="Times New Roman"/>
                <w:sz w:val="24"/>
                <w:szCs w:val="24"/>
              </w:rPr>
            </w:pPr>
            <w:r w:rsidRPr="008243E3">
              <w:rPr>
                <w:rFonts w:eastAsia="Times New Roman"/>
                <w:sz w:val="24"/>
                <w:szCs w:val="24"/>
              </w:rPr>
              <w:t>1</w:t>
            </w:r>
            <w:r>
              <w:rPr>
                <w:rFonts w:eastAsia="Times New Roman"/>
                <w:sz w:val="24"/>
                <w:szCs w:val="24"/>
              </w:rPr>
              <w:t>2</w:t>
            </w:r>
            <w:r w:rsidRPr="008243E3">
              <w:rPr>
                <w:rFonts w:eastAsia="Times New Roman"/>
                <w:sz w:val="24"/>
                <w:szCs w:val="24"/>
              </w:rPr>
              <w:t>.0</w:t>
            </w:r>
            <w:r>
              <w:rPr>
                <w:rFonts w:eastAsia="Times New Roman"/>
                <w:sz w:val="24"/>
                <w:szCs w:val="24"/>
              </w:rPr>
              <w:t>3</w:t>
            </w:r>
            <w:r w:rsidRPr="008243E3">
              <w:rPr>
                <w:rFonts w:eastAsia="Times New Roman"/>
                <w:sz w:val="24"/>
                <w:szCs w:val="24"/>
              </w:rPr>
              <w:t>.202</w:t>
            </w:r>
            <w:r>
              <w:rPr>
                <w:rFonts w:eastAsia="Times New Roman"/>
                <w:sz w:val="24"/>
                <w:szCs w:val="24"/>
              </w:rPr>
              <w:t>4</w:t>
            </w:r>
          </w:p>
        </w:tc>
        <w:tc>
          <w:tcPr>
            <w:tcW w:w="1503" w:type="dxa"/>
            <w:tcBorders>
              <w:top w:val="single" w:sz="6" w:space="0" w:color="auto"/>
            </w:tcBorders>
          </w:tcPr>
          <w:p w14:paraId="51492E06" w14:textId="77777777" w:rsidR="00253D3D" w:rsidRPr="008243E3" w:rsidRDefault="00253D3D" w:rsidP="005A334E">
            <w:pPr>
              <w:rPr>
                <w:rFonts w:eastAsia="Times New Roman"/>
                <w:sz w:val="24"/>
                <w:szCs w:val="24"/>
              </w:rPr>
            </w:pPr>
            <w:r>
              <w:rPr>
                <w:rFonts w:eastAsia="Times New Roman"/>
                <w:sz w:val="24"/>
                <w:szCs w:val="24"/>
              </w:rPr>
              <w:t>настоящее время</w:t>
            </w:r>
          </w:p>
        </w:tc>
        <w:tc>
          <w:tcPr>
            <w:tcW w:w="3411" w:type="dxa"/>
            <w:tcBorders>
              <w:top w:val="single" w:sz="6" w:space="0" w:color="auto"/>
            </w:tcBorders>
          </w:tcPr>
          <w:p w14:paraId="7F778FDE" w14:textId="77777777" w:rsidR="00253D3D" w:rsidRPr="008243E3" w:rsidRDefault="00253D3D" w:rsidP="005A334E">
            <w:pPr>
              <w:rPr>
                <w:rFonts w:eastAsia="Times New Roman"/>
                <w:sz w:val="24"/>
                <w:szCs w:val="24"/>
              </w:rPr>
            </w:pPr>
            <w:r w:rsidRPr="008243E3">
              <w:rPr>
                <w:rFonts w:eastAsia="Times New Roman"/>
                <w:sz w:val="24"/>
                <w:szCs w:val="24"/>
              </w:rPr>
              <w:t>ПАО «М.видео»</w:t>
            </w:r>
          </w:p>
        </w:tc>
        <w:tc>
          <w:tcPr>
            <w:tcW w:w="2882" w:type="dxa"/>
            <w:tcBorders>
              <w:top w:val="single" w:sz="6" w:space="0" w:color="auto"/>
            </w:tcBorders>
          </w:tcPr>
          <w:p w14:paraId="28D722DF" w14:textId="77777777" w:rsidR="00253D3D" w:rsidRPr="008243E3" w:rsidRDefault="00253D3D" w:rsidP="005A334E">
            <w:pPr>
              <w:rPr>
                <w:rFonts w:eastAsia="Times New Roman"/>
                <w:sz w:val="24"/>
                <w:szCs w:val="24"/>
              </w:rPr>
            </w:pPr>
            <w:r w:rsidRPr="008243E3">
              <w:rPr>
                <w:rFonts w:eastAsia="Times New Roman"/>
                <w:sz w:val="24"/>
                <w:szCs w:val="24"/>
              </w:rPr>
              <w:t>Руководитель подразделения внутреннего аудита</w:t>
            </w:r>
          </w:p>
        </w:tc>
      </w:tr>
      <w:tr w:rsidR="00253D3D" w:rsidRPr="008243E3" w14:paraId="6C2EB431" w14:textId="77777777" w:rsidTr="00F3646D">
        <w:tc>
          <w:tcPr>
            <w:tcW w:w="1418" w:type="dxa"/>
            <w:hideMark/>
          </w:tcPr>
          <w:p w14:paraId="1BB06787" w14:textId="77777777" w:rsidR="00253D3D" w:rsidRPr="008243E3" w:rsidRDefault="00253D3D" w:rsidP="005A334E">
            <w:pPr>
              <w:rPr>
                <w:rFonts w:eastAsia="Times New Roman"/>
                <w:sz w:val="24"/>
                <w:szCs w:val="24"/>
              </w:rPr>
            </w:pPr>
            <w:r>
              <w:rPr>
                <w:rFonts w:eastAsia="Times New Roman"/>
                <w:sz w:val="24"/>
                <w:szCs w:val="24"/>
              </w:rPr>
              <w:t>12</w:t>
            </w:r>
            <w:r w:rsidRPr="008243E3">
              <w:rPr>
                <w:rFonts w:eastAsia="Times New Roman"/>
                <w:sz w:val="24"/>
                <w:szCs w:val="24"/>
              </w:rPr>
              <w:t>.</w:t>
            </w:r>
            <w:r>
              <w:rPr>
                <w:rFonts w:eastAsia="Times New Roman"/>
                <w:sz w:val="24"/>
                <w:szCs w:val="24"/>
              </w:rPr>
              <w:t>03</w:t>
            </w:r>
            <w:r w:rsidRPr="008243E3">
              <w:rPr>
                <w:rFonts w:eastAsia="Times New Roman"/>
                <w:sz w:val="24"/>
                <w:szCs w:val="24"/>
              </w:rPr>
              <w:t>.202</w:t>
            </w:r>
            <w:r>
              <w:rPr>
                <w:rFonts w:eastAsia="Times New Roman"/>
                <w:sz w:val="24"/>
                <w:szCs w:val="24"/>
              </w:rPr>
              <w:t>4</w:t>
            </w:r>
          </w:p>
        </w:tc>
        <w:tc>
          <w:tcPr>
            <w:tcW w:w="1503" w:type="dxa"/>
            <w:hideMark/>
          </w:tcPr>
          <w:p w14:paraId="598053F9" w14:textId="77777777" w:rsidR="00253D3D" w:rsidRPr="008243E3" w:rsidRDefault="00253D3D" w:rsidP="005A334E">
            <w:pPr>
              <w:rPr>
                <w:rFonts w:eastAsia="Times New Roman"/>
                <w:sz w:val="24"/>
                <w:szCs w:val="24"/>
              </w:rPr>
            </w:pPr>
            <w:r>
              <w:rPr>
                <w:rFonts w:eastAsia="Times New Roman"/>
                <w:sz w:val="24"/>
                <w:szCs w:val="24"/>
              </w:rPr>
              <w:t>настоящее время</w:t>
            </w:r>
          </w:p>
        </w:tc>
        <w:tc>
          <w:tcPr>
            <w:tcW w:w="3411" w:type="dxa"/>
            <w:hideMark/>
          </w:tcPr>
          <w:p w14:paraId="2B225E8F" w14:textId="77777777" w:rsidR="00253D3D" w:rsidRPr="008243E3" w:rsidRDefault="00253D3D" w:rsidP="005A334E">
            <w:pPr>
              <w:rPr>
                <w:rFonts w:eastAsia="Times New Roman"/>
                <w:sz w:val="24"/>
                <w:szCs w:val="24"/>
              </w:rPr>
            </w:pPr>
            <w:r w:rsidRPr="008243E3">
              <w:rPr>
                <w:rFonts w:eastAsia="Times New Roman"/>
                <w:sz w:val="24"/>
                <w:szCs w:val="24"/>
              </w:rPr>
              <w:t>ООО «МВМ»</w:t>
            </w:r>
          </w:p>
        </w:tc>
        <w:tc>
          <w:tcPr>
            <w:tcW w:w="2882" w:type="dxa"/>
            <w:hideMark/>
          </w:tcPr>
          <w:p w14:paraId="60926B64" w14:textId="77777777" w:rsidR="00253D3D" w:rsidRPr="008243E3" w:rsidRDefault="00253D3D" w:rsidP="005A334E">
            <w:pPr>
              <w:rPr>
                <w:rFonts w:eastAsia="Times New Roman"/>
                <w:sz w:val="24"/>
                <w:szCs w:val="24"/>
              </w:rPr>
            </w:pPr>
            <w:r w:rsidRPr="008243E3">
              <w:rPr>
                <w:rFonts w:eastAsia="Times New Roman"/>
                <w:sz w:val="24"/>
                <w:szCs w:val="24"/>
              </w:rPr>
              <w:t>Руководитель департамента по внутреннему аудиту</w:t>
            </w:r>
          </w:p>
        </w:tc>
      </w:tr>
    </w:tbl>
    <w:p w14:paraId="56C3A5F9" w14:textId="77777777" w:rsidR="00253D3D" w:rsidRPr="008243E3" w:rsidRDefault="00253D3D" w:rsidP="00253D3D">
      <w:pPr>
        <w:spacing w:after="0"/>
        <w:jc w:val="both"/>
        <w:rPr>
          <w:sz w:val="24"/>
          <w:szCs w:val="24"/>
        </w:rPr>
      </w:pPr>
      <w:r w:rsidRPr="008243E3">
        <w:rPr>
          <w:b/>
          <w:sz w:val="24"/>
          <w:szCs w:val="24"/>
        </w:rPr>
        <w:t>доля участия руководителя структурного подразделения (должностного лица), ответственного за организацию и осуществление внутреннего аудита в уставном капитале эмитента:</w:t>
      </w:r>
      <w:r w:rsidRPr="008243E3">
        <w:rPr>
          <w:sz w:val="24"/>
          <w:szCs w:val="24"/>
        </w:rPr>
        <w:t xml:space="preserve"> лицо указанной доли не имеет; </w:t>
      </w:r>
    </w:p>
    <w:p w14:paraId="2AC32A22" w14:textId="77777777" w:rsidR="00253D3D" w:rsidRPr="008243E3" w:rsidRDefault="00253D3D" w:rsidP="00253D3D">
      <w:pPr>
        <w:spacing w:after="0"/>
        <w:jc w:val="both"/>
        <w:rPr>
          <w:sz w:val="24"/>
          <w:szCs w:val="24"/>
        </w:rPr>
      </w:pPr>
      <w:r w:rsidRPr="008243E3">
        <w:rPr>
          <w:b/>
          <w:sz w:val="24"/>
          <w:szCs w:val="24"/>
        </w:rPr>
        <w:t>доля принадлежащих руководителю структурного подразделения (должностному лицу), ответственного за организацию и осуществление внутреннего аудита обыкновенных акций эмитента:</w:t>
      </w:r>
      <w:r w:rsidRPr="008243E3">
        <w:rPr>
          <w:sz w:val="24"/>
          <w:szCs w:val="24"/>
        </w:rPr>
        <w:t xml:space="preserve"> лицо указанной доли не имеет; </w:t>
      </w:r>
    </w:p>
    <w:p w14:paraId="1C342AAD" w14:textId="77777777" w:rsidR="00253D3D" w:rsidRPr="008243E3" w:rsidRDefault="00253D3D" w:rsidP="00253D3D">
      <w:pPr>
        <w:spacing w:after="0"/>
        <w:jc w:val="both"/>
        <w:rPr>
          <w:sz w:val="24"/>
          <w:szCs w:val="24"/>
        </w:rPr>
      </w:pPr>
      <w:r w:rsidRPr="008243E3">
        <w:rPr>
          <w:sz w:val="24"/>
          <w:szCs w:val="24"/>
        </w:rPr>
        <w:t xml:space="preserve"> </w:t>
      </w:r>
      <w:r w:rsidRPr="008243E3">
        <w:rPr>
          <w:b/>
          <w:sz w:val="24"/>
          <w:szCs w:val="24"/>
        </w:rPr>
        <w:t xml:space="preserve">количество акций эмитента каждой категории (типа), которые могут быть приобретены руководителем структурного подразделения (должностным лицом), ответственного за организацию и осуществление внутреннего аудита в результате конвертации принадлежащих ему ценных бумаг, конвертируемых в акции: </w:t>
      </w:r>
      <w:r w:rsidRPr="008243E3">
        <w:rPr>
          <w:sz w:val="24"/>
          <w:szCs w:val="24"/>
        </w:rPr>
        <w:t xml:space="preserve">Информация не указывается, в связи с тем, что эмитент не осуществлял выпуск ценных бумаг, конвертируемых в акции; </w:t>
      </w:r>
    </w:p>
    <w:p w14:paraId="1855FDE6" w14:textId="77777777" w:rsidR="00253D3D" w:rsidRPr="008243E3" w:rsidRDefault="00253D3D" w:rsidP="00253D3D">
      <w:pPr>
        <w:spacing w:after="0"/>
        <w:jc w:val="both"/>
        <w:rPr>
          <w:sz w:val="24"/>
          <w:szCs w:val="24"/>
        </w:rPr>
      </w:pPr>
      <w:r w:rsidRPr="008243E3">
        <w:rPr>
          <w:b/>
          <w:sz w:val="24"/>
          <w:szCs w:val="24"/>
        </w:rPr>
        <w:t xml:space="preserve">доля участия руководителя структурного подразделения (должностного лица), ответственного за организацию и осуществление внутреннего аудита в уставном </w:t>
      </w:r>
      <w:r w:rsidRPr="008243E3">
        <w:rPr>
          <w:b/>
          <w:sz w:val="24"/>
          <w:szCs w:val="24"/>
        </w:rPr>
        <w:lastRenderedPageBreak/>
        <w:t xml:space="preserve">(складочном) капитале подконтрольных эмитенту организаций, имеющих для эмитента существенное значение: </w:t>
      </w:r>
      <w:r w:rsidRPr="008243E3">
        <w:rPr>
          <w:sz w:val="24"/>
          <w:szCs w:val="24"/>
        </w:rPr>
        <w:t>лицо указанных долей не имеет;</w:t>
      </w:r>
    </w:p>
    <w:p w14:paraId="35FA2C3C" w14:textId="77777777" w:rsidR="00253D3D" w:rsidRPr="008243E3" w:rsidRDefault="00253D3D" w:rsidP="00253D3D">
      <w:pPr>
        <w:spacing w:after="0"/>
        <w:jc w:val="both"/>
        <w:rPr>
          <w:sz w:val="24"/>
          <w:szCs w:val="24"/>
        </w:rPr>
      </w:pPr>
      <w:r w:rsidRPr="008243E3">
        <w:rPr>
          <w:b/>
          <w:sz w:val="24"/>
          <w:szCs w:val="24"/>
        </w:rPr>
        <w:t>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(должностным лицом), ответственного за организацию и осуществление внутреннего аудита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Pr="008243E3">
        <w:rPr>
          <w:color w:val="538135" w:themeColor="accent6" w:themeShade="BF"/>
          <w:sz w:val="24"/>
          <w:szCs w:val="24"/>
        </w:rPr>
        <w:t xml:space="preserve"> </w:t>
      </w:r>
      <w:r w:rsidRPr="008243E3">
        <w:rPr>
          <w:sz w:val="24"/>
          <w:szCs w:val="24"/>
        </w:rPr>
        <w:t>указанных родственных связей нет;</w:t>
      </w:r>
    </w:p>
    <w:p w14:paraId="597FBECE" w14:textId="77777777" w:rsidR="00253D3D" w:rsidRPr="008243E3" w:rsidRDefault="00253D3D" w:rsidP="00253D3D">
      <w:pPr>
        <w:spacing w:after="0"/>
        <w:jc w:val="both"/>
        <w:rPr>
          <w:sz w:val="24"/>
          <w:szCs w:val="24"/>
        </w:rPr>
      </w:pPr>
      <w:r w:rsidRPr="008243E3">
        <w:rPr>
          <w:b/>
          <w:sz w:val="24"/>
          <w:szCs w:val="24"/>
        </w:rPr>
        <w:t>сведения о привлечении руководителя структурного подразделения (должностного лица), ответственного за организацию и осуществление внутреннего аудита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8243E3">
        <w:rPr>
          <w:color w:val="538135" w:themeColor="accent6" w:themeShade="BF"/>
          <w:sz w:val="24"/>
          <w:szCs w:val="24"/>
        </w:rPr>
        <w:t xml:space="preserve"> </w:t>
      </w:r>
      <w:r w:rsidRPr="008243E3">
        <w:rPr>
          <w:sz w:val="24"/>
          <w:szCs w:val="24"/>
        </w:rPr>
        <w:t>лицо к указанным видам ответственности не привлекалось;</w:t>
      </w:r>
    </w:p>
    <w:p w14:paraId="14C7C9D8" w14:textId="77777777" w:rsidR="00253D3D" w:rsidRDefault="00253D3D" w:rsidP="00253D3D">
      <w:pPr>
        <w:spacing w:after="0"/>
        <w:jc w:val="both"/>
        <w:rPr>
          <w:sz w:val="24"/>
          <w:szCs w:val="24"/>
        </w:rPr>
      </w:pPr>
      <w:r w:rsidRPr="008243E3">
        <w:rPr>
          <w:b/>
          <w:sz w:val="24"/>
          <w:szCs w:val="24"/>
        </w:rPr>
        <w:t xml:space="preserve">сведения о занятии руководителем структурного подразделения (должностным лицом), ответственного за организацию и осуществление внутреннего аудита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history="1">
        <w:r w:rsidRPr="008243E3">
          <w:rPr>
            <w:b/>
            <w:sz w:val="24"/>
            <w:szCs w:val="24"/>
          </w:rPr>
          <w:t>статьей 27</w:t>
        </w:r>
      </w:hyperlink>
      <w:r w:rsidRPr="008243E3">
        <w:rPr>
          <w:b/>
          <w:sz w:val="24"/>
          <w:szCs w:val="24"/>
        </w:rPr>
        <w:t xml:space="preserve"> Федерального закона "О несостоятельности (банкротстве)":</w:t>
      </w:r>
      <w:r w:rsidRPr="008243E3">
        <w:rPr>
          <w:color w:val="538135" w:themeColor="accent6" w:themeShade="BF"/>
          <w:sz w:val="24"/>
          <w:szCs w:val="24"/>
        </w:rPr>
        <w:t xml:space="preserve"> </w:t>
      </w:r>
      <w:r w:rsidRPr="008243E3">
        <w:rPr>
          <w:sz w:val="24"/>
          <w:szCs w:val="24"/>
        </w:rPr>
        <w:t>лицо указанных должностей не занимало.</w:t>
      </w:r>
    </w:p>
    <w:bookmarkEnd w:id="121"/>
    <w:p w14:paraId="4F971140" w14:textId="2F42819C" w:rsidR="00253D3D" w:rsidRPr="007A7748" w:rsidRDefault="00253D3D" w:rsidP="00253D3D">
      <w:pPr>
        <w:spacing w:before="240" w:after="0"/>
        <w:jc w:val="both"/>
        <w:rPr>
          <w:sz w:val="24"/>
          <w:szCs w:val="24"/>
        </w:rPr>
      </w:pPr>
      <w:r w:rsidRPr="008243E3">
        <w:rPr>
          <w:sz w:val="24"/>
          <w:szCs w:val="24"/>
        </w:rPr>
        <w:t>Иных изменений в составе информации настоящего пункта,</w:t>
      </w:r>
      <w:r w:rsidRPr="008243E3">
        <w:t xml:space="preserve"> </w:t>
      </w:r>
      <w:r w:rsidRPr="008243E3">
        <w:rPr>
          <w:sz w:val="24"/>
          <w:szCs w:val="24"/>
        </w:rPr>
        <w:t>помимо отраженных по тексту настоящего пункта, в период между отчетной датой (31.12.2023) и датой раскрытия годовой консолидированной финансовой отчетности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717D9D69" w14:textId="77777777" w:rsidR="007141A6" w:rsidRPr="00253D3D" w:rsidRDefault="007141A6" w:rsidP="00253D3D">
      <w:pPr>
        <w:pStyle w:val="2"/>
        <w:jc w:val="both"/>
        <w:rPr>
          <w:sz w:val="24"/>
          <w:szCs w:val="24"/>
        </w:rPr>
      </w:pPr>
      <w:bookmarkStart w:id="122" w:name="_Toc163139370"/>
      <w:r w:rsidRPr="00253D3D">
        <w:rPr>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122"/>
    </w:p>
    <w:p w14:paraId="7B0CCB30" w14:textId="77777777" w:rsidR="00253D3D" w:rsidRPr="009E03B1" w:rsidRDefault="00253D3D" w:rsidP="00253D3D">
      <w:pPr>
        <w:pStyle w:val="ConsPlusNormal"/>
        <w:spacing w:before="240"/>
        <w:jc w:val="both"/>
      </w:pPr>
      <w:r w:rsidRPr="009E03B1">
        <w:rPr>
          <w:b/>
        </w:rPr>
        <w:t>Сведения о соглашениях или обязательствах эмитента или подконтрольных эмитенту организаций, предусматривающих право участия работников эмитента и работников подконтрольных эмитенту организаций в его уставном капитале, и их общий объем:</w:t>
      </w:r>
      <w:r w:rsidRPr="009E03B1">
        <w:t xml:space="preserve"> </w:t>
      </w:r>
    </w:p>
    <w:p w14:paraId="34DBEEFE" w14:textId="77777777" w:rsidR="00253D3D" w:rsidRPr="009E03B1" w:rsidRDefault="00253D3D" w:rsidP="00253D3D">
      <w:pPr>
        <w:pStyle w:val="ConsPlusNormal"/>
        <w:jc w:val="both"/>
      </w:pPr>
      <w:r w:rsidRPr="009E03B1">
        <w:t>Указанные соглашения и обязательства отсутствуют.</w:t>
      </w:r>
    </w:p>
    <w:p w14:paraId="746C582B" w14:textId="77777777" w:rsidR="00253D3D" w:rsidRPr="009E03B1" w:rsidRDefault="00253D3D" w:rsidP="00253D3D">
      <w:pPr>
        <w:pStyle w:val="ConsPlusNormal"/>
        <w:spacing w:before="240"/>
        <w:jc w:val="both"/>
      </w:pPr>
      <w:r w:rsidRPr="009E03B1">
        <w:rPr>
          <w:b/>
        </w:rPr>
        <w:t>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w:t>
      </w:r>
      <w:r w:rsidRPr="009E03B1">
        <w:t xml:space="preserve"> </w:t>
      </w:r>
    </w:p>
    <w:p w14:paraId="7B7F57EA" w14:textId="77777777" w:rsidR="00253D3D" w:rsidRPr="009E03B1" w:rsidRDefault="00253D3D" w:rsidP="00253D3D">
      <w:pPr>
        <w:pStyle w:val="ConsPlusNormal"/>
        <w:jc w:val="both"/>
      </w:pPr>
      <w:r w:rsidRPr="009E03B1">
        <w:t>Не применимо, указанные соглашения и обязательства отсутствуют.</w:t>
      </w:r>
    </w:p>
    <w:p w14:paraId="5F5C943B" w14:textId="77777777" w:rsidR="00253D3D" w:rsidRPr="009E03B1" w:rsidRDefault="00253D3D" w:rsidP="00253D3D">
      <w:pPr>
        <w:pStyle w:val="ConsPlusNormal"/>
        <w:spacing w:before="240"/>
        <w:jc w:val="both"/>
      </w:pPr>
      <w:r w:rsidRPr="009E03B1">
        <w:rPr>
          <w:b/>
        </w:rPr>
        <w:t>Сведения о предоставлении или возможности предоставления работникам эмитента и работникам подконтрольных эмитенту организаций опционов эмитента</w:t>
      </w:r>
      <w:r w:rsidRPr="009E03B1">
        <w:t xml:space="preserve">: </w:t>
      </w:r>
    </w:p>
    <w:p w14:paraId="7DAF8EBF" w14:textId="77777777" w:rsidR="00253D3D" w:rsidRPr="009E03B1" w:rsidRDefault="00253D3D" w:rsidP="00253D3D">
      <w:pPr>
        <w:pStyle w:val="ConsPlusNormal"/>
        <w:jc w:val="both"/>
      </w:pPr>
      <w:r w:rsidRPr="009E03B1">
        <w:t xml:space="preserve">Эмитент не выпускал опционов. </w:t>
      </w:r>
    </w:p>
    <w:p w14:paraId="53042421" w14:textId="35C60FBF" w:rsidR="00253D3D" w:rsidRDefault="00253D3D" w:rsidP="00253D3D">
      <w:pPr>
        <w:pStyle w:val="ConsPlusNormal"/>
        <w:spacing w:before="240"/>
        <w:jc w:val="both"/>
      </w:pPr>
      <w:r w:rsidRPr="009E03B1">
        <w:lastRenderedPageBreak/>
        <w:t xml:space="preserve">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w:t>
      </w:r>
      <w:r>
        <w:t xml:space="preserve">специального назначения </w:t>
      </w:r>
      <w:r w:rsidRPr="009E03B1">
        <w:t>Эмитента за 2023 год, на основе которой в отчёте эмитента раскрывается информация о финансово-хозяйственной деятельности Эмитента (</w:t>
      </w:r>
      <w:r>
        <w:t>12</w:t>
      </w:r>
      <w:r w:rsidRPr="009E03B1">
        <w:t>.0</w:t>
      </w:r>
      <w:r>
        <w:t>3</w:t>
      </w:r>
      <w:r w:rsidRPr="009E03B1">
        <w:t>.2024), не происходило.</w:t>
      </w:r>
    </w:p>
    <w:p w14:paraId="0A56F4C5" w14:textId="77777777" w:rsidR="00E92476" w:rsidRPr="00E92476" w:rsidRDefault="00E92476" w:rsidP="00253D3D">
      <w:pPr>
        <w:pStyle w:val="ConsPlusNormal"/>
        <w:spacing w:before="240"/>
        <w:jc w:val="both"/>
        <w:rPr>
          <w:sz w:val="2"/>
          <w:szCs w:val="2"/>
        </w:rPr>
      </w:pPr>
    </w:p>
    <w:p w14:paraId="60EAF1CF" w14:textId="7477001E" w:rsidR="007141A6" w:rsidRDefault="007141A6">
      <w:pPr>
        <w:pStyle w:val="1"/>
      </w:pPr>
      <w:bookmarkStart w:id="123" w:name="_Toc163139371"/>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23"/>
    </w:p>
    <w:p w14:paraId="304B7AA7" w14:textId="77777777" w:rsidR="007141A6" w:rsidRPr="005A334E" w:rsidRDefault="007141A6" w:rsidP="005A334E">
      <w:pPr>
        <w:pStyle w:val="2"/>
        <w:jc w:val="both"/>
        <w:rPr>
          <w:sz w:val="24"/>
          <w:szCs w:val="24"/>
        </w:rPr>
      </w:pPr>
      <w:bookmarkStart w:id="124" w:name="_Toc163139372"/>
      <w:r w:rsidRPr="005A334E">
        <w:rPr>
          <w:sz w:val="24"/>
          <w:szCs w:val="24"/>
        </w:rPr>
        <w:t>3.1. Сведения об общем количестве акционеров (участников, членов) эмитента</w:t>
      </w:r>
      <w:bookmarkEnd w:id="124"/>
    </w:p>
    <w:p w14:paraId="5AAD1416" w14:textId="77777777" w:rsidR="005A334E" w:rsidRPr="009E03B1" w:rsidRDefault="005A334E" w:rsidP="005A334E">
      <w:pPr>
        <w:pStyle w:val="ConsPlusNormal"/>
        <w:spacing w:before="240"/>
        <w:jc w:val="both"/>
      </w:pPr>
      <w:bookmarkStart w:id="125" w:name="_Hlk157528418"/>
      <w:r w:rsidRPr="009E03B1">
        <w:rPr>
          <w:b/>
        </w:rP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9E03B1">
        <w:t xml:space="preserve"> 21.</w:t>
      </w:r>
    </w:p>
    <w:p w14:paraId="3CE86B68" w14:textId="77777777" w:rsidR="005A334E" w:rsidRPr="009E03B1" w:rsidRDefault="005A334E" w:rsidP="005A334E">
      <w:pPr>
        <w:pStyle w:val="ConsPlusNormal"/>
        <w:spacing w:before="240"/>
        <w:jc w:val="both"/>
      </w:pPr>
      <w:r w:rsidRPr="009E03B1">
        <w:rPr>
          <w:b/>
        </w:rPr>
        <w:t>Общее количество номинальных держателей акций эмитента:</w:t>
      </w:r>
      <w:r w:rsidRPr="009E03B1">
        <w:t xml:space="preserve"> 1.</w:t>
      </w:r>
    </w:p>
    <w:p w14:paraId="3B6D3F56" w14:textId="77777777" w:rsidR="005A334E" w:rsidRPr="009E03B1" w:rsidRDefault="005A334E" w:rsidP="005A334E">
      <w:pPr>
        <w:pStyle w:val="ConsPlusNormal"/>
        <w:spacing w:before="240"/>
        <w:jc w:val="both"/>
        <w:rPr>
          <w:b/>
        </w:rPr>
      </w:pPr>
      <w:bookmarkStart w:id="126" w:name="_Hlk111550471"/>
      <w:r w:rsidRPr="009E03B1">
        <w:rPr>
          <w:b/>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w:t>
      </w:r>
      <w:bookmarkStart w:id="127" w:name="_Hlk95824296"/>
      <w:r w:rsidRPr="009E03B1">
        <w:rPr>
          <w:b/>
        </w:rPr>
        <w:t>категорий (типов) акций эмитента</w:t>
      </w:r>
      <w:bookmarkEnd w:id="127"/>
      <w:r w:rsidRPr="009E03B1">
        <w:rPr>
          <w:b/>
        </w:rPr>
        <w:t>,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w:t>
      </w:r>
    </w:p>
    <w:p w14:paraId="692395D0" w14:textId="77777777" w:rsidR="005A334E" w:rsidRPr="009E03B1" w:rsidRDefault="005A334E" w:rsidP="005A334E">
      <w:pPr>
        <w:pStyle w:val="ConsPlusNormal"/>
        <w:jc w:val="both"/>
      </w:pPr>
      <w:r w:rsidRPr="009E03B1">
        <w:t>общее количество лиц: 208733;</w:t>
      </w:r>
    </w:p>
    <w:p w14:paraId="15374905" w14:textId="77777777" w:rsidR="005A334E" w:rsidRPr="009E03B1" w:rsidRDefault="005A334E" w:rsidP="005A334E">
      <w:pPr>
        <w:pStyle w:val="ConsPlusNormal"/>
        <w:jc w:val="both"/>
      </w:pPr>
      <w:r w:rsidRPr="009E03B1">
        <w:t>категория (тип) акций эмитента: обыкновенные;</w:t>
      </w:r>
    </w:p>
    <w:p w14:paraId="04F91358" w14:textId="747BAC92" w:rsidR="005A334E" w:rsidRPr="009E03B1" w:rsidRDefault="005A334E" w:rsidP="005A334E">
      <w:pPr>
        <w:pStyle w:val="ConsPlusNormal"/>
        <w:jc w:val="both"/>
      </w:pPr>
      <w:r w:rsidRPr="009E03B1">
        <w:t>дата, на которую в таком списке указывались лица, имеющие право осуществлять права по акциям эмитента: 31.12.2023.</w:t>
      </w:r>
      <w:bookmarkEnd w:id="126"/>
    </w:p>
    <w:bookmarkEnd w:id="125"/>
    <w:p w14:paraId="6267D83B" w14:textId="77777777" w:rsidR="005A334E" w:rsidRPr="009E03B1" w:rsidRDefault="005A334E" w:rsidP="005A334E">
      <w:pPr>
        <w:pStyle w:val="ConsPlusNormal"/>
        <w:spacing w:before="240"/>
        <w:jc w:val="both"/>
      </w:pPr>
      <w:r w:rsidRPr="009E03B1">
        <w:rPr>
          <w:b/>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r w:rsidRPr="009E03B1">
        <w:t xml:space="preserve"> указанных акций нет.</w:t>
      </w:r>
    </w:p>
    <w:p w14:paraId="44DF314A" w14:textId="77777777" w:rsidR="005A334E" w:rsidRPr="009E03B1" w:rsidRDefault="005A334E" w:rsidP="005A334E">
      <w:pPr>
        <w:pStyle w:val="ConsPlusNormal"/>
        <w:spacing w:before="240"/>
        <w:jc w:val="both"/>
      </w:pPr>
      <w:r w:rsidRPr="009E03B1">
        <w:rPr>
          <w:b/>
        </w:rPr>
        <w:t>Информация о количестве акций эмитента, принадлежащих подконтрольным ему организациям, отдельно по каждой категории (типу) акций:</w:t>
      </w:r>
    </w:p>
    <w:p w14:paraId="4172C644" w14:textId="77777777" w:rsidR="005A334E" w:rsidRPr="009E03B1" w:rsidRDefault="005A334E" w:rsidP="005A334E">
      <w:pPr>
        <w:pStyle w:val="ConsPlusNormal"/>
      </w:pPr>
      <w:r w:rsidRPr="009E03B1">
        <w:t>категория (тип) акций:</w:t>
      </w:r>
      <w:r w:rsidRPr="009E03B1">
        <w:rPr>
          <w:bCs/>
          <w:i/>
          <w:iCs/>
        </w:rPr>
        <w:t xml:space="preserve"> </w:t>
      </w:r>
      <w:r w:rsidRPr="009E03B1">
        <w:rPr>
          <w:bCs/>
          <w:iCs/>
        </w:rPr>
        <w:t>обыкновенные;</w:t>
      </w:r>
    </w:p>
    <w:p w14:paraId="6B2CE522" w14:textId="77777777" w:rsidR="005A334E" w:rsidRPr="009E03B1" w:rsidRDefault="005A334E" w:rsidP="005A334E">
      <w:pPr>
        <w:pStyle w:val="ConsPlusNormal"/>
        <w:jc w:val="both"/>
        <w:rPr>
          <w:bCs/>
          <w:iCs/>
        </w:rPr>
      </w:pPr>
      <w:r w:rsidRPr="009E03B1">
        <w:t>количество акций эмитента, принадлежащих подконтрольным ему организациям:</w:t>
      </w:r>
      <w:r w:rsidRPr="009E03B1">
        <w:rPr>
          <w:bCs/>
          <w:i/>
          <w:iCs/>
        </w:rPr>
        <w:t xml:space="preserve"> </w:t>
      </w:r>
      <w:r w:rsidRPr="009E03B1">
        <w:rPr>
          <w:bCs/>
          <w:iCs/>
        </w:rPr>
        <w:t>1 387 750.</w:t>
      </w:r>
    </w:p>
    <w:p w14:paraId="345F3FAA" w14:textId="753FB453" w:rsidR="005A334E" w:rsidRDefault="005A334E" w:rsidP="005A334E">
      <w:pPr>
        <w:pStyle w:val="ConsPlusNormal"/>
        <w:spacing w:before="240"/>
        <w:jc w:val="both"/>
      </w:pPr>
      <w:r w:rsidRPr="009E03B1">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27F5C778" w14:textId="77777777" w:rsidR="009F6454" w:rsidRPr="009F6454" w:rsidRDefault="009F6454" w:rsidP="005A334E">
      <w:pPr>
        <w:pStyle w:val="ConsPlusNormal"/>
        <w:spacing w:before="240"/>
        <w:jc w:val="both"/>
        <w:rPr>
          <w:sz w:val="2"/>
          <w:szCs w:val="2"/>
        </w:rPr>
      </w:pPr>
    </w:p>
    <w:p w14:paraId="451A2F67" w14:textId="77777777" w:rsidR="007141A6" w:rsidRPr="005A334E" w:rsidRDefault="007141A6" w:rsidP="005A334E">
      <w:pPr>
        <w:pStyle w:val="2"/>
        <w:jc w:val="both"/>
        <w:rPr>
          <w:sz w:val="24"/>
          <w:szCs w:val="24"/>
        </w:rPr>
      </w:pPr>
      <w:bookmarkStart w:id="128" w:name="_Toc163139373"/>
      <w:bookmarkStart w:id="129" w:name="_Hlk163128227"/>
      <w:r w:rsidRPr="005A334E">
        <w:rPr>
          <w:sz w:val="24"/>
          <w:szCs w:val="24"/>
        </w:rPr>
        <w:lastRenderedPageBreak/>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28"/>
    </w:p>
    <w:p w14:paraId="189969AC" w14:textId="77777777" w:rsidR="005A334E" w:rsidRPr="006649DF" w:rsidRDefault="005A334E" w:rsidP="005A334E">
      <w:pPr>
        <w:jc w:val="both"/>
        <w:rPr>
          <w:rFonts w:eastAsiaTheme="minorHAnsi"/>
          <w:b/>
          <w:sz w:val="24"/>
          <w:szCs w:val="24"/>
          <w:lang w:eastAsia="en-US"/>
        </w:rPr>
      </w:pPr>
      <w:bookmarkStart w:id="130" w:name="_Hlk136259404"/>
      <w:r w:rsidRPr="000E675B">
        <w:rPr>
          <w:rFonts w:eastAsiaTheme="minorHAnsi"/>
          <w:b/>
          <w:sz w:val="24"/>
          <w:szCs w:val="24"/>
          <w:lang w:eastAsia="en-US"/>
        </w:rPr>
        <w:t xml:space="preserve">Лица, имеющие право распоряжаться не менее чем 5 процентами голосов, </w:t>
      </w:r>
      <w:r w:rsidRPr="006649DF">
        <w:rPr>
          <w:rFonts w:eastAsiaTheme="minorHAnsi"/>
          <w:b/>
          <w:sz w:val="24"/>
          <w:szCs w:val="24"/>
          <w:lang w:eastAsia="en-US"/>
        </w:rPr>
        <w:t>приходящихся на голосующие акции, составляющие уставный капитал эмитента</w:t>
      </w:r>
      <w:bookmarkEnd w:id="130"/>
      <w:r w:rsidRPr="006649DF">
        <w:rPr>
          <w:rFonts w:eastAsiaTheme="minorHAnsi"/>
          <w:b/>
          <w:sz w:val="24"/>
          <w:szCs w:val="24"/>
          <w:lang w:eastAsia="en-US"/>
        </w:rPr>
        <w:t>:</w:t>
      </w:r>
    </w:p>
    <w:bookmarkEnd w:id="129"/>
    <w:p w14:paraId="2C356CAF"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xml:space="preserve">№1 </w:t>
      </w:r>
    </w:p>
    <w:tbl>
      <w:tblPr>
        <w:tblStyle w:val="130"/>
        <w:tblW w:w="0" w:type="auto"/>
        <w:tblLook w:val="04A0" w:firstRow="1" w:lastRow="0" w:firstColumn="1" w:lastColumn="0" w:noHBand="0" w:noVBand="1"/>
      </w:tblPr>
      <w:tblGrid>
        <w:gridCol w:w="5870"/>
        <w:gridCol w:w="3191"/>
      </w:tblGrid>
      <w:tr w:rsidR="00723C8A" w:rsidRPr="00D74DFA" w14:paraId="30652B71" w14:textId="77777777" w:rsidTr="00230C1D">
        <w:tc>
          <w:tcPr>
            <w:tcW w:w="6091" w:type="dxa"/>
          </w:tcPr>
          <w:p w14:paraId="18974B12" w14:textId="77777777" w:rsidR="00723C8A" w:rsidRPr="00D74DFA" w:rsidRDefault="00723C8A" w:rsidP="00230C1D">
            <w:pPr>
              <w:jc w:val="both"/>
              <w:rPr>
                <w:b/>
                <w:sz w:val="24"/>
                <w:szCs w:val="24"/>
              </w:rPr>
            </w:pPr>
            <w:bookmarkStart w:id="131" w:name="_Hlk96961356"/>
            <w:r w:rsidRPr="00D74DFA">
              <w:rPr>
                <w:b/>
                <w:sz w:val="24"/>
                <w:szCs w:val="24"/>
              </w:rPr>
              <w:t>полное фирменное наименование</w:t>
            </w:r>
          </w:p>
        </w:tc>
        <w:tc>
          <w:tcPr>
            <w:tcW w:w="3254" w:type="dxa"/>
          </w:tcPr>
          <w:p w14:paraId="7F27AEAD" w14:textId="77777777" w:rsidR="00723C8A" w:rsidRPr="00D74DFA" w:rsidRDefault="00723C8A" w:rsidP="00230C1D">
            <w:pPr>
              <w:rPr>
                <w:sz w:val="24"/>
                <w:szCs w:val="24"/>
                <w:lang w:val="en-US"/>
              </w:rPr>
            </w:pPr>
            <w:r w:rsidRPr="00D74DFA">
              <w:rPr>
                <w:sz w:val="24"/>
                <w:szCs w:val="24"/>
              </w:rPr>
              <w:t>Международная компания общество с ограниченной ответственностью «ЭРИКАРИЯ»</w:t>
            </w:r>
          </w:p>
        </w:tc>
      </w:tr>
      <w:tr w:rsidR="00723C8A" w:rsidRPr="00D74DFA" w14:paraId="2AE99375" w14:textId="77777777" w:rsidTr="00230C1D">
        <w:tc>
          <w:tcPr>
            <w:tcW w:w="6091" w:type="dxa"/>
          </w:tcPr>
          <w:p w14:paraId="34406CFC"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254" w:type="dxa"/>
          </w:tcPr>
          <w:p w14:paraId="26A1DEB5" w14:textId="77777777" w:rsidR="00723C8A" w:rsidRPr="00D74DFA" w:rsidRDefault="00723C8A" w:rsidP="00230C1D">
            <w:pPr>
              <w:rPr>
                <w:sz w:val="24"/>
                <w:szCs w:val="24"/>
              </w:rPr>
            </w:pPr>
            <w:r w:rsidRPr="00D74DFA">
              <w:rPr>
                <w:sz w:val="24"/>
                <w:szCs w:val="24"/>
              </w:rPr>
              <w:t>МКООО «ЭРИКАРИЯ»</w:t>
            </w:r>
          </w:p>
        </w:tc>
      </w:tr>
      <w:tr w:rsidR="00723C8A" w:rsidRPr="00D74DFA" w14:paraId="456958B9" w14:textId="77777777" w:rsidTr="00230C1D">
        <w:tc>
          <w:tcPr>
            <w:tcW w:w="6091" w:type="dxa"/>
          </w:tcPr>
          <w:p w14:paraId="5DCAB0D7" w14:textId="77777777" w:rsidR="00723C8A" w:rsidRPr="00D74DFA" w:rsidRDefault="00723C8A" w:rsidP="00230C1D">
            <w:pPr>
              <w:jc w:val="both"/>
              <w:rPr>
                <w:b/>
                <w:sz w:val="24"/>
                <w:szCs w:val="24"/>
              </w:rPr>
            </w:pPr>
            <w:r w:rsidRPr="00D74DFA">
              <w:rPr>
                <w:b/>
                <w:sz w:val="24"/>
                <w:szCs w:val="24"/>
              </w:rPr>
              <w:t>место нахождения</w:t>
            </w:r>
          </w:p>
        </w:tc>
        <w:tc>
          <w:tcPr>
            <w:tcW w:w="3254" w:type="dxa"/>
          </w:tcPr>
          <w:p w14:paraId="43EF10EE" w14:textId="77777777" w:rsidR="00723C8A" w:rsidRPr="00D74DFA" w:rsidRDefault="00723C8A" w:rsidP="00230C1D">
            <w:pPr>
              <w:rPr>
                <w:sz w:val="24"/>
                <w:szCs w:val="24"/>
              </w:rPr>
            </w:pPr>
            <w:r w:rsidRPr="00D74DFA">
              <w:rPr>
                <w:sz w:val="24"/>
                <w:szCs w:val="24"/>
              </w:rPr>
              <w:t>Территория специального административного района на островке Октябрьский, Калининградская область, Российская Федерация</w:t>
            </w:r>
          </w:p>
        </w:tc>
      </w:tr>
      <w:tr w:rsidR="00723C8A" w:rsidRPr="00D74DFA" w14:paraId="55258511" w14:textId="77777777" w:rsidTr="00230C1D">
        <w:tc>
          <w:tcPr>
            <w:tcW w:w="6091" w:type="dxa"/>
          </w:tcPr>
          <w:p w14:paraId="757D7803"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254" w:type="dxa"/>
          </w:tcPr>
          <w:p w14:paraId="6971FDE1" w14:textId="77777777" w:rsidR="00723C8A" w:rsidRPr="00D74DFA" w:rsidRDefault="00723C8A" w:rsidP="00230C1D">
            <w:pPr>
              <w:rPr>
                <w:sz w:val="24"/>
                <w:szCs w:val="24"/>
              </w:rPr>
            </w:pPr>
            <w:r w:rsidRPr="00D74DFA">
              <w:rPr>
                <w:sz w:val="24"/>
                <w:szCs w:val="24"/>
              </w:rPr>
              <w:t xml:space="preserve"> 3900011032</w:t>
            </w:r>
          </w:p>
        </w:tc>
      </w:tr>
      <w:tr w:rsidR="00723C8A" w:rsidRPr="00D74DFA" w14:paraId="0D641CE2" w14:textId="77777777" w:rsidTr="00230C1D">
        <w:tc>
          <w:tcPr>
            <w:tcW w:w="6091" w:type="dxa"/>
          </w:tcPr>
          <w:p w14:paraId="1B6EBF56"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254" w:type="dxa"/>
          </w:tcPr>
          <w:p w14:paraId="02AEF7C6" w14:textId="77777777" w:rsidR="00723C8A" w:rsidRPr="00D74DFA" w:rsidRDefault="00723C8A" w:rsidP="00230C1D">
            <w:pPr>
              <w:rPr>
                <w:sz w:val="24"/>
                <w:szCs w:val="24"/>
              </w:rPr>
            </w:pPr>
            <w:r w:rsidRPr="00D74DFA">
              <w:rPr>
                <w:sz w:val="24"/>
                <w:szCs w:val="24"/>
              </w:rPr>
              <w:t>1233900005514</w:t>
            </w:r>
          </w:p>
        </w:tc>
      </w:tr>
      <w:tr w:rsidR="00723C8A" w:rsidRPr="00D74DFA" w14:paraId="61C3CE9E" w14:textId="77777777" w:rsidTr="00230C1D">
        <w:tc>
          <w:tcPr>
            <w:tcW w:w="6091" w:type="dxa"/>
          </w:tcPr>
          <w:p w14:paraId="54B4B530"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3397CDED" w14:textId="77777777" w:rsidR="00723C8A" w:rsidRPr="00D74DFA" w:rsidRDefault="00723C8A" w:rsidP="00230C1D">
            <w:pPr>
              <w:rPr>
                <w:sz w:val="24"/>
                <w:szCs w:val="24"/>
              </w:rPr>
            </w:pPr>
            <w:r w:rsidRPr="00D74DFA">
              <w:rPr>
                <w:sz w:val="24"/>
                <w:szCs w:val="24"/>
              </w:rPr>
              <w:t xml:space="preserve">50,0000008% </w:t>
            </w:r>
          </w:p>
        </w:tc>
      </w:tr>
      <w:tr w:rsidR="00723C8A" w:rsidRPr="00D74DFA" w14:paraId="38A527C8" w14:textId="77777777" w:rsidTr="00230C1D">
        <w:tc>
          <w:tcPr>
            <w:tcW w:w="6091" w:type="dxa"/>
          </w:tcPr>
          <w:p w14:paraId="2FDA7537"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6ACF9572" w14:textId="77777777" w:rsidR="00723C8A" w:rsidRPr="00D74DFA" w:rsidRDefault="00723C8A" w:rsidP="00230C1D">
            <w:pPr>
              <w:rPr>
                <w:sz w:val="24"/>
                <w:szCs w:val="24"/>
              </w:rPr>
            </w:pPr>
            <w:r w:rsidRPr="00D74DFA">
              <w:rPr>
                <w:sz w:val="24"/>
                <w:szCs w:val="24"/>
              </w:rPr>
              <w:t>прямое распоряжение</w:t>
            </w:r>
          </w:p>
        </w:tc>
      </w:tr>
      <w:tr w:rsidR="00723C8A" w:rsidRPr="00D74DFA" w14:paraId="518D1E6E" w14:textId="77777777" w:rsidTr="00230C1D">
        <w:tc>
          <w:tcPr>
            <w:tcW w:w="6091" w:type="dxa"/>
          </w:tcPr>
          <w:p w14:paraId="32F3F6C1" w14:textId="77777777" w:rsidR="00723C8A" w:rsidRPr="00D74DFA" w:rsidRDefault="00723C8A" w:rsidP="00230C1D">
            <w:pPr>
              <w:jc w:val="both"/>
              <w:rPr>
                <w:b/>
                <w:sz w:val="24"/>
                <w:szCs w:val="24"/>
              </w:rPr>
            </w:pPr>
            <w:r w:rsidRPr="00D74DFA">
              <w:rPr>
                <w:b/>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544E0E72"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4EC56200" w14:textId="77777777" w:rsidTr="00230C1D">
        <w:tc>
          <w:tcPr>
            <w:tcW w:w="6091" w:type="dxa"/>
          </w:tcPr>
          <w:p w14:paraId="2DD534D5"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6758A52B"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D74DFA" w14:paraId="48DE8F7E" w14:textId="77777777" w:rsidTr="00230C1D">
        <w:tc>
          <w:tcPr>
            <w:tcW w:w="6091" w:type="dxa"/>
          </w:tcPr>
          <w:p w14:paraId="054D6BC0"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254" w:type="dxa"/>
          </w:tcPr>
          <w:p w14:paraId="062B5EC0" w14:textId="77777777" w:rsidR="00723C8A" w:rsidRPr="00D74DFA" w:rsidRDefault="00723C8A" w:rsidP="00230C1D">
            <w:pPr>
              <w:rPr>
                <w:sz w:val="24"/>
                <w:szCs w:val="24"/>
              </w:rPr>
            </w:pPr>
            <w:r w:rsidRPr="00D74DFA">
              <w:rPr>
                <w:sz w:val="24"/>
                <w:szCs w:val="24"/>
              </w:rPr>
              <w:t xml:space="preserve"> Отсутствуют</w:t>
            </w:r>
          </w:p>
        </w:tc>
      </w:tr>
      <w:bookmarkEnd w:id="131"/>
    </w:tbl>
    <w:p w14:paraId="1D33A0E7" w14:textId="77777777" w:rsidR="00723C8A" w:rsidRPr="00D74DFA" w:rsidRDefault="00723C8A" w:rsidP="00723C8A">
      <w:pPr>
        <w:rPr>
          <w:rFonts w:eastAsiaTheme="minorHAnsi"/>
          <w:b/>
          <w:sz w:val="16"/>
          <w:szCs w:val="16"/>
          <w:u w:val="single"/>
          <w:lang w:eastAsia="en-US"/>
        </w:rPr>
      </w:pPr>
    </w:p>
    <w:p w14:paraId="60B0865F"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lastRenderedPageBreak/>
        <w:t>№2</w:t>
      </w:r>
    </w:p>
    <w:tbl>
      <w:tblPr>
        <w:tblStyle w:val="131"/>
        <w:tblW w:w="0" w:type="auto"/>
        <w:tblInd w:w="-5" w:type="dxa"/>
        <w:tblLook w:val="04A0" w:firstRow="1" w:lastRow="0" w:firstColumn="1" w:lastColumn="0" w:noHBand="0" w:noVBand="1"/>
      </w:tblPr>
      <w:tblGrid>
        <w:gridCol w:w="6015"/>
        <w:gridCol w:w="3051"/>
      </w:tblGrid>
      <w:tr w:rsidR="00723C8A" w:rsidRPr="00D74DFA" w14:paraId="5FED136C" w14:textId="77777777" w:rsidTr="00230C1D">
        <w:tc>
          <w:tcPr>
            <w:tcW w:w="6237" w:type="dxa"/>
          </w:tcPr>
          <w:p w14:paraId="6F1FDD26"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113" w:type="dxa"/>
          </w:tcPr>
          <w:p w14:paraId="3473F790" w14:textId="77777777" w:rsidR="00723C8A" w:rsidRPr="00D74DFA" w:rsidRDefault="00723C8A" w:rsidP="00230C1D">
            <w:pPr>
              <w:rPr>
                <w:sz w:val="24"/>
                <w:szCs w:val="24"/>
              </w:rPr>
            </w:pPr>
            <w:r w:rsidRPr="00D74DFA">
              <w:rPr>
                <w:sz w:val="24"/>
                <w:szCs w:val="24"/>
              </w:rPr>
              <w:t xml:space="preserve">Общество с ограниченной ответственностью «Сафмар Ритейл» </w:t>
            </w:r>
          </w:p>
        </w:tc>
      </w:tr>
      <w:tr w:rsidR="00723C8A" w:rsidRPr="00D74DFA" w14:paraId="00A7A690" w14:textId="77777777" w:rsidTr="00230C1D">
        <w:tc>
          <w:tcPr>
            <w:tcW w:w="6237" w:type="dxa"/>
          </w:tcPr>
          <w:p w14:paraId="250EF459"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49C0B334" w14:textId="77777777" w:rsidR="00723C8A" w:rsidRPr="00D74DFA" w:rsidRDefault="00723C8A" w:rsidP="00230C1D">
            <w:pPr>
              <w:rPr>
                <w:sz w:val="24"/>
                <w:szCs w:val="24"/>
              </w:rPr>
            </w:pPr>
            <w:r w:rsidRPr="00D74DFA">
              <w:rPr>
                <w:sz w:val="24"/>
                <w:szCs w:val="24"/>
              </w:rPr>
              <w:t>ООО «Сафмар Ритейл»</w:t>
            </w:r>
          </w:p>
        </w:tc>
      </w:tr>
      <w:tr w:rsidR="00723C8A" w:rsidRPr="00D74DFA" w14:paraId="432D1BBA" w14:textId="77777777" w:rsidTr="00230C1D">
        <w:tc>
          <w:tcPr>
            <w:tcW w:w="6237" w:type="dxa"/>
          </w:tcPr>
          <w:p w14:paraId="3AAD9F88"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31CDE73F" w14:textId="77777777" w:rsidR="00723C8A" w:rsidRPr="00D74DFA" w:rsidRDefault="00723C8A" w:rsidP="00230C1D">
            <w:pPr>
              <w:rPr>
                <w:sz w:val="24"/>
                <w:szCs w:val="24"/>
              </w:rPr>
            </w:pPr>
            <w:r w:rsidRPr="00D74DFA">
              <w:rPr>
                <w:sz w:val="24"/>
                <w:szCs w:val="24"/>
              </w:rPr>
              <w:t xml:space="preserve">Российская Федерация, г. Москва </w:t>
            </w:r>
          </w:p>
        </w:tc>
      </w:tr>
      <w:tr w:rsidR="00723C8A" w:rsidRPr="00D74DFA" w14:paraId="7FE5E1DF" w14:textId="77777777" w:rsidTr="00230C1D">
        <w:tc>
          <w:tcPr>
            <w:tcW w:w="6237" w:type="dxa"/>
          </w:tcPr>
          <w:p w14:paraId="348D7F1F"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335285DB" w14:textId="77777777" w:rsidR="00723C8A" w:rsidRPr="00D74DFA" w:rsidRDefault="00723C8A" w:rsidP="00230C1D">
            <w:pPr>
              <w:rPr>
                <w:sz w:val="24"/>
                <w:szCs w:val="24"/>
              </w:rPr>
            </w:pPr>
            <w:r w:rsidRPr="00D74DFA">
              <w:rPr>
                <w:sz w:val="24"/>
                <w:szCs w:val="24"/>
              </w:rPr>
              <w:t>7710971497</w:t>
            </w:r>
          </w:p>
        </w:tc>
      </w:tr>
      <w:tr w:rsidR="00723C8A" w:rsidRPr="00D74DFA" w14:paraId="4365F1D0" w14:textId="77777777" w:rsidTr="00230C1D">
        <w:tc>
          <w:tcPr>
            <w:tcW w:w="6237" w:type="dxa"/>
          </w:tcPr>
          <w:p w14:paraId="31171482"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5D7A99AA" w14:textId="77777777" w:rsidR="00723C8A" w:rsidRPr="00D74DFA" w:rsidRDefault="00723C8A" w:rsidP="00230C1D">
            <w:pPr>
              <w:rPr>
                <w:sz w:val="24"/>
                <w:szCs w:val="24"/>
              </w:rPr>
            </w:pPr>
            <w:r w:rsidRPr="00D74DFA">
              <w:rPr>
                <w:sz w:val="24"/>
                <w:szCs w:val="24"/>
              </w:rPr>
              <w:t xml:space="preserve">5147746317362 </w:t>
            </w:r>
          </w:p>
        </w:tc>
      </w:tr>
      <w:tr w:rsidR="00723C8A" w:rsidRPr="00D74DFA" w14:paraId="3CA7D787" w14:textId="77777777" w:rsidTr="00230C1D">
        <w:tc>
          <w:tcPr>
            <w:tcW w:w="6237" w:type="dxa"/>
          </w:tcPr>
          <w:p w14:paraId="38FA9759"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008D028F" w14:textId="77777777" w:rsidR="00723C8A" w:rsidRPr="00D74DFA" w:rsidRDefault="00723C8A" w:rsidP="00230C1D">
            <w:pPr>
              <w:rPr>
                <w:sz w:val="24"/>
                <w:szCs w:val="24"/>
              </w:rPr>
            </w:pPr>
            <w:r w:rsidRPr="00D74DFA">
              <w:rPr>
                <w:sz w:val="24"/>
                <w:szCs w:val="24"/>
              </w:rPr>
              <w:t>53,6331008 %</w:t>
            </w:r>
          </w:p>
        </w:tc>
      </w:tr>
      <w:tr w:rsidR="00723C8A" w:rsidRPr="00D74DFA" w14:paraId="75F02E65" w14:textId="77777777" w:rsidTr="00230C1D">
        <w:tc>
          <w:tcPr>
            <w:tcW w:w="6237" w:type="dxa"/>
          </w:tcPr>
          <w:p w14:paraId="0E043D00"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53A4D79B"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0F68D9D9" w14:textId="77777777" w:rsidTr="00230C1D">
        <w:tc>
          <w:tcPr>
            <w:tcW w:w="9350" w:type="dxa"/>
            <w:gridSpan w:val="2"/>
          </w:tcPr>
          <w:p w14:paraId="1A30D7C6"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5ED27CCD" w14:textId="77777777" w:rsidR="00723C8A" w:rsidRPr="00D74DFA" w:rsidRDefault="00723C8A" w:rsidP="00230C1D">
            <w:pPr>
              <w:widowControl/>
              <w:numPr>
                <w:ilvl w:val="0"/>
                <w:numId w:val="23"/>
              </w:numPr>
              <w:autoSpaceDE/>
              <w:autoSpaceDN/>
              <w:adjustRightInd/>
              <w:spacing w:before="0" w:after="0"/>
              <w:contextualSpacing/>
              <w:jc w:val="both"/>
              <w:rPr>
                <w:sz w:val="24"/>
                <w:szCs w:val="24"/>
              </w:rPr>
            </w:pPr>
            <w:r w:rsidRPr="00D74DFA">
              <w:rPr>
                <w:sz w:val="24"/>
                <w:szCs w:val="24"/>
              </w:rPr>
              <w:t xml:space="preserve">полное фирменное наименование: </w:t>
            </w:r>
            <w:r w:rsidRPr="00D74DFA">
              <w:rPr>
                <w:i/>
                <w:sz w:val="24"/>
                <w:szCs w:val="24"/>
              </w:rPr>
              <w:t>Международная компания общество с ограниченной ответственностью «ЭРИКАРИЯ»;</w:t>
            </w:r>
          </w:p>
          <w:p w14:paraId="4C0AB550"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МКООО «ЭРИКАРИЯ»;</w:t>
            </w:r>
          </w:p>
          <w:p w14:paraId="51DAAD08"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Территория специального административного района на островке Октябрьский, Калининградская область, Российская Федерация;</w:t>
            </w:r>
          </w:p>
          <w:p w14:paraId="4D2CE61F"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3900011032;</w:t>
            </w:r>
          </w:p>
          <w:p w14:paraId="4E850169"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1233900005514.</w:t>
            </w:r>
          </w:p>
          <w:p w14:paraId="5F94044A" w14:textId="77777777" w:rsidR="00723C8A" w:rsidRPr="00D74DFA" w:rsidRDefault="00723C8A" w:rsidP="00230C1D">
            <w:pPr>
              <w:ind w:left="453"/>
              <w:jc w:val="both"/>
              <w:rPr>
                <w:i/>
                <w:sz w:val="24"/>
                <w:szCs w:val="24"/>
              </w:rPr>
            </w:pPr>
            <w:r w:rsidRPr="00D74DFA">
              <w:rPr>
                <w:i/>
                <w:sz w:val="24"/>
                <w:szCs w:val="24"/>
              </w:rPr>
              <w:t>ООО «Сафмар Ритейл» имеет право прямо распоряжаться 100% голосов, приходящихся на голосующие доли, составляющие уставный капитал МКООО «ЭРИКАРИЯ»;</w:t>
            </w:r>
          </w:p>
          <w:p w14:paraId="4C758158" w14:textId="77777777" w:rsidR="00723C8A" w:rsidRPr="00D74DFA" w:rsidRDefault="00723C8A" w:rsidP="00230C1D">
            <w:pPr>
              <w:ind w:left="453"/>
              <w:jc w:val="both"/>
              <w:rPr>
                <w:i/>
                <w:sz w:val="24"/>
                <w:szCs w:val="24"/>
              </w:rPr>
            </w:pPr>
            <w:r w:rsidRPr="00D74DFA">
              <w:rPr>
                <w:i/>
                <w:sz w:val="24"/>
                <w:szCs w:val="24"/>
              </w:rPr>
              <w:t xml:space="preserve">МКООО «ЭРИКАРИЯ» имеет право прямо распоряжаться 50,0000008% голосов, приходящихся на голосующие акции, составляющие уставный капитал Эмитента. </w:t>
            </w:r>
          </w:p>
          <w:p w14:paraId="52EFED7A" w14:textId="77777777" w:rsidR="00723C8A" w:rsidRPr="00C54EAD" w:rsidRDefault="00723C8A" w:rsidP="00230C1D">
            <w:pPr>
              <w:ind w:left="453"/>
              <w:jc w:val="both"/>
              <w:rPr>
                <w:i/>
                <w:sz w:val="16"/>
                <w:szCs w:val="16"/>
              </w:rPr>
            </w:pPr>
          </w:p>
          <w:p w14:paraId="5976395C" w14:textId="77777777" w:rsidR="00723C8A" w:rsidRPr="00D74DFA" w:rsidRDefault="00723C8A" w:rsidP="00230C1D">
            <w:pPr>
              <w:widowControl/>
              <w:numPr>
                <w:ilvl w:val="0"/>
                <w:numId w:val="23"/>
              </w:numPr>
              <w:autoSpaceDE/>
              <w:autoSpaceDN/>
              <w:adjustRightInd/>
              <w:spacing w:before="0" w:after="0"/>
              <w:contextualSpacing/>
              <w:jc w:val="both"/>
              <w:rPr>
                <w:i/>
                <w:sz w:val="24"/>
                <w:szCs w:val="24"/>
              </w:rPr>
            </w:pPr>
            <w:r w:rsidRPr="00D74DFA">
              <w:rPr>
                <w:sz w:val="24"/>
                <w:szCs w:val="24"/>
              </w:rPr>
              <w:t xml:space="preserve">полное фирменное наименование: </w:t>
            </w:r>
            <w:hyperlink r:id="rId15" w:tooltip="ООО &quot;МВ РИТЕЙЛ ИНВЕСТИЦИИ&quot;" w:history="1">
              <w:r w:rsidRPr="00D74DFA">
                <w:rPr>
                  <w:i/>
                  <w:color w:val="000000" w:themeColor="text1"/>
                  <w:sz w:val="24"/>
                  <w:szCs w:val="24"/>
                </w:rPr>
                <w:t>Общество с ограниченной ответственностью "МВ РИТЕЙЛ ИНВЕСТИЦИИ"</w:t>
              </w:r>
            </w:hyperlink>
            <w:r w:rsidRPr="00D74DFA">
              <w:rPr>
                <w:i/>
                <w:sz w:val="24"/>
                <w:szCs w:val="24"/>
              </w:rPr>
              <w:t>;</w:t>
            </w:r>
          </w:p>
          <w:p w14:paraId="278368AC" w14:textId="77777777" w:rsidR="00723C8A" w:rsidRPr="00D74DFA" w:rsidRDefault="00723C8A" w:rsidP="00230C1D">
            <w:pPr>
              <w:ind w:left="453"/>
              <w:jc w:val="both"/>
              <w:rPr>
                <w:i/>
                <w:sz w:val="24"/>
                <w:szCs w:val="24"/>
              </w:rPr>
            </w:pPr>
            <w:r w:rsidRPr="00D74DFA">
              <w:rPr>
                <w:sz w:val="24"/>
                <w:szCs w:val="24"/>
              </w:rPr>
              <w:t xml:space="preserve">сокращенное фирменное наименование: </w:t>
            </w:r>
            <w:hyperlink r:id="rId16" w:tooltip="ООО &quot;МВ РИТЕЙЛ ИНВЕСТИЦИИ&quot;" w:history="1">
              <w:r w:rsidRPr="00D74DFA">
                <w:rPr>
                  <w:i/>
                  <w:color w:val="000000" w:themeColor="text1"/>
                  <w:sz w:val="24"/>
                  <w:szCs w:val="24"/>
                </w:rPr>
                <w:t>ООО "МВ РИТЕЙЛ ИНВЕСТИЦИИ"</w:t>
              </w:r>
            </w:hyperlink>
            <w:r w:rsidRPr="00D74DFA">
              <w:rPr>
                <w:i/>
                <w:color w:val="000000" w:themeColor="text1"/>
                <w:sz w:val="24"/>
                <w:szCs w:val="24"/>
              </w:rPr>
              <w:t>;</w:t>
            </w:r>
          </w:p>
          <w:p w14:paraId="775357B0"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Россия, г. Москва;</w:t>
            </w:r>
          </w:p>
          <w:p w14:paraId="5357E689"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sz w:val="24"/>
                <w:szCs w:val="24"/>
                <w:shd w:val="clear" w:color="auto" w:fill="FFFFFF"/>
              </w:rPr>
              <w:t>9710113206</w:t>
            </w:r>
            <w:r w:rsidRPr="00D74DFA">
              <w:rPr>
                <w:i/>
                <w:sz w:val="24"/>
                <w:szCs w:val="24"/>
              </w:rPr>
              <w:t>;</w:t>
            </w:r>
          </w:p>
          <w:p w14:paraId="6E33E950"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color w:val="000000" w:themeColor="text1"/>
                <w:sz w:val="24"/>
                <w:szCs w:val="24"/>
                <w:shd w:val="clear" w:color="auto" w:fill="FFFFFF"/>
              </w:rPr>
              <w:t>1237700285415</w:t>
            </w:r>
            <w:r w:rsidRPr="00D74DFA">
              <w:rPr>
                <w:i/>
                <w:sz w:val="24"/>
                <w:szCs w:val="24"/>
              </w:rPr>
              <w:t>.</w:t>
            </w:r>
          </w:p>
          <w:p w14:paraId="588A9035"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99,99% голосов, приходящихся на голосующие доли, составляющие уставный капитал </w:t>
            </w:r>
            <w:hyperlink r:id="rId17" w:tooltip="ООО &quot;МВ РИТЕЙЛ ИНВЕСТИЦИИ&quot;" w:history="1">
              <w:r w:rsidRPr="00D74DFA">
                <w:rPr>
                  <w:i/>
                  <w:color w:val="000000" w:themeColor="text1"/>
                  <w:sz w:val="24"/>
                  <w:szCs w:val="24"/>
                </w:rPr>
                <w:t>ООО "МВ РИТЕЙЛ ИНВЕСТИЦИИ"</w:t>
              </w:r>
            </w:hyperlink>
            <w:r w:rsidRPr="00D74DFA">
              <w:rPr>
                <w:i/>
                <w:sz w:val="24"/>
                <w:szCs w:val="24"/>
              </w:rPr>
              <w:t>;</w:t>
            </w:r>
          </w:p>
          <w:p w14:paraId="56CB1BB1" w14:textId="77777777" w:rsidR="00723C8A" w:rsidRPr="00D74DFA" w:rsidRDefault="00193B00" w:rsidP="00230C1D">
            <w:pPr>
              <w:ind w:left="453"/>
              <w:jc w:val="both"/>
              <w:rPr>
                <w:i/>
                <w:sz w:val="24"/>
                <w:szCs w:val="24"/>
              </w:rPr>
            </w:pPr>
            <w:hyperlink r:id="rId18" w:tooltip="ООО &quot;МВ РИТЕЙЛ ИНВЕСТИЦИИ&quot;" w:history="1">
              <w:r w:rsidR="00723C8A" w:rsidRPr="00D74DFA">
                <w:rPr>
                  <w:i/>
                  <w:color w:val="000000" w:themeColor="text1"/>
                  <w:sz w:val="24"/>
                  <w:szCs w:val="24"/>
                </w:rPr>
                <w:t>ООО "МВ РИТЕЙЛ ИНВЕСТИЦИИ"</w:t>
              </w:r>
            </w:hyperlink>
            <w:r w:rsidR="00723C8A" w:rsidRPr="00D74DFA">
              <w:rPr>
                <w:color w:val="000000" w:themeColor="text1"/>
                <w:sz w:val="24"/>
                <w:szCs w:val="24"/>
              </w:rPr>
              <w:t xml:space="preserve"> </w:t>
            </w:r>
            <w:r w:rsidR="00723C8A" w:rsidRPr="00D74DFA">
              <w:rPr>
                <w:i/>
                <w:sz w:val="24"/>
                <w:szCs w:val="24"/>
              </w:rPr>
              <w:t xml:space="preserve">имеет право прямо распоряжаться 3,6331% голосов, приходящихся на голосующие акции, составляющие уставный капитал Эмитента. </w:t>
            </w:r>
          </w:p>
          <w:p w14:paraId="48F2385B" w14:textId="77777777" w:rsidR="00723C8A" w:rsidRPr="00C54EAD" w:rsidRDefault="00723C8A" w:rsidP="00230C1D">
            <w:pPr>
              <w:ind w:left="453"/>
              <w:jc w:val="both"/>
              <w:rPr>
                <w:sz w:val="16"/>
                <w:szCs w:val="16"/>
              </w:rPr>
            </w:pPr>
          </w:p>
        </w:tc>
      </w:tr>
      <w:tr w:rsidR="00723C8A" w:rsidRPr="00D74DFA" w14:paraId="24CBC17A" w14:textId="77777777" w:rsidTr="00230C1D">
        <w:tc>
          <w:tcPr>
            <w:tcW w:w="6237" w:type="dxa"/>
          </w:tcPr>
          <w:p w14:paraId="447A04B1"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1812D03F"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78E23CE6" w14:textId="77777777" w:rsidTr="00230C1D">
        <w:tc>
          <w:tcPr>
            <w:tcW w:w="6237" w:type="dxa"/>
          </w:tcPr>
          <w:p w14:paraId="37CA2ED3"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627335C2"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D74DFA" w14:paraId="39C9501A" w14:textId="77777777" w:rsidTr="00230C1D">
        <w:tc>
          <w:tcPr>
            <w:tcW w:w="6237" w:type="dxa"/>
          </w:tcPr>
          <w:p w14:paraId="1A473333"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113" w:type="dxa"/>
          </w:tcPr>
          <w:p w14:paraId="3883F7E1" w14:textId="77777777" w:rsidR="00723C8A" w:rsidRPr="00D74DFA" w:rsidRDefault="00723C8A" w:rsidP="00230C1D">
            <w:pPr>
              <w:rPr>
                <w:sz w:val="24"/>
                <w:szCs w:val="24"/>
              </w:rPr>
            </w:pPr>
            <w:r w:rsidRPr="00D74DFA">
              <w:rPr>
                <w:sz w:val="24"/>
                <w:szCs w:val="24"/>
              </w:rPr>
              <w:t>отсутствуют</w:t>
            </w:r>
          </w:p>
        </w:tc>
      </w:tr>
    </w:tbl>
    <w:p w14:paraId="7B12B55B" w14:textId="77777777" w:rsidR="00723C8A" w:rsidRPr="00C54EAD" w:rsidRDefault="00723C8A" w:rsidP="00723C8A">
      <w:pPr>
        <w:spacing w:after="0"/>
        <w:rPr>
          <w:rFonts w:eastAsiaTheme="minorHAnsi"/>
          <w:sz w:val="16"/>
          <w:szCs w:val="16"/>
          <w:lang w:eastAsia="en-US"/>
        </w:rPr>
      </w:pPr>
    </w:p>
    <w:p w14:paraId="17C461F1"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№3</w:t>
      </w:r>
    </w:p>
    <w:tbl>
      <w:tblPr>
        <w:tblStyle w:val="134"/>
        <w:tblW w:w="0" w:type="auto"/>
        <w:tblInd w:w="-5" w:type="dxa"/>
        <w:tblLook w:val="04A0" w:firstRow="1" w:lastRow="0" w:firstColumn="1" w:lastColumn="0" w:noHBand="0" w:noVBand="1"/>
      </w:tblPr>
      <w:tblGrid>
        <w:gridCol w:w="6015"/>
        <w:gridCol w:w="3051"/>
      </w:tblGrid>
      <w:tr w:rsidR="00723C8A" w:rsidRPr="00D74DFA" w14:paraId="1C52D2A0" w14:textId="77777777" w:rsidTr="00230C1D">
        <w:tc>
          <w:tcPr>
            <w:tcW w:w="6237" w:type="dxa"/>
          </w:tcPr>
          <w:p w14:paraId="63EE1405"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113" w:type="dxa"/>
          </w:tcPr>
          <w:p w14:paraId="3F82E9DE" w14:textId="77777777" w:rsidR="00723C8A" w:rsidRPr="00D74DFA" w:rsidRDefault="00723C8A" w:rsidP="00230C1D">
            <w:pPr>
              <w:rPr>
                <w:sz w:val="24"/>
                <w:szCs w:val="24"/>
              </w:rPr>
            </w:pPr>
            <w:r w:rsidRPr="00D74DFA">
              <w:rPr>
                <w:sz w:val="24"/>
                <w:szCs w:val="24"/>
              </w:rPr>
              <w:t xml:space="preserve">Общество с ограниченной ответственностью «Автоклуб»  </w:t>
            </w:r>
          </w:p>
        </w:tc>
      </w:tr>
      <w:tr w:rsidR="00723C8A" w:rsidRPr="00D74DFA" w14:paraId="22C2FE01" w14:textId="77777777" w:rsidTr="00230C1D">
        <w:tc>
          <w:tcPr>
            <w:tcW w:w="6237" w:type="dxa"/>
          </w:tcPr>
          <w:p w14:paraId="306709F6"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7BF5E0EE" w14:textId="77777777" w:rsidR="00723C8A" w:rsidRPr="00D74DFA" w:rsidRDefault="00723C8A" w:rsidP="00230C1D">
            <w:pPr>
              <w:rPr>
                <w:sz w:val="24"/>
                <w:szCs w:val="24"/>
              </w:rPr>
            </w:pPr>
            <w:r w:rsidRPr="00D74DFA">
              <w:rPr>
                <w:sz w:val="24"/>
                <w:szCs w:val="24"/>
              </w:rPr>
              <w:t xml:space="preserve">ООО «Автоклуб»  </w:t>
            </w:r>
          </w:p>
        </w:tc>
      </w:tr>
      <w:tr w:rsidR="00723C8A" w:rsidRPr="00D74DFA" w14:paraId="559B226F" w14:textId="77777777" w:rsidTr="00230C1D">
        <w:tc>
          <w:tcPr>
            <w:tcW w:w="6237" w:type="dxa"/>
          </w:tcPr>
          <w:p w14:paraId="2D972370"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1A374693" w14:textId="77777777" w:rsidR="00723C8A" w:rsidRPr="00D74DFA" w:rsidRDefault="00723C8A" w:rsidP="00230C1D">
            <w:pPr>
              <w:rPr>
                <w:sz w:val="24"/>
                <w:szCs w:val="24"/>
              </w:rPr>
            </w:pPr>
            <w:r w:rsidRPr="00D74DFA">
              <w:rPr>
                <w:sz w:val="24"/>
                <w:szCs w:val="24"/>
              </w:rPr>
              <w:t xml:space="preserve">РФ, г. Москва  </w:t>
            </w:r>
          </w:p>
        </w:tc>
      </w:tr>
      <w:tr w:rsidR="00723C8A" w:rsidRPr="00D74DFA" w14:paraId="5BF4DE8E" w14:textId="77777777" w:rsidTr="00230C1D">
        <w:tc>
          <w:tcPr>
            <w:tcW w:w="6237" w:type="dxa"/>
          </w:tcPr>
          <w:p w14:paraId="3B84DC88"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730D2FEF" w14:textId="77777777" w:rsidR="00723C8A" w:rsidRPr="00D74DFA" w:rsidRDefault="00723C8A" w:rsidP="00230C1D">
            <w:pPr>
              <w:rPr>
                <w:sz w:val="24"/>
                <w:szCs w:val="24"/>
              </w:rPr>
            </w:pPr>
            <w:r w:rsidRPr="00D74DFA">
              <w:rPr>
                <w:sz w:val="24"/>
                <w:szCs w:val="24"/>
              </w:rPr>
              <w:t xml:space="preserve">7702810898 </w:t>
            </w:r>
          </w:p>
        </w:tc>
      </w:tr>
      <w:tr w:rsidR="00723C8A" w:rsidRPr="00D74DFA" w14:paraId="25AA1CB8" w14:textId="77777777" w:rsidTr="00230C1D">
        <w:tc>
          <w:tcPr>
            <w:tcW w:w="6237" w:type="dxa"/>
          </w:tcPr>
          <w:p w14:paraId="5C0ADBCE"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279F4F18" w14:textId="77777777" w:rsidR="00723C8A" w:rsidRPr="00D74DFA" w:rsidRDefault="00723C8A" w:rsidP="00230C1D">
            <w:pPr>
              <w:rPr>
                <w:sz w:val="24"/>
                <w:szCs w:val="24"/>
              </w:rPr>
            </w:pPr>
            <w:r w:rsidRPr="00D74DFA">
              <w:rPr>
                <w:sz w:val="24"/>
                <w:szCs w:val="24"/>
              </w:rPr>
              <w:t xml:space="preserve">1137746221470  </w:t>
            </w:r>
          </w:p>
        </w:tc>
      </w:tr>
      <w:tr w:rsidR="00723C8A" w:rsidRPr="00D74DFA" w14:paraId="2387B778" w14:textId="77777777" w:rsidTr="00230C1D">
        <w:tc>
          <w:tcPr>
            <w:tcW w:w="6237" w:type="dxa"/>
          </w:tcPr>
          <w:p w14:paraId="0A1C7FE3"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0262CE0F" w14:textId="77777777" w:rsidR="00723C8A" w:rsidRPr="00D74DFA" w:rsidRDefault="00723C8A" w:rsidP="00230C1D">
            <w:pPr>
              <w:rPr>
                <w:sz w:val="24"/>
                <w:szCs w:val="24"/>
              </w:rPr>
            </w:pPr>
            <w:r w:rsidRPr="00D74DFA">
              <w:rPr>
                <w:sz w:val="24"/>
                <w:szCs w:val="24"/>
              </w:rPr>
              <w:t>53,6331008%</w:t>
            </w:r>
          </w:p>
        </w:tc>
      </w:tr>
      <w:tr w:rsidR="00723C8A" w:rsidRPr="00D74DFA" w14:paraId="5721C948" w14:textId="77777777" w:rsidTr="00230C1D">
        <w:tc>
          <w:tcPr>
            <w:tcW w:w="6237" w:type="dxa"/>
          </w:tcPr>
          <w:p w14:paraId="28963BE8"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2684FE70"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189FD04C" w14:textId="77777777" w:rsidTr="00230C1D">
        <w:tc>
          <w:tcPr>
            <w:tcW w:w="9350" w:type="dxa"/>
            <w:gridSpan w:val="2"/>
          </w:tcPr>
          <w:p w14:paraId="4633AAA5"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237699AF" w14:textId="77777777" w:rsidR="00723C8A" w:rsidRPr="00D74DFA" w:rsidRDefault="00723C8A" w:rsidP="00230C1D">
            <w:pPr>
              <w:ind w:left="453"/>
              <w:jc w:val="both"/>
              <w:rPr>
                <w:sz w:val="24"/>
                <w:szCs w:val="24"/>
              </w:rPr>
            </w:pPr>
            <w:r w:rsidRPr="00D74DFA">
              <w:rPr>
                <w:b/>
                <w:sz w:val="24"/>
                <w:szCs w:val="24"/>
              </w:rPr>
              <w:t xml:space="preserve">1) </w:t>
            </w:r>
            <w:r w:rsidRPr="00D74DFA">
              <w:rPr>
                <w:sz w:val="24"/>
                <w:szCs w:val="24"/>
              </w:rPr>
              <w:t xml:space="preserve">полное фирменное наименование: </w:t>
            </w:r>
            <w:r w:rsidRPr="00D74DFA">
              <w:rPr>
                <w:i/>
                <w:sz w:val="24"/>
                <w:szCs w:val="24"/>
              </w:rPr>
              <w:t xml:space="preserve">Общество с ограниченной </w:t>
            </w:r>
            <w:r w:rsidRPr="00D74DFA">
              <w:rPr>
                <w:i/>
                <w:sz w:val="24"/>
                <w:szCs w:val="24"/>
              </w:rPr>
              <w:lastRenderedPageBreak/>
              <w:t>ответственностью «Сафмар Ритейл»;</w:t>
            </w:r>
            <w:r w:rsidRPr="00D74DFA">
              <w:rPr>
                <w:sz w:val="24"/>
                <w:szCs w:val="24"/>
              </w:rPr>
              <w:t xml:space="preserve"> </w:t>
            </w:r>
          </w:p>
          <w:p w14:paraId="17F2A50B"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«Сафмар Ритейл»;</w:t>
            </w:r>
          </w:p>
          <w:p w14:paraId="52B26200"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Российская Федерация, город Москва;</w:t>
            </w:r>
          </w:p>
          <w:p w14:paraId="20666D06"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7710971497;</w:t>
            </w:r>
          </w:p>
          <w:p w14:paraId="14713C8D"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5147746317362;</w:t>
            </w:r>
          </w:p>
          <w:p w14:paraId="572C97A2" w14:textId="77777777" w:rsidR="00723C8A" w:rsidRPr="00D74DFA" w:rsidRDefault="00723C8A" w:rsidP="00230C1D">
            <w:pPr>
              <w:ind w:left="453"/>
              <w:jc w:val="both"/>
              <w:rPr>
                <w:i/>
                <w:sz w:val="24"/>
                <w:szCs w:val="24"/>
              </w:rPr>
            </w:pPr>
            <w:r w:rsidRPr="00D74DFA">
              <w:rPr>
                <w:i/>
                <w:sz w:val="24"/>
                <w:szCs w:val="24"/>
              </w:rPr>
              <w:t xml:space="preserve">ООО «Автоклуб» имеет право прямо распоряжаться 100% голосов, приходящихся на голосующие доли, составляющие уставный капитал ООО «Сафмар Ритейл». </w:t>
            </w:r>
          </w:p>
          <w:p w14:paraId="64C1F458" w14:textId="77777777" w:rsidR="00723C8A" w:rsidRPr="00C54EAD" w:rsidRDefault="00723C8A" w:rsidP="00230C1D">
            <w:pPr>
              <w:ind w:left="453"/>
              <w:jc w:val="both"/>
              <w:rPr>
                <w:i/>
                <w:sz w:val="16"/>
                <w:szCs w:val="16"/>
              </w:rPr>
            </w:pPr>
          </w:p>
          <w:p w14:paraId="7FC7D3A5" w14:textId="77777777" w:rsidR="00723C8A" w:rsidRPr="00D74DFA" w:rsidRDefault="00723C8A" w:rsidP="00230C1D">
            <w:pPr>
              <w:ind w:left="453"/>
              <w:jc w:val="both"/>
              <w:rPr>
                <w:sz w:val="24"/>
                <w:szCs w:val="24"/>
              </w:rPr>
            </w:pPr>
            <w:r w:rsidRPr="00D74DFA">
              <w:rPr>
                <w:b/>
                <w:sz w:val="24"/>
                <w:szCs w:val="24"/>
              </w:rPr>
              <w:t>2)</w:t>
            </w:r>
            <w:r w:rsidRPr="00D74DFA">
              <w:rPr>
                <w:sz w:val="24"/>
                <w:szCs w:val="24"/>
              </w:rPr>
              <w:t xml:space="preserve"> полное фирменное наименование: </w:t>
            </w:r>
            <w:r w:rsidRPr="00D74DFA">
              <w:rPr>
                <w:i/>
                <w:sz w:val="24"/>
                <w:szCs w:val="24"/>
              </w:rPr>
              <w:t>Международная компания общество с ограниченной ответственностью «ЭРИКАРИЯ»;</w:t>
            </w:r>
          </w:p>
          <w:p w14:paraId="300F4E90"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МКООО «ЭРИКАРИЯ»;</w:t>
            </w:r>
          </w:p>
          <w:p w14:paraId="5645BA43" w14:textId="77777777" w:rsidR="00723C8A" w:rsidRPr="00D74DFA" w:rsidRDefault="00723C8A" w:rsidP="00230C1D">
            <w:pPr>
              <w:ind w:left="453"/>
              <w:jc w:val="both"/>
              <w:rPr>
                <w:sz w:val="24"/>
                <w:szCs w:val="24"/>
              </w:rPr>
            </w:pPr>
            <w:r w:rsidRPr="00D74DFA">
              <w:rPr>
                <w:sz w:val="24"/>
                <w:szCs w:val="24"/>
              </w:rPr>
              <w:t>место нахождения:</w:t>
            </w:r>
            <w:r w:rsidRPr="00D74DFA">
              <w:rPr>
                <w:i/>
                <w:sz w:val="24"/>
                <w:szCs w:val="24"/>
              </w:rPr>
              <w:t xml:space="preserve"> Территория специального административного района на островке Октябрьский, Калининградская область, Российская Федерация;</w:t>
            </w:r>
          </w:p>
          <w:p w14:paraId="4C076EE9"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3900011032;</w:t>
            </w:r>
          </w:p>
          <w:p w14:paraId="5436C0ED"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1233900005514.</w:t>
            </w:r>
          </w:p>
          <w:p w14:paraId="53942D99"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100% голосов, приходящихся на голосующие доли, составляющие уставный капитал МКООО «ЭРИКАРИЯ»; </w:t>
            </w:r>
          </w:p>
          <w:p w14:paraId="76A616D4" w14:textId="77777777" w:rsidR="00723C8A" w:rsidRPr="00D74DFA" w:rsidRDefault="00723C8A" w:rsidP="00230C1D">
            <w:pPr>
              <w:ind w:left="453"/>
              <w:jc w:val="both"/>
              <w:rPr>
                <w:i/>
                <w:sz w:val="24"/>
                <w:szCs w:val="24"/>
              </w:rPr>
            </w:pPr>
            <w:r w:rsidRPr="00D74DFA">
              <w:rPr>
                <w:i/>
                <w:sz w:val="24"/>
                <w:szCs w:val="24"/>
              </w:rPr>
              <w:t>МКООО «ЭРИКАРИЯ» имеет право прямо распоряжаться 50,0000008% голосов, приходящихся на голосующие акции, составляющие уставный капитал Эмитента.</w:t>
            </w:r>
          </w:p>
          <w:p w14:paraId="5CC6B175" w14:textId="77777777" w:rsidR="00723C8A" w:rsidRPr="00C54EAD" w:rsidRDefault="00723C8A" w:rsidP="00230C1D">
            <w:pPr>
              <w:ind w:left="453"/>
              <w:jc w:val="both"/>
              <w:rPr>
                <w:i/>
                <w:sz w:val="16"/>
                <w:szCs w:val="16"/>
              </w:rPr>
            </w:pPr>
          </w:p>
          <w:p w14:paraId="4D92CBD1" w14:textId="77777777" w:rsidR="00723C8A" w:rsidRPr="00D74DFA" w:rsidRDefault="00723C8A" w:rsidP="00230C1D">
            <w:pPr>
              <w:widowControl/>
              <w:numPr>
                <w:ilvl w:val="0"/>
                <w:numId w:val="23"/>
              </w:numPr>
              <w:autoSpaceDE/>
              <w:autoSpaceDN/>
              <w:adjustRightInd/>
              <w:spacing w:before="0" w:after="0"/>
              <w:ind w:left="459"/>
              <w:contextualSpacing/>
              <w:jc w:val="both"/>
              <w:rPr>
                <w:i/>
                <w:sz w:val="24"/>
                <w:szCs w:val="24"/>
              </w:rPr>
            </w:pPr>
            <w:r w:rsidRPr="00D74DFA">
              <w:rPr>
                <w:sz w:val="24"/>
                <w:szCs w:val="24"/>
              </w:rPr>
              <w:t xml:space="preserve">полное фирменное наименование: </w:t>
            </w:r>
            <w:hyperlink r:id="rId19" w:tooltip="ООО &quot;МВ РИТЕЙЛ ИНВЕСТИЦИИ&quot;" w:history="1">
              <w:r w:rsidRPr="00D74DFA">
                <w:rPr>
                  <w:i/>
                  <w:color w:val="000000" w:themeColor="text1"/>
                  <w:sz w:val="24"/>
                  <w:szCs w:val="24"/>
                </w:rPr>
                <w:t>Общество с ограниченной ответственностью "МВ РИТЕЙЛ ИНВЕСТИЦИИ"</w:t>
              </w:r>
            </w:hyperlink>
            <w:r w:rsidRPr="00D74DFA">
              <w:rPr>
                <w:i/>
                <w:sz w:val="24"/>
                <w:szCs w:val="24"/>
              </w:rPr>
              <w:t>;</w:t>
            </w:r>
          </w:p>
          <w:p w14:paraId="13A1E380"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hyperlink r:id="rId20" w:tooltip="ООО &quot;МВ РИТЕЙЛ ИНВЕСТИЦИИ&quot;" w:history="1">
              <w:r w:rsidRPr="00D74DFA">
                <w:rPr>
                  <w:i/>
                  <w:color w:val="000000" w:themeColor="text1"/>
                  <w:sz w:val="24"/>
                  <w:szCs w:val="24"/>
                </w:rPr>
                <w:t>ООО "МВ РИТЕЙЛ ИНВЕСТИЦИИ"</w:t>
              </w:r>
            </w:hyperlink>
            <w:r w:rsidRPr="00D74DFA">
              <w:rPr>
                <w:i/>
                <w:color w:val="000000" w:themeColor="text1"/>
                <w:sz w:val="24"/>
                <w:szCs w:val="24"/>
              </w:rPr>
              <w:t>;</w:t>
            </w:r>
          </w:p>
          <w:p w14:paraId="44A15F6B" w14:textId="77777777" w:rsidR="00723C8A" w:rsidRPr="00D74DFA" w:rsidRDefault="00723C8A" w:rsidP="00230C1D">
            <w:pPr>
              <w:ind w:left="453"/>
              <w:jc w:val="both"/>
              <w:rPr>
                <w:i/>
                <w:sz w:val="24"/>
                <w:szCs w:val="24"/>
              </w:rPr>
            </w:pPr>
            <w:r w:rsidRPr="00D74DFA">
              <w:rPr>
                <w:sz w:val="24"/>
                <w:szCs w:val="24"/>
              </w:rPr>
              <w:t xml:space="preserve">место нахождения: </w:t>
            </w:r>
            <w:r w:rsidRPr="00D74DFA">
              <w:rPr>
                <w:i/>
                <w:sz w:val="24"/>
                <w:szCs w:val="24"/>
              </w:rPr>
              <w:t>Россия, г. Москва;</w:t>
            </w:r>
          </w:p>
          <w:p w14:paraId="7DD6755E" w14:textId="77777777" w:rsidR="00723C8A" w:rsidRPr="00D74DFA" w:rsidRDefault="00723C8A" w:rsidP="00230C1D">
            <w:pPr>
              <w:ind w:left="453"/>
              <w:jc w:val="both"/>
              <w:rPr>
                <w:i/>
                <w:sz w:val="24"/>
                <w:szCs w:val="24"/>
              </w:rPr>
            </w:pPr>
            <w:r w:rsidRPr="00D74DFA">
              <w:rPr>
                <w:sz w:val="24"/>
                <w:szCs w:val="24"/>
              </w:rPr>
              <w:t xml:space="preserve">идентификационный номер налогоплательщика (ИНН): </w:t>
            </w:r>
            <w:r w:rsidRPr="00D74DFA">
              <w:rPr>
                <w:i/>
                <w:sz w:val="24"/>
                <w:szCs w:val="24"/>
                <w:shd w:val="clear" w:color="auto" w:fill="FFFFFF"/>
              </w:rPr>
              <w:t>9710113206</w:t>
            </w:r>
            <w:r w:rsidRPr="00D74DFA">
              <w:rPr>
                <w:i/>
                <w:sz w:val="24"/>
                <w:szCs w:val="24"/>
              </w:rPr>
              <w:t>;</w:t>
            </w:r>
          </w:p>
          <w:p w14:paraId="27618DC3"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color w:val="000000" w:themeColor="text1"/>
                <w:sz w:val="24"/>
                <w:szCs w:val="24"/>
                <w:shd w:val="clear" w:color="auto" w:fill="FFFFFF"/>
              </w:rPr>
              <w:t>1237700285415</w:t>
            </w:r>
            <w:r w:rsidRPr="00D74DFA">
              <w:rPr>
                <w:i/>
                <w:sz w:val="24"/>
                <w:szCs w:val="24"/>
              </w:rPr>
              <w:t>.</w:t>
            </w:r>
          </w:p>
          <w:p w14:paraId="648839FE"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99,99% голосов, приходящихся на голосующие доли, составляющие уставный капитал </w:t>
            </w:r>
            <w:hyperlink r:id="rId21" w:tooltip="ООО &quot;МВ РИТЕЙЛ ИНВЕСТИЦИИ&quot;" w:history="1">
              <w:r w:rsidRPr="00D74DFA">
                <w:rPr>
                  <w:i/>
                  <w:color w:val="000000" w:themeColor="text1"/>
                  <w:sz w:val="24"/>
                  <w:szCs w:val="24"/>
                </w:rPr>
                <w:t>ООО "МВ РИТЕЙЛ ИНВЕСТИЦИИ"</w:t>
              </w:r>
            </w:hyperlink>
            <w:r w:rsidRPr="00D74DFA">
              <w:rPr>
                <w:i/>
                <w:sz w:val="24"/>
                <w:szCs w:val="24"/>
              </w:rPr>
              <w:t>;</w:t>
            </w:r>
          </w:p>
          <w:p w14:paraId="5925C267" w14:textId="77777777" w:rsidR="00723C8A" w:rsidRPr="00D74DFA" w:rsidRDefault="00193B00" w:rsidP="00230C1D">
            <w:pPr>
              <w:ind w:left="453"/>
              <w:jc w:val="both"/>
              <w:rPr>
                <w:i/>
                <w:sz w:val="24"/>
                <w:szCs w:val="24"/>
              </w:rPr>
            </w:pPr>
            <w:hyperlink r:id="rId22" w:tooltip="ООО &quot;МВ РИТЕЙЛ ИНВЕСТИЦИИ&quot;" w:history="1">
              <w:r w:rsidR="00723C8A" w:rsidRPr="00D74DFA">
                <w:rPr>
                  <w:i/>
                  <w:color w:val="000000" w:themeColor="text1"/>
                  <w:sz w:val="24"/>
                  <w:szCs w:val="24"/>
                </w:rPr>
                <w:t>ООО "МВ РИТЕЙЛ ИНВЕСТИЦИИ</w:t>
              </w:r>
              <w:r w:rsidR="00723C8A" w:rsidRPr="00D74DFA">
                <w:rPr>
                  <w:color w:val="000000" w:themeColor="text1"/>
                  <w:sz w:val="24"/>
                  <w:szCs w:val="24"/>
                </w:rPr>
                <w:t>"</w:t>
              </w:r>
            </w:hyperlink>
            <w:r w:rsidR="00723C8A" w:rsidRPr="00D74DFA">
              <w:rPr>
                <w:color w:val="000000" w:themeColor="text1"/>
                <w:sz w:val="24"/>
                <w:szCs w:val="24"/>
              </w:rPr>
              <w:t xml:space="preserve"> </w:t>
            </w:r>
            <w:r w:rsidR="00723C8A" w:rsidRPr="00D74DFA">
              <w:rPr>
                <w:i/>
                <w:sz w:val="24"/>
                <w:szCs w:val="24"/>
              </w:rPr>
              <w:t xml:space="preserve">имеет право прямо распоряжаться 3,6331% голосов, приходящихся на голосующие акции, составляющие уставный капитал Эмитента. </w:t>
            </w:r>
          </w:p>
        </w:tc>
      </w:tr>
      <w:tr w:rsidR="00723C8A" w:rsidRPr="00D74DFA" w14:paraId="671C1F2B" w14:textId="77777777" w:rsidTr="00230C1D">
        <w:tc>
          <w:tcPr>
            <w:tcW w:w="6237" w:type="dxa"/>
          </w:tcPr>
          <w:p w14:paraId="4606B625"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0A868EAC"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13775492" w14:textId="77777777" w:rsidTr="00230C1D">
        <w:tc>
          <w:tcPr>
            <w:tcW w:w="6237" w:type="dxa"/>
          </w:tcPr>
          <w:p w14:paraId="3CE4A7C9" w14:textId="77777777" w:rsidR="00723C8A" w:rsidRPr="00D74DFA" w:rsidRDefault="00723C8A" w:rsidP="00230C1D">
            <w:pPr>
              <w:jc w:val="both"/>
              <w:rPr>
                <w:b/>
                <w:sz w:val="24"/>
                <w:szCs w:val="24"/>
              </w:rPr>
            </w:pPr>
            <w:r w:rsidRPr="00D74DFA">
              <w:rPr>
                <w:b/>
                <w:sz w:val="24"/>
                <w:szCs w:val="24"/>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w:t>
            </w:r>
            <w:r w:rsidRPr="00D74DFA">
              <w:rPr>
                <w:b/>
                <w:sz w:val="24"/>
                <w:szCs w:val="24"/>
              </w:rPr>
              <w:lastRenderedPageBreak/>
              <w:t>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2B05AAD4" w14:textId="77777777" w:rsidR="00723C8A" w:rsidRPr="00D74DFA" w:rsidRDefault="00723C8A" w:rsidP="00230C1D">
            <w:pPr>
              <w:rPr>
                <w:sz w:val="24"/>
                <w:szCs w:val="24"/>
              </w:rPr>
            </w:pPr>
            <w:r w:rsidRPr="00D74DFA">
              <w:rPr>
                <w:sz w:val="24"/>
                <w:szCs w:val="24"/>
              </w:rPr>
              <w:lastRenderedPageBreak/>
              <w:t>участие (доля участия в уставном капитале) в эмитенте</w:t>
            </w:r>
          </w:p>
        </w:tc>
      </w:tr>
      <w:tr w:rsidR="00723C8A" w:rsidRPr="00D74DFA" w14:paraId="76CAD69F" w14:textId="77777777" w:rsidTr="00230C1D">
        <w:tc>
          <w:tcPr>
            <w:tcW w:w="6237" w:type="dxa"/>
          </w:tcPr>
          <w:p w14:paraId="63F41870"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113" w:type="dxa"/>
          </w:tcPr>
          <w:p w14:paraId="265A71C2" w14:textId="77777777" w:rsidR="00723C8A" w:rsidRPr="00D74DFA" w:rsidRDefault="00723C8A" w:rsidP="00230C1D">
            <w:pPr>
              <w:rPr>
                <w:sz w:val="24"/>
                <w:szCs w:val="24"/>
              </w:rPr>
            </w:pPr>
            <w:r w:rsidRPr="00D74DFA">
              <w:rPr>
                <w:sz w:val="24"/>
                <w:szCs w:val="24"/>
              </w:rPr>
              <w:t>отсутствуют</w:t>
            </w:r>
          </w:p>
        </w:tc>
      </w:tr>
    </w:tbl>
    <w:p w14:paraId="5E9885F9" w14:textId="77777777" w:rsidR="00723C8A" w:rsidRPr="00D74DFA" w:rsidRDefault="00723C8A" w:rsidP="00723C8A">
      <w:pPr>
        <w:rPr>
          <w:rFonts w:eastAsiaTheme="minorHAnsi"/>
          <w:b/>
          <w:sz w:val="16"/>
          <w:szCs w:val="16"/>
          <w:u w:val="single"/>
          <w:lang w:eastAsia="en-US"/>
        </w:rPr>
      </w:pPr>
    </w:p>
    <w:p w14:paraId="1C58972C"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4</w:t>
      </w:r>
    </w:p>
    <w:tbl>
      <w:tblPr>
        <w:tblStyle w:val="134"/>
        <w:tblW w:w="0" w:type="auto"/>
        <w:tblInd w:w="-5" w:type="dxa"/>
        <w:tblLook w:val="04A0" w:firstRow="1" w:lastRow="0" w:firstColumn="1" w:lastColumn="0" w:noHBand="0" w:noVBand="1"/>
      </w:tblPr>
      <w:tblGrid>
        <w:gridCol w:w="6015"/>
        <w:gridCol w:w="3051"/>
      </w:tblGrid>
      <w:tr w:rsidR="00723C8A" w:rsidRPr="00D74DFA" w14:paraId="7EC38F83" w14:textId="77777777" w:rsidTr="00230C1D">
        <w:tc>
          <w:tcPr>
            <w:tcW w:w="6237" w:type="dxa"/>
          </w:tcPr>
          <w:p w14:paraId="0DAC342D"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113" w:type="dxa"/>
          </w:tcPr>
          <w:p w14:paraId="225A56E0" w14:textId="77777777" w:rsidR="00723C8A" w:rsidRPr="00D74DFA" w:rsidRDefault="00723C8A" w:rsidP="00230C1D">
            <w:pPr>
              <w:rPr>
                <w:sz w:val="24"/>
                <w:szCs w:val="24"/>
              </w:rPr>
            </w:pPr>
            <w:r w:rsidRPr="00D74DFA">
              <w:rPr>
                <w:sz w:val="24"/>
                <w:szCs w:val="24"/>
              </w:rPr>
              <w:t xml:space="preserve">Общество с ограниченной ответственностью «Давлариа»  </w:t>
            </w:r>
          </w:p>
        </w:tc>
      </w:tr>
      <w:tr w:rsidR="00723C8A" w:rsidRPr="00D74DFA" w14:paraId="4D4AEBFF" w14:textId="77777777" w:rsidTr="00230C1D">
        <w:tc>
          <w:tcPr>
            <w:tcW w:w="6237" w:type="dxa"/>
          </w:tcPr>
          <w:p w14:paraId="2F658103"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641323A2" w14:textId="77777777" w:rsidR="00723C8A" w:rsidRPr="00D74DFA" w:rsidRDefault="00723C8A" w:rsidP="00230C1D">
            <w:pPr>
              <w:rPr>
                <w:sz w:val="24"/>
                <w:szCs w:val="24"/>
              </w:rPr>
            </w:pPr>
            <w:r w:rsidRPr="00D74DFA">
              <w:rPr>
                <w:sz w:val="24"/>
                <w:szCs w:val="24"/>
              </w:rPr>
              <w:t xml:space="preserve">ООО «Давлариа»  </w:t>
            </w:r>
          </w:p>
        </w:tc>
      </w:tr>
      <w:tr w:rsidR="00723C8A" w:rsidRPr="00D74DFA" w14:paraId="61D1A101" w14:textId="77777777" w:rsidTr="00230C1D">
        <w:tc>
          <w:tcPr>
            <w:tcW w:w="6237" w:type="dxa"/>
          </w:tcPr>
          <w:p w14:paraId="4E4C6FED"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656EAC37" w14:textId="77777777" w:rsidR="00723C8A" w:rsidRPr="00D74DFA" w:rsidRDefault="00723C8A" w:rsidP="00230C1D">
            <w:pPr>
              <w:rPr>
                <w:sz w:val="24"/>
                <w:szCs w:val="24"/>
              </w:rPr>
            </w:pPr>
            <w:r w:rsidRPr="00D74DFA">
              <w:rPr>
                <w:sz w:val="24"/>
                <w:szCs w:val="24"/>
              </w:rPr>
              <w:t xml:space="preserve">Российская Федерация, г. Москва  </w:t>
            </w:r>
          </w:p>
        </w:tc>
      </w:tr>
      <w:tr w:rsidR="00723C8A" w:rsidRPr="00D74DFA" w14:paraId="6D4E5263" w14:textId="77777777" w:rsidTr="00230C1D">
        <w:tc>
          <w:tcPr>
            <w:tcW w:w="6237" w:type="dxa"/>
          </w:tcPr>
          <w:p w14:paraId="421A9A33"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119A7384" w14:textId="77777777" w:rsidR="00723C8A" w:rsidRPr="00D74DFA" w:rsidRDefault="00723C8A" w:rsidP="00230C1D">
            <w:pPr>
              <w:rPr>
                <w:sz w:val="24"/>
                <w:szCs w:val="24"/>
              </w:rPr>
            </w:pPr>
            <w:r w:rsidRPr="00D74DFA">
              <w:rPr>
                <w:sz w:val="24"/>
                <w:szCs w:val="24"/>
              </w:rPr>
              <w:t xml:space="preserve">9710112058 </w:t>
            </w:r>
          </w:p>
        </w:tc>
      </w:tr>
      <w:tr w:rsidR="00723C8A" w:rsidRPr="00D74DFA" w14:paraId="43C612E2" w14:textId="77777777" w:rsidTr="00230C1D">
        <w:tc>
          <w:tcPr>
            <w:tcW w:w="6237" w:type="dxa"/>
          </w:tcPr>
          <w:p w14:paraId="70BB8C15"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65FA0606" w14:textId="77777777" w:rsidR="00723C8A" w:rsidRPr="00D74DFA" w:rsidRDefault="00723C8A" w:rsidP="00230C1D">
            <w:pPr>
              <w:rPr>
                <w:sz w:val="24"/>
                <w:szCs w:val="24"/>
              </w:rPr>
            </w:pPr>
            <w:r w:rsidRPr="00D74DFA">
              <w:rPr>
                <w:sz w:val="24"/>
                <w:szCs w:val="24"/>
              </w:rPr>
              <w:t xml:space="preserve">1237700231702  </w:t>
            </w:r>
          </w:p>
        </w:tc>
      </w:tr>
      <w:tr w:rsidR="00723C8A" w:rsidRPr="00D74DFA" w14:paraId="0BC7ED76" w14:textId="77777777" w:rsidTr="00230C1D">
        <w:tc>
          <w:tcPr>
            <w:tcW w:w="6237" w:type="dxa"/>
          </w:tcPr>
          <w:p w14:paraId="20CF47DD"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4B04A201" w14:textId="77777777" w:rsidR="00723C8A" w:rsidRPr="00D74DFA" w:rsidRDefault="00723C8A" w:rsidP="00230C1D">
            <w:pPr>
              <w:rPr>
                <w:sz w:val="24"/>
                <w:szCs w:val="24"/>
              </w:rPr>
            </w:pPr>
            <w:r w:rsidRPr="00D74DFA">
              <w:rPr>
                <w:sz w:val="24"/>
                <w:szCs w:val="24"/>
              </w:rPr>
              <w:t>53,6331008 %</w:t>
            </w:r>
          </w:p>
        </w:tc>
      </w:tr>
      <w:tr w:rsidR="00723C8A" w:rsidRPr="00D74DFA" w14:paraId="4C05A2BA" w14:textId="77777777" w:rsidTr="00230C1D">
        <w:tc>
          <w:tcPr>
            <w:tcW w:w="6237" w:type="dxa"/>
          </w:tcPr>
          <w:p w14:paraId="0FED8D54"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2753919B"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3A3B1395" w14:textId="77777777" w:rsidTr="00230C1D">
        <w:tc>
          <w:tcPr>
            <w:tcW w:w="9350" w:type="dxa"/>
            <w:gridSpan w:val="2"/>
          </w:tcPr>
          <w:p w14:paraId="0F4094FC"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3BA0521A" w14:textId="77777777" w:rsidR="00723C8A" w:rsidRPr="00C54EAD" w:rsidRDefault="00723C8A" w:rsidP="00230C1D">
            <w:pPr>
              <w:jc w:val="both"/>
              <w:rPr>
                <w:b/>
                <w:sz w:val="16"/>
                <w:szCs w:val="16"/>
              </w:rPr>
            </w:pPr>
          </w:p>
          <w:p w14:paraId="107A7F06" w14:textId="77777777" w:rsidR="00723C8A" w:rsidRPr="00D74DFA" w:rsidRDefault="00723C8A" w:rsidP="00230C1D">
            <w:pPr>
              <w:ind w:left="453"/>
              <w:jc w:val="both"/>
              <w:rPr>
                <w:sz w:val="24"/>
                <w:szCs w:val="24"/>
              </w:rPr>
            </w:pPr>
            <w:r w:rsidRPr="00D74DFA">
              <w:rPr>
                <w:b/>
                <w:sz w:val="24"/>
                <w:szCs w:val="24"/>
              </w:rPr>
              <w:t>1)</w:t>
            </w:r>
            <w:r w:rsidRPr="00D74DFA">
              <w:rPr>
                <w:sz w:val="24"/>
                <w:szCs w:val="24"/>
              </w:rPr>
              <w:t xml:space="preserve"> полное фирменное наименование: </w:t>
            </w:r>
            <w:r w:rsidRPr="00D74DFA">
              <w:rPr>
                <w:i/>
                <w:sz w:val="24"/>
                <w:szCs w:val="24"/>
              </w:rPr>
              <w:t>Общество с ограниченной ответственностью «Автоклуб»;</w:t>
            </w:r>
            <w:r w:rsidRPr="00D74DFA">
              <w:rPr>
                <w:sz w:val="24"/>
                <w:szCs w:val="24"/>
              </w:rPr>
              <w:t xml:space="preserve"> </w:t>
            </w:r>
          </w:p>
          <w:p w14:paraId="4667B8E9"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«Автоклуб»;</w:t>
            </w:r>
          </w:p>
          <w:p w14:paraId="142D912C"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РФ, г. Москва;</w:t>
            </w:r>
          </w:p>
          <w:p w14:paraId="3327063F"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7702810898;</w:t>
            </w:r>
          </w:p>
          <w:p w14:paraId="7B2780BD"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1137746221470</w:t>
            </w:r>
          </w:p>
          <w:p w14:paraId="3582DB68" w14:textId="77777777" w:rsidR="00723C8A" w:rsidRPr="00D74DFA" w:rsidRDefault="00723C8A" w:rsidP="00230C1D">
            <w:pPr>
              <w:ind w:left="453"/>
              <w:jc w:val="both"/>
              <w:rPr>
                <w:b/>
                <w:sz w:val="24"/>
                <w:szCs w:val="24"/>
              </w:rPr>
            </w:pPr>
            <w:r w:rsidRPr="00D74DFA">
              <w:rPr>
                <w:i/>
                <w:sz w:val="24"/>
                <w:szCs w:val="24"/>
              </w:rPr>
              <w:t>ООО «Давлариа» имеет право прямо распоряжаться 99,99% голосов, приходящихся на голосующие доли, составляющие уставный капитал ООО «Автоклуб».</w:t>
            </w:r>
          </w:p>
          <w:p w14:paraId="7827EB49" w14:textId="77777777" w:rsidR="00723C8A" w:rsidRPr="00C54EAD" w:rsidRDefault="00723C8A" w:rsidP="00230C1D">
            <w:pPr>
              <w:ind w:left="453"/>
              <w:jc w:val="both"/>
              <w:rPr>
                <w:b/>
                <w:sz w:val="16"/>
                <w:szCs w:val="16"/>
              </w:rPr>
            </w:pPr>
          </w:p>
          <w:p w14:paraId="2E7A4CCD" w14:textId="77777777" w:rsidR="00723C8A" w:rsidRPr="00D74DFA" w:rsidRDefault="00723C8A" w:rsidP="00230C1D">
            <w:pPr>
              <w:ind w:left="453"/>
              <w:jc w:val="both"/>
              <w:rPr>
                <w:sz w:val="24"/>
                <w:szCs w:val="24"/>
              </w:rPr>
            </w:pPr>
            <w:r w:rsidRPr="00D74DFA">
              <w:rPr>
                <w:b/>
                <w:sz w:val="24"/>
                <w:szCs w:val="24"/>
              </w:rPr>
              <w:t xml:space="preserve">2) </w:t>
            </w:r>
            <w:r w:rsidRPr="00D74DFA">
              <w:rPr>
                <w:sz w:val="24"/>
                <w:szCs w:val="24"/>
              </w:rPr>
              <w:t xml:space="preserve">полное фирменное наименование: </w:t>
            </w:r>
            <w:r w:rsidRPr="00D74DFA">
              <w:rPr>
                <w:i/>
                <w:sz w:val="24"/>
                <w:szCs w:val="24"/>
              </w:rPr>
              <w:t>Общество с ограниченной ответственностью «Сафмар Ритейл»;</w:t>
            </w:r>
            <w:r w:rsidRPr="00D74DFA">
              <w:rPr>
                <w:sz w:val="24"/>
                <w:szCs w:val="24"/>
              </w:rPr>
              <w:t xml:space="preserve"> </w:t>
            </w:r>
          </w:p>
          <w:p w14:paraId="24E122ED"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«Сафмар Ритейл»;</w:t>
            </w:r>
          </w:p>
          <w:p w14:paraId="6C059864"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Российская Федерация, город Москва;</w:t>
            </w:r>
          </w:p>
          <w:p w14:paraId="2DB41A4F"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7710971497;</w:t>
            </w:r>
          </w:p>
          <w:p w14:paraId="7162046A"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5147746317362;</w:t>
            </w:r>
          </w:p>
          <w:p w14:paraId="58504DCB" w14:textId="77777777" w:rsidR="00723C8A" w:rsidRPr="00D74DFA" w:rsidRDefault="00723C8A" w:rsidP="00230C1D">
            <w:pPr>
              <w:ind w:left="453"/>
              <w:jc w:val="both"/>
              <w:rPr>
                <w:i/>
                <w:sz w:val="24"/>
                <w:szCs w:val="24"/>
              </w:rPr>
            </w:pPr>
            <w:r w:rsidRPr="00D74DFA">
              <w:rPr>
                <w:i/>
                <w:sz w:val="24"/>
                <w:szCs w:val="24"/>
              </w:rPr>
              <w:lastRenderedPageBreak/>
              <w:t xml:space="preserve">ООО «Автоклуб» имеет право прямо распоряжаться 100% голосов, приходящихся на голосующие доли, составляющие уставный капитал ООО «Сафмар Ритейл». </w:t>
            </w:r>
          </w:p>
          <w:p w14:paraId="1BC5452E" w14:textId="77777777" w:rsidR="00723C8A" w:rsidRPr="00C54EAD" w:rsidRDefault="00723C8A" w:rsidP="00230C1D">
            <w:pPr>
              <w:ind w:left="453"/>
              <w:jc w:val="both"/>
              <w:rPr>
                <w:i/>
                <w:sz w:val="16"/>
                <w:szCs w:val="16"/>
              </w:rPr>
            </w:pPr>
          </w:p>
          <w:p w14:paraId="79FBC6C8" w14:textId="77777777" w:rsidR="00723C8A" w:rsidRPr="00D74DFA" w:rsidRDefault="00723C8A" w:rsidP="00230C1D">
            <w:pPr>
              <w:ind w:left="453"/>
              <w:jc w:val="both"/>
              <w:rPr>
                <w:sz w:val="24"/>
                <w:szCs w:val="24"/>
              </w:rPr>
            </w:pPr>
            <w:r w:rsidRPr="00D74DFA">
              <w:rPr>
                <w:b/>
                <w:sz w:val="24"/>
                <w:szCs w:val="24"/>
              </w:rPr>
              <w:t>3)</w:t>
            </w:r>
            <w:r w:rsidRPr="00D74DFA">
              <w:rPr>
                <w:sz w:val="24"/>
                <w:szCs w:val="24"/>
              </w:rPr>
              <w:t xml:space="preserve"> полное фирменное наименование: </w:t>
            </w:r>
            <w:r w:rsidRPr="00D74DFA">
              <w:rPr>
                <w:i/>
                <w:sz w:val="24"/>
                <w:szCs w:val="24"/>
              </w:rPr>
              <w:t>Международная компания общество с ограниченной ответственностью «ЭРИКАРИЯ»;</w:t>
            </w:r>
          </w:p>
          <w:p w14:paraId="4B05D506"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МКООО «ЭРИКАРИЯ»;</w:t>
            </w:r>
          </w:p>
          <w:p w14:paraId="39CA3673"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Территория специального административного района на островке Октябрьский, Калининградская область, Российская Федерация;</w:t>
            </w:r>
          </w:p>
          <w:p w14:paraId="1D97A981"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3900011032;</w:t>
            </w:r>
          </w:p>
          <w:p w14:paraId="5E4E7787"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1233900005514.</w:t>
            </w:r>
          </w:p>
          <w:p w14:paraId="034C62B1"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100% голосов, приходящихся на голосующие доли, составляющие уставный капитал МКООО «ЭРИКАРИЯ»; </w:t>
            </w:r>
          </w:p>
          <w:p w14:paraId="2472E251" w14:textId="77777777" w:rsidR="00723C8A" w:rsidRPr="00D74DFA" w:rsidRDefault="00723C8A" w:rsidP="00230C1D">
            <w:pPr>
              <w:ind w:left="453"/>
              <w:jc w:val="both"/>
              <w:rPr>
                <w:i/>
                <w:sz w:val="24"/>
                <w:szCs w:val="24"/>
              </w:rPr>
            </w:pPr>
            <w:r w:rsidRPr="00D74DFA">
              <w:rPr>
                <w:i/>
                <w:sz w:val="24"/>
                <w:szCs w:val="24"/>
              </w:rPr>
              <w:t>МКООО «ЭРИКАРИЯ» имеет право прямо распоряжаться 50,0000008% голосов, приходящихся на голосующие акции, составляющие уставный капитал Эмитента.</w:t>
            </w:r>
          </w:p>
          <w:p w14:paraId="6660F1E0" w14:textId="77777777" w:rsidR="00723C8A" w:rsidRPr="00C54EAD" w:rsidRDefault="00723C8A" w:rsidP="00230C1D">
            <w:pPr>
              <w:ind w:left="453"/>
              <w:jc w:val="both"/>
              <w:rPr>
                <w:i/>
                <w:sz w:val="16"/>
                <w:szCs w:val="16"/>
              </w:rPr>
            </w:pPr>
          </w:p>
          <w:p w14:paraId="302C14EA" w14:textId="77777777" w:rsidR="00723C8A" w:rsidRPr="00D74DFA" w:rsidRDefault="00723C8A" w:rsidP="00230C1D">
            <w:pPr>
              <w:widowControl/>
              <w:numPr>
                <w:ilvl w:val="0"/>
                <w:numId w:val="23"/>
              </w:numPr>
              <w:autoSpaceDE/>
              <w:autoSpaceDN/>
              <w:adjustRightInd/>
              <w:spacing w:before="0" w:after="0"/>
              <w:ind w:left="459" w:hanging="6"/>
              <w:contextualSpacing/>
              <w:jc w:val="both"/>
              <w:rPr>
                <w:i/>
                <w:sz w:val="24"/>
                <w:szCs w:val="24"/>
              </w:rPr>
            </w:pPr>
            <w:r w:rsidRPr="00D74DFA">
              <w:rPr>
                <w:sz w:val="24"/>
                <w:szCs w:val="24"/>
              </w:rPr>
              <w:t xml:space="preserve">полное фирменное наименование: </w:t>
            </w:r>
            <w:hyperlink r:id="rId23" w:tooltip="ООО &quot;МВ РИТЕЙЛ ИНВЕСТИЦИИ&quot;" w:history="1">
              <w:r w:rsidRPr="00D74DFA">
                <w:rPr>
                  <w:i/>
                  <w:color w:val="000000" w:themeColor="text1"/>
                  <w:sz w:val="24"/>
                  <w:szCs w:val="24"/>
                </w:rPr>
                <w:t>Общество с ограниченной ответственностью "МВ РИТЕЙЛ ИНВЕСТИЦИИ"</w:t>
              </w:r>
            </w:hyperlink>
            <w:r w:rsidRPr="00D74DFA">
              <w:rPr>
                <w:i/>
                <w:sz w:val="24"/>
                <w:szCs w:val="24"/>
              </w:rPr>
              <w:t>;</w:t>
            </w:r>
          </w:p>
          <w:p w14:paraId="262B161F" w14:textId="77777777" w:rsidR="00723C8A" w:rsidRPr="00D74DFA" w:rsidRDefault="00723C8A" w:rsidP="00230C1D">
            <w:pPr>
              <w:ind w:left="453"/>
              <w:jc w:val="both"/>
              <w:rPr>
                <w:i/>
                <w:sz w:val="24"/>
                <w:szCs w:val="24"/>
              </w:rPr>
            </w:pPr>
            <w:r w:rsidRPr="00D74DFA">
              <w:rPr>
                <w:sz w:val="24"/>
                <w:szCs w:val="24"/>
              </w:rPr>
              <w:t xml:space="preserve">сокращенное фирменное наименование: </w:t>
            </w:r>
            <w:hyperlink r:id="rId24" w:tooltip="ООО &quot;МВ РИТЕЙЛ ИНВЕСТИЦИИ&quot;" w:history="1">
              <w:r w:rsidRPr="00D74DFA">
                <w:rPr>
                  <w:i/>
                  <w:color w:val="000000" w:themeColor="text1"/>
                  <w:sz w:val="24"/>
                  <w:szCs w:val="24"/>
                </w:rPr>
                <w:t>ООО "МВ РИТЕЙЛ ИНВЕСТИЦИИ"</w:t>
              </w:r>
            </w:hyperlink>
            <w:r w:rsidRPr="00D74DFA">
              <w:rPr>
                <w:i/>
                <w:color w:val="000000" w:themeColor="text1"/>
                <w:sz w:val="24"/>
                <w:szCs w:val="24"/>
              </w:rPr>
              <w:t>;</w:t>
            </w:r>
          </w:p>
          <w:p w14:paraId="5DFC772E" w14:textId="77777777" w:rsidR="00723C8A" w:rsidRPr="00D74DFA" w:rsidRDefault="00723C8A" w:rsidP="00230C1D">
            <w:pPr>
              <w:ind w:left="453"/>
              <w:jc w:val="both"/>
              <w:rPr>
                <w:i/>
                <w:sz w:val="24"/>
                <w:szCs w:val="24"/>
              </w:rPr>
            </w:pPr>
            <w:r w:rsidRPr="00D74DFA">
              <w:rPr>
                <w:sz w:val="24"/>
                <w:szCs w:val="24"/>
              </w:rPr>
              <w:t xml:space="preserve">место нахождения: </w:t>
            </w:r>
            <w:r w:rsidRPr="00D74DFA">
              <w:rPr>
                <w:i/>
                <w:sz w:val="24"/>
                <w:szCs w:val="24"/>
              </w:rPr>
              <w:t>Россия, г. Москва;</w:t>
            </w:r>
          </w:p>
          <w:p w14:paraId="39750A56" w14:textId="77777777" w:rsidR="00723C8A" w:rsidRPr="00D74DFA" w:rsidRDefault="00723C8A" w:rsidP="00230C1D">
            <w:pPr>
              <w:ind w:left="453"/>
              <w:jc w:val="both"/>
              <w:rPr>
                <w:i/>
                <w:sz w:val="24"/>
                <w:szCs w:val="24"/>
              </w:rPr>
            </w:pPr>
            <w:r w:rsidRPr="00D74DFA">
              <w:rPr>
                <w:sz w:val="24"/>
                <w:szCs w:val="24"/>
              </w:rPr>
              <w:t>идентификационный номер налогоплательщика (ИНН</w:t>
            </w:r>
            <w:r w:rsidRPr="00D74DFA">
              <w:rPr>
                <w:i/>
                <w:sz w:val="24"/>
                <w:szCs w:val="24"/>
              </w:rPr>
              <w:t xml:space="preserve">): </w:t>
            </w:r>
            <w:r w:rsidRPr="00D74DFA">
              <w:rPr>
                <w:i/>
                <w:sz w:val="24"/>
                <w:szCs w:val="24"/>
                <w:shd w:val="clear" w:color="auto" w:fill="FFFFFF"/>
              </w:rPr>
              <w:t>9710113206</w:t>
            </w:r>
            <w:r w:rsidRPr="00D74DFA">
              <w:rPr>
                <w:i/>
                <w:sz w:val="24"/>
                <w:szCs w:val="24"/>
              </w:rPr>
              <w:t>;</w:t>
            </w:r>
          </w:p>
          <w:p w14:paraId="5A1A4AED"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color w:val="000000" w:themeColor="text1"/>
                <w:sz w:val="24"/>
                <w:szCs w:val="24"/>
                <w:shd w:val="clear" w:color="auto" w:fill="FFFFFF"/>
              </w:rPr>
              <w:t>1237700285415</w:t>
            </w:r>
            <w:r w:rsidRPr="00D74DFA">
              <w:rPr>
                <w:i/>
                <w:sz w:val="24"/>
                <w:szCs w:val="24"/>
              </w:rPr>
              <w:t>.</w:t>
            </w:r>
          </w:p>
          <w:p w14:paraId="3DB93D17"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99,99% голосов, приходящихся на голосующие доли, составляющие уставный капитал </w:t>
            </w:r>
            <w:hyperlink r:id="rId25" w:tooltip="ООО &quot;МВ РИТЕЙЛ ИНВЕСТИЦИИ&quot;" w:history="1">
              <w:r w:rsidRPr="00D74DFA">
                <w:rPr>
                  <w:i/>
                  <w:color w:val="000000" w:themeColor="text1"/>
                  <w:sz w:val="24"/>
                  <w:szCs w:val="24"/>
                </w:rPr>
                <w:t>ООО "МВ РИТЕЙЛ ИНВЕСТИЦИИ"</w:t>
              </w:r>
            </w:hyperlink>
            <w:r w:rsidRPr="00D74DFA">
              <w:rPr>
                <w:i/>
                <w:sz w:val="24"/>
                <w:szCs w:val="24"/>
              </w:rPr>
              <w:t>;</w:t>
            </w:r>
          </w:p>
          <w:p w14:paraId="066970C7" w14:textId="77777777" w:rsidR="00723C8A" w:rsidRPr="00D74DFA" w:rsidRDefault="00193B00" w:rsidP="00230C1D">
            <w:pPr>
              <w:ind w:left="453"/>
              <w:jc w:val="both"/>
              <w:rPr>
                <w:i/>
                <w:sz w:val="24"/>
                <w:szCs w:val="24"/>
              </w:rPr>
            </w:pPr>
            <w:hyperlink r:id="rId26" w:tooltip="ООО &quot;МВ РИТЕЙЛ ИНВЕСТИЦИИ&quot;" w:history="1">
              <w:r w:rsidR="00723C8A" w:rsidRPr="00D74DFA">
                <w:rPr>
                  <w:i/>
                  <w:color w:val="000000" w:themeColor="text1"/>
                  <w:sz w:val="24"/>
                  <w:szCs w:val="24"/>
                </w:rPr>
                <w:t>ООО "МВ РИТЕЙЛ ИНВЕСТИЦИИ"</w:t>
              </w:r>
            </w:hyperlink>
            <w:r w:rsidR="00723C8A" w:rsidRPr="00D74DFA">
              <w:rPr>
                <w:i/>
                <w:color w:val="000000" w:themeColor="text1"/>
                <w:sz w:val="24"/>
                <w:szCs w:val="24"/>
              </w:rPr>
              <w:t xml:space="preserve"> </w:t>
            </w:r>
            <w:r w:rsidR="00723C8A" w:rsidRPr="00D74DFA">
              <w:rPr>
                <w:i/>
                <w:sz w:val="24"/>
                <w:szCs w:val="24"/>
              </w:rPr>
              <w:t xml:space="preserve">имеет право прямо распоряжаться 3,6331% голосов, приходящихся на голосующие акции, составляющие уставный капитал Эмитента. </w:t>
            </w:r>
          </w:p>
          <w:p w14:paraId="16183878" w14:textId="77777777" w:rsidR="00723C8A" w:rsidRPr="00C54EAD" w:rsidRDefault="00723C8A" w:rsidP="00230C1D">
            <w:pPr>
              <w:ind w:left="453"/>
              <w:jc w:val="both"/>
              <w:rPr>
                <w:i/>
                <w:sz w:val="16"/>
                <w:szCs w:val="16"/>
              </w:rPr>
            </w:pPr>
          </w:p>
        </w:tc>
      </w:tr>
      <w:tr w:rsidR="00723C8A" w:rsidRPr="00D74DFA" w14:paraId="6978C0D0" w14:textId="77777777" w:rsidTr="00230C1D">
        <w:tc>
          <w:tcPr>
            <w:tcW w:w="6237" w:type="dxa"/>
          </w:tcPr>
          <w:p w14:paraId="076B199E"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32C277C0"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2038B2CD" w14:textId="77777777" w:rsidTr="00230C1D">
        <w:tc>
          <w:tcPr>
            <w:tcW w:w="6237" w:type="dxa"/>
          </w:tcPr>
          <w:p w14:paraId="5889D104"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3A245E0C"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D74DFA" w14:paraId="2ACBDBDC" w14:textId="77777777" w:rsidTr="00230C1D">
        <w:tc>
          <w:tcPr>
            <w:tcW w:w="6237" w:type="dxa"/>
          </w:tcPr>
          <w:p w14:paraId="3A301E0B" w14:textId="77777777" w:rsidR="00723C8A" w:rsidRPr="00D74DFA" w:rsidRDefault="00723C8A" w:rsidP="00230C1D">
            <w:pPr>
              <w:jc w:val="both"/>
              <w:rPr>
                <w:b/>
                <w:sz w:val="24"/>
                <w:szCs w:val="24"/>
              </w:rPr>
            </w:pPr>
            <w:r w:rsidRPr="00D74DFA">
              <w:rPr>
                <w:b/>
                <w:sz w:val="24"/>
                <w:szCs w:val="24"/>
              </w:rPr>
              <w:t xml:space="preserve">иные сведения, указываемые эмитентом по </w:t>
            </w:r>
            <w:r w:rsidRPr="00D74DFA">
              <w:rPr>
                <w:b/>
                <w:sz w:val="24"/>
                <w:szCs w:val="24"/>
              </w:rPr>
              <w:lastRenderedPageBreak/>
              <w:t>собственному усмотрению</w:t>
            </w:r>
          </w:p>
        </w:tc>
        <w:tc>
          <w:tcPr>
            <w:tcW w:w="3113" w:type="dxa"/>
          </w:tcPr>
          <w:p w14:paraId="62FD4EFB" w14:textId="77777777" w:rsidR="00723C8A" w:rsidRPr="00D74DFA" w:rsidRDefault="00723C8A" w:rsidP="00230C1D">
            <w:pPr>
              <w:rPr>
                <w:sz w:val="24"/>
                <w:szCs w:val="24"/>
              </w:rPr>
            </w:pPr>
            <w:r w:rsidRPr="00D74DFA">
              <w:rPr>
                <w:sz w:val="24"/>
                <w:szCs w:val="24"/>
              </w:rPr>
              <w:lastRenderedPageBreak/>
              <w:t>отсутствуют</w:t>
            </w:r>
          </w:p>
        </w:tc>
      </w:tr>
    </w:tbl>
    <w:p w14:paraId="69BE573E" w14:textId="77777777" w:rsidR="00723C8A" w:rsidRPr="00D74DFA" w:rsidRDefault="00723C8A" w:rsidP="00723C8A">
      <w:pPr>
        <w:rPr>
          <w:rFonts w:eastAsiaTheme="minorHAnsi"/>
          <w:b/>
          <w:sz w:val="12"/>
          <w:szCs w:val="12"/>
          <w:u w:val="single"/>
          <w:lang w:eastAsia="en-US"/>
        </w:rPr>
      </w:pPr>
    </w:p>
    <w:p w14:paraId="4625DAF0"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5</w:t>
      </w:r>
    </w:p>
    <w:tbl>
      <w:tblPr>
        <w:tblStyle w:val="131"/>
        <w:tblW w:w="0" w:type="auto"/>
        <w:tblInd w:w="-5" w:type="dxa"/>
        <w:tblLook w:val="04A0" w:firstRow="1" w:lastRow="0" w:firstColumn="1" w:lastColumn="0" w:noHBand="0" w:noVBand="1"/>
      </w:tblPr>
      <w:tblGrid>
        <w:gridCol w:w="6011"/>
        <w:gridCol w:w="3055"/>
      </w:tblGrid>
      <w:tr w:rsidR="00723C8A" w:rsidRPr="00193B00" w14:paraId="05C4EB0A" w14:textId="77777777" w:rsidTr="00230C1D">
        <w:tc>
          <w:tcPr>
            <w:tcW w:w="6237" w:type="dxa"/>
          </w:tcPr>
          <w:p w14:paraId="354CF4DE" w14:textId="77777777" w:rsidR="00723C8A" w:rsidRPr="00D74DFA" w:rsidRDefault="00723C8A" w:rsidP="00230C1D">
            <w:pPr>
              <w:jc w:val="both"/>
              <w:rPr>
                <w:b/>
                <w:sz w:val="24"/>
                <w:szCs w:val="24"/>
              </w:rPr>
            </w:pPr>
            <w:bookmarkStart w:id="132" w:name="_Hlk130471813"/>
            <w:r w:rsidRPr="00D74DFA">
              <w:rPr>
                <w:b/>
                <w:sz w:val="24"/>
                <w:szCs w:val="24"/>
              </w:rPr>
              <w:t>полное фирменное наименование</w:t>
            </w:r>
          </w:p>
        </w:tc>
        <w:tc>
          <w:tcPr>
            <w:tcW w:w="3113" w:type="dxa"/>
          </w:tcPr>
          <w:p w14:paraId="645AADA8" w14:textId="77777777" w:rsidR="00723C8A" w:rsidRPr="00D74DFA" w:rsidRDefault="00723C8A" w:rsidP="00230C1D">
            <w:pPr>
              <w:rPr>
                <w:sz w:val="24"/>
                <w:szCs w:val="24"/>
                <w:lang w:val="en-US"/>
              </w:rPr>
            </w:pPr>
            <w:r w:rsidRPr="00D74DFA">
              <w:rPr>
                <w:sz w:val="24"/>
                <w:szCs w:val="24"/>
              </w:rPr>
              <w:t>ДАВЛАРИА</w:t>
            </w:r>
            <w:r w:rsidRPr="00D74DFA">
              <w:rPr>
                <w:sz w:val="24"/>
                <w:szCs w:val="24"/>
                <w:lang w:val="en-US"/>
              </w:rPr>
              <w:t xml:space="preserve"> </w:t>
            </w:r>
            <w:r w:rsidRPr="00D74DFA">
              <w:rPr>
                <w:sz w:val="24"/>
                <w:szCs w:val="24"/>
              </w:rPr>
              <w:t>ХОЛДИНГС</w:t>
            </w:r>
            <w:r w:rsidRPr="00D74DFA">
              <w:rPr>
                <w:sz w:val="24"/>
                <w:szCs w:val="24"/>
                <w:lang w:val="en-US"/>
              </w:rPr>
              <w:t xml:space="preserve"> </w:t>
            </w:r>
            <w:r w:rsidRPr="00D74DFA">
              <w:rPr>
                <w:sz w:val="24"/>
                <w:szCs w:val="24"/>
              </w:rPr>
              <w:t>ЛИМИТЕД</w:t>
            </w:r>
            <w:r w:rsidRPr="00D74DFA">
              <w:rPr>
                <w:sz w:val="24"/>
                <w:szCs w:val="24"/>
                <w:lang w:val="en-US"/>
              </w:rPr>
              <w:t xml:space="preserve"> / DAWLARIA HOLDINGS LIMITED </w:t>
            </w:r>
          </w:p>
        </w:tc>
      </w:tr>
      <w:tr w:rsidR="00723C8A" w:rsidRPr="00D74DFA" w14:paraId="26238152" w14:textId="77777777" w:rsidTr="00230C1D">
        <w:tc>
          <w:tcPr>
            <w:tcW w:w="6237" w:type="dxa"/>
          </w:tcPr>
          <w:p w14:paraId="6E798C69"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480C97AC" w14:textId="77777777" w:rsidR="00723C8A" w:rsidRPr="00D74DFA" w:rsidRDefault="00723C8A" w:rsidP="00230C1D">
            <w:pPr>
              <w:rPr>
                <w:sz w:val="24"/>
                <w:szCs w:val="24"/>
              </w:rPr>
            </w:pPr>
            <w:r w:rsidRPr="00D74DFA">
              <w:rPr>
                <w:sz w:val="24"/>
                <w:szCs w:val="24"/>
              </w:rPr>
              <w:t xml:space="preserve">отсутствует </w:t>
            </w:r>
          </w:p>
        </w:tc>
      </w:tr>
      <w:tr w:rsidR="00723C8A" w:rsidRPr="00D74DFA" w14:paraId="5E798C71" w14:textId="77777777" w:rsidTr="00230C1D">
        <w:tc>
          <w:tcPr>
            <w:tcW w:w="6237" w:type="dxa"/>
          </w:tcPr>
          <w:p w14:paraId="3B24E67B"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11AABF4C" w14:textId="77777777" w:rsidR="00723C8A" w:rsidRPr="00D74DFA" w:rsidRDefault="00723C8A" w:rsidP="00230C1D">
            <w:pPr>
              <w:rPr>
                <w:sz w:val="24"/>
                <w:szCs w:val="24"/>
              </w:rPr>
            </w:pPr>
            <w:r w:rsidRPr="00D74DFA">
              <w:rPr>
                <w:sz w:val="24"/>
                <w:szCs w:val="24"/>
              </w:rPr>
              <w:t xml:space="preserve">Наксу, 4, 1070, Никосия, Кипр (Naxou, 4, 1070, Nicosia, Cyprus) </w:t>
            </w:r>
          </w:p>
        </w:tc>
      </w:tr>
      <w:tr w:rsidR="00723C8A" w:rsidRPr="00D74DFA" w14:paraId="66188FDB" w14:textId="77777777" w:rsidTr="00230C1D">
        <w:tc>
          <w:tcPr>
            <w:tcW w:w="6237" w:type="dxa"/>
          </w:tcPr>
          <w:p w14:paraId="780DAFFA"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4024FD5C" w14:textId="77777777" w:rsidR="00723C8A" w:rsidRPr="00D74DFA" w:rsidRDefault="00723C8A" w:rsidP="00230C1D">
            <w:pPr>
              <w:rPr>
                <w:sz w:val="24"/>
                <w:szCs w:val="24"/>
              </w:rPr>
            </w:pPr>
            <w:r w:rsidRPr="00D74DFA">
              <w:rPr>
                <w:sz w:val="24"/>
                <w:szCs w:val="24"/>
              </w:rPr>
              <w:t>9909452000</w:t>
            </w:r>
          </w:p>
        </w:tc>
      </w:tr>
      <w:tr w:rsidR="00723C8A" w:rsidRPr="00D74DFA" w14:paraId="54CD8E8A" w14:textId="77777777" w:rsidTr="00230C1D">
        <w:tc>
          <w:tcPr>
            <w:tcW w:w="6237" w:type="dxa"/>
          </w:tcPr>
          <w:p w14:paraId="5753B1CE"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40D8FF3B" w14:textId="77777777" w:rsidR="00723C8A" w:rsidRPr="00D74DFA" w:rsidRDefault="00723C8A" w:rsidP="00230C1D">
            <w:pPr>
              <w:rPr>
                <w:sz w:val="24"/>
                <w:szCs w:val="24"/>
              </w:rPr>
            </w:pPr>
            <w:r w:rsidRPr="00D74DFA">
              <w:rPr>
                <w:sz w:val="24"/>
                <w:szCs w:val="24"/>
              </w:rPr>
              <w:t>ОГРН в соответствии с законодательством Российской Федерации не присваивался</w:t>
            </w:r>
          </w:p>
          <w:p w14:paraId="5FC45AA4" w14:textId="77777777" w:rsidR="00723C8A" w:rsidRPr="00D74DFA" w:rsidRDefault="00723C8A" w:rsidP="00230C1D">
            <w:pPr>
              <w:rPr>
                <w:sz w:val="24"/>
                <w:szCs w:val="24"/>
              </w:rPr>
            </w:pPr>
          </w:p>
          <w:p w14:paraId="0AD6281D" w14:textId="77777777" w:rsidR="00723C8A" w:rsidRPr="00D74DFA" w:rsidRDefault="00723C8A" w:rsidP="00230C1D">
            <w:pPr>
              <w:rPr>
                <w:sz w:val="24"/>
                <w:szCs w:val="24"/>
              </w:rPr>
            </w:pPr>
            <w:r w:rsidRPr="00D74DFA">
              <w:rPr>
                <w:sz w:val="24"/>
                <w:szCs w:val="24"/>
              </w:rPr>
              <w:t xml:space="preserve">Номер в Регистраторе компаний Республики Кипр: HE 355571 </w:t>
            </w:r>
          </w:p>
        </w:tc>
      </w:tr>
      <w:tr w:rsidR="00723C8A" w:rsidRPr="00D74DFA" w14:paraId="4B8998DB" w14:textId="77777777" w:rsidTr="00230C1D">
        <w:tc>
          <w:tcPr>
            <w:tcW w:w="6237" w:type="dxa"/>
          </w:tcPr>
          <w:p w14:paraId="6CE23233"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3CACC836" w14:textId="77777777" w:rsidR="00723C8A" w:rsidRPr="00D74DFA" w:rsidRDefault="00723C8A" w:rsidP="00230C1D">
            <w:pPr>
              <w:rPr>
                <w:sz w:val="24"/>
                <w:szCs w:val="24"/>
              </w:rPr>
            </w:pPr>
            <w:r w:rsidRPr="00D74DFA">
              <w:rPr>
                <w:sz w:val="24"/>
                <w:szCs w:val="24"/>
              </w:rPr>
              <w:t>53,6331008 %</w:t>
            </w:r>
          </w:p>
        </w:tc>
      </w:tr>
      <w:tr w:rsidR="00723C8A" w:rsidRPr="00D74DFA" w14:paraId="2CCD2157" w14:textId="77777777" w:rsidTr="00230C1D">
        <w:tc>
          <w:tcPr>
            <w:tcW w:w="6237" w:type="dxa"/>
          </w:tcPr>
          <w:p w14:paraId="78B9F035"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10411B9D"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60D37B73" w14:textId="77777777" w:rsidTr="00230C1D">
        <w:tc>
          <w:tcPr>
            <w:tcW w:w="9350" w:type="dxa"/>
            <w:gridSpan w:val="2"/>
          </w:tcPr>
          <w:p w14:paraId="5484CF23"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060B44F7" w14:textId="77777777" w:rsidR="00723C8A" w:rsidRPr="00D74DFA" w:rsidRDefault="00723C8A" w:rsidP="00230C1D">
            <w:pPr>
              <w:ind w:left="453"/>
              <w:jc w:val="both"/>
              <w:rPr>
                <w:sz w:val="24"/>
                <w:szCs w:val="24"/>
              </w:rPr>
            </w:pPr>
            <w:r w:rsidRPr="00D74DFA">
              <w:rPr>
                <w:b/>
                <w:sz w:val="24"/>
                <w:szCs w:val="24"/>
              </w:rPr>
              <w:t>1)</w:t>
            </w:r>
            <w:r w:rsidRPr="00D74DFA">
              <w:rPr>
                <w:sz w:val="24"/>
                <w:szCs w:val="24"/>
              </w:rPr>
              <w:t xml:space="preserve"> полное фирменное наименование: </w:t>
            </w:r>
            <w:r w:rsidRPr="00D74DFA">
              <w:rPr>
                <w:i/>
                <w:sz w:val="24"/>
                <w:szCs w:val="24"/>
              </w:rPr>
              <w:t>Общество с ограниченной ответственностью «Давлариа»;</w:t>
            </w:r>
            <w:r w:rsidRPr="00D74DFA">
              <w:rPr>
                <w:sz w:val="24"/>
                <w:szCs w:val="24"/>
              </w:rPr>
              <w:t xml:space="preserve"> </w:t>
            </w:r>
          </w:p>
          <w:p w14:paraId="796163A3"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«Давлариа»;</w:t>
            </w:r>
          </w:p>
          <w:p w14:paraId="28384EFD"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Российская Федерация, г. Москва;</w:t>
            </w:r>
          </w:p>
          <w:p w14:paraId="133B139C"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9710112058;</w:t>
            </w:r>
          </w:p>
          <w:p w14:paraId="5C6BF706"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1237700231702</w:t>
            </w:r>
          </w:p>
          <w:p w14:paraId="34F09997" w14:textId="77777777" w:rsidR="00723C8A" w:rsidRPr="00D74DFA" w:rsidRDefault="00723C8A" w:rsidP="00230C1D">
            <w:pPr>
              <w:ind w:left="453"/>
              <w:jc w:val="both"/>
              <w:rPr>
                <w:i/>
                <w:sz w:val="24"/>
                <w:szCs w:val="24"/>
              </w:rPr>
            </w:pPr>
            <w:r w:rsidRPr="00D74DFA">
              <w:rPr>
                <w:i/>
                <w:sz w:val="24"/>
                <w:szCs w:val="24"/>
              </w:rPr>
              <w:t>ДАВЛАРИА ХОЛДИНГС ЛИМИТЕД / DAWLARIA HOLDINGS LIMITED владеет 100% долей в уставном капитале ООО «Давлариа».</w:t>
            </w:r>
          </w:p>
          <w:p w14:paraId="0D410BBA" w14:textId="77777777" w:rsidR="00723C8A" w:rsidRPr="00C54EAD" w:rsidRDefault="00723C8A" w:rsidP="00230C1D">
            <w:pPr>
              <w:ind w:left="453"/>
              <w:jc w:val="both"/>
              <w:rPr>
                <w:b/>
                <w:sz w:val="16"/>
                <w:szCs w:val="16"/>
              </w:rPr>
            </w:pPr>
          </w:p>
          <w:p w14:paraId="136B9831" w14:textId="77777777" w:rsidR="00723C8A" w:rsidRPr="00D74DFA" w:rsidRDefault="00723C8A" w:rsidP="00230C1D">
            <w:pPr>
              <w:ind w:left="453"/>
              <w:jc w:val="both"/>
              <w:rPr>
                <w:sz w:val="24"/>
                <w:szCs w:val="24"/>
              </w:rPr>
            </w:pPr>
            <w:r w:rsidRPr="00D74DFA">
              <w:rPr>
                <w:b/>
                <w:sz w:val="24"/>
                <w:szCs w:val="24"/>
              </w:rPr>
              <w:t>2)</w:t>
            </w:r>
            <w:r w:rsidRPr="00D74DFA">
              <w:rPr>
                <w:sz w:val="24"/>
                <w:szCs w:val="24"/>
              </w:rPr>
              <w:t xml:space="preserve"> полное фирменное наименование: </w:t>
            </w:r>
            <w:r w:rsidRPr="00D74DFA">
              <w:rPr>
                <w:i/>
                <w:sz w:val="24"/>
                <w:szCs w:val="24"/>
              </w:rPr>
              <w:t>Общество с ограниченной ответственностью «Автоклуб»;</w:t>
            </w:r>
            <w:r w:rsidRPr="00D74DFA">
              <w:rPr>
                <w:sz w:val="24"/>
                <w:szCs w:val="24"/>
              </w:rPr>
              <w:t xml:space="preserve"> </w:t>
            </w:r>
          </w:p>
          <w:p w14:paraId="21BA5D6E"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«Автоклуб»;</w:t>
            </w:r>
          </w:p>
          <w:p w14:paraId="059EFF55"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РФ, г. Москва;</w:t>
            </w:r>
          </w:p>
          <w:p w14:paraId="3FB62676"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7702810898;</w:t>
            </w:r>
          </w:p>
          <w:p w14:paraId="49EE5AC1" w14:textId="77777777" w:rsidR="00723C8A" w:rsidRPr="00D74DFA" w:rsidRDefault="00723C8A" w:rsidP="00230C1D">
            <w:pPr>
              <w:ind w:left="453"/>
              <w:jc w:val="both"/>
              <w:rPr>
                <w:i/>
                <w:sz w:val="24"/>
                <w:szCs w:val="24"/>
              </w:rPr>
            </w:pPr>
            <w:r w:rsidRPr="00D74DFA">
              <w:rPr>
                <w:sz w:val="24"/>
                <w:szCs w:val="24"/>
              </w:rPr>
              <w:lastRenderedPageBreak/>
              <w:t xml:space="preserve">основной государственный регистрационный номер (ОГРН): </w:t>
            </w:r>
            <w:r w:rsidRPr="00D74DFA">
              <w:rPr>
                <w:i/>
                <w:sz w:val="24"/>
                <w:szCs w:val="24"/>
              </w:rPr>
              <w:t>1137746221470</w:t>
            </w:r>
          </w:p>
          <w:p w14:paraId="581C6871" w14:textId="77777777" w:rsidR="00723C8A" w:rsidRPr="00D74DFA" w:rsidRDefault="00723C8A" w:rsidP="00230C1D">
            <w:pPr>
              <w:ind w:left="453"/>
              <w:jc w:val="both"/>
              <w:rPr>
                <w:b/>
                <w:sz w:val="24"/>
                <w:szCs w:val="24"/>
              </w:rPr>
            </w:pPr>
            <w:r w:rsidRPr="00D74DFA">
              <w:rPr>
                <w:i/>
                <w:sz w:val="24"/>
                <w:szCs w:val="24"/>
              </w:rPr>
              <w:t>ООО «Давлариа» имеет право прямо распоряжаться 99,99% голосов, приходящихся на голосующие доли, составляющие уставный капитал ООО «Автоклуб».</w:t>
            </w:r>
          </w:p>
          <w:p w14:paraId="54DF9815" w14:textId="77777777" w:rsidR="00723C8A" w:rsidRPr="00C54EAD" w:rsidRDefault="00723C8A" w:rsidP="00230C1D">
            <w:pPr>
              <w:ind w:left="453"/>
              <w:jc w:val="both"/>
              <w:rPr>
                <w:b/>
                <w:sz w:val="16"/>
                <w:szCs w:val="16"/>
              </w:rPr>
            </w:pPr>
          </w:p>
          <w:p w14:paraId="20DA4016" w14:textId="77777777" w:rsidR="00723C8A" w:rsidRPr="00D74DFA" w:rsidRDefault="00723C8A" w:rsidP="00230C1D">
            <w:pPr>
              <w:ind w:left="453"/>
              <w:jc w:val="both"/>
              <w:rPr>
                <w:sz w:val="24"/>
                <w:szCs w:val="24"/>
              </w:rPr>
            </w:pPr>
            <w:r w:rsidRPr="00D74DFA">
              <w:rPr>
                <w:b/>
                <w:sz w:val="24"/>
                <w:szCs w:val="24"/>
              </w:rPr>
              <w:t xml:space="preserve">3) </w:t>
            </w:r>
            <w:r w:rsidRPr="00D74DFA">
              <w:rPr>
                <w:sz w:val="24"/>
                <w:szCs w:val="24"/>
              </w:rPr>
              <w:t xml:space="preserve">полное фирменное наименование: </w:t>
            </w:r>
            <w:r w:rsidRPr="00D74DFA">
              <w:rPr>
                <w:i/>
                <w:sz w:val="24"/>
                <w:szCs w:val="24"/>
              </w:rPr>
              <w:t>Общество с ограниченной ответственностью «Сафмар Ритейл»;</w:t>
            </w:r>
            <w:r w:rsidRPr="00D74DFA">
              <w:rPr>
                <w:sz w:val="24"/>
                <w:szCs w:val="24"/>
              </w:rPr>
              <w:t xml:space="preserve"> </w:t>
            </w:r>
          </w:p>
          <w:p w14:paraId="6FD95964"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ООО «Сафмар Ритейл»;</w:t>
            </w:r>
          </w:p>
          <w:p w14:paraId="00474386"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Российская Федерация, город Москва;</w:t>
            </w:r>
          </w:p>
          <w:p w14:paraId="48F61843"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7710971497;</w:t>
            </w:r>
          </w:p>
          <w:p w14:paraId="240D9F1B"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5147746317362;</w:t>
            </w:r>
          </w:p>
          <w:p w14:paraId="399D8BBA" w14:textId="77777777" w:rsidR="00723C8A" w:rsidRPr="00D74DFA" w:rsidRDefault="00723C8A" w:rsidP="00230C1D">
            <w:pPr>
              <w:ind w:left="453"/>
              <w:jc w:val="both"/>
              <w:rPr>
                <w:i/>
                <w:sz w:val="24"/>
                <w:szCs w:val="24"/>
              </w:rPr>
            </w:pPr>
            <w:r w:rsidRPr="00D74DFA">
              <w:rPr>
                <w:i/>
                <w:sz w:val="24"/>
                <w:szCs w:val="24"/>
              </w:rPr>
              <w:t xml:space="preserve">ООО «Автоклуб» имеет право прямо распоряжаться 100% голосов, приходящихся на голосующие доли, составляющие уставный капитал ООО «Сафмар Ритейл». </w:t>
            </w:r>
          </w:p>
          <w:p w14:paraId="6C062BE5" w14:textId="77777777" w:rsidR="00723C8A" w:rsidRPr="00C54EAD" w:rsidRDefault="00723C8A" w:rsidP="00230C1D">
            <w:pPr>
              <w:ind w:left="453"/>
              <w:jc w:val="both"/>
              <w:rPr>
                <w:i/>
                <w:sz w:val="16"/>
                <w:szCs w:val="16"/>
              </w:rPr>
            </w:pPr>
          </w:p>
          <w:p w14:paraId="43CEDB6A" w14:textId="77777777" w:rsidR="00723C8A" w:rsidRPr="00D74DFA" w:rsidRDefault="00723C8A" w:rsidP="00230C1D">
            <w:pPr>
              <w:ind w:left="453"/>
              <w:jc w:val="both"/>
              <w:rPr>
                <w:sz w:val="24"/>
                <w:szCs w:val="24"/>
              </w:rPr>
            </w:pPr>
            <w:r w:rsidRPr="00D74DFA">
              <w:rPr>
                <w:b/>
                <w:sz w:val="24"/>
                <w:szCs w:val="24"/>
              </w:rPr>
              <w:t>4)</w:t>
            </w:r>
            <w:r w:rsidRPr="00D74DFA">
              <w:rPr>
                <w:sz w:val="24"/>
                <w:szCs w:val="24"/>
              </w:rPr>
              <w:t xml:space="preserve"> полное фирменное наименование: </w:t>
            </w:r>
            <w:r w:rsidRPr="00D74DFA">
              <w:rPr>
                <w:i/>
                <w:sz w:val="24"/>
                <w:szCs w:val="24"/>
              </w:rPr>
              <w:t>Международная компания общество с ограниченной ответственностью «ЭРИКАРИЯ»;</w:t>
            </w:r>
          </w:p>
          <w:p w14:paraId="71C448A6"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МКООО «ЭРИКАРИЯ»;</w:t>
            </w:r>
          </w:p>
          <w:p w14:paraId="1223EBAA"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Территория специального административного района на островке Октябрьский, Калининградская область, Российская Федерация;</w:t>
            </w:r>
          </w:p>
          <w:p w14:paraId="071486D8"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3900011032;</w:t>
            </w:r>
          </w:p>
          <w:p w14:paraId="3985B4C8"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1233900005514.</w:t>
            </w:r>
          </w:p>
          <w:p w14:paraId="59752BDB"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100% голосов, приходящихся на голосующие доли, составляющие уставный капитал МКООО «ЭРИКАРИЯ»; </w:t>
            </w:r>
          </w:p>
          <w:p w14:paraId="7F204A2B" w14:textId="77777777" w:rsidR="00723C8A" w:rsidRPr="00D74DFA" w:rsidRDefault="00723C8A" w:rsidP="00230C1D">
            <w:pPr>
              <w:ind w:left="453"/>
              <w:jc w:val="both"/>
              <w:rPr>
                <w:i/>
                <w:sz w:val="24"/>
                <w:szCs w:val="24"/>
              </w:rPr>
            </w:pPr>
            <w:r w:rsidRPr="00D74DFA">
              <w:rPr>
                <w:i/>
                <w:sz w:val="24"/>
                <w:szCs w:val="24"/>
              </w:rPr>
              <w:t>МКООО «ЭРИКАРИЯ» имеет право прямо распоряжаться 50,0000008% голосов, приходящихся на голосующие акции, составляющие уставный капитал Эмитента.</w:t>
            </w:r>
          </w:p>
          <w:p w14:paraId="14CA5D1E" w14:textId="77777777" w:rsidR="00723C8A" w:rsidRPr="00C54EAD" w:rsidRDefault="00723C8A" w:rsidP="00230C1D">
            <w:pPr>
              <w:ind w:left="453"/>
              <w:jc w:val="both"/>
              <w:rPr>
                <w:i/>
                <w:sz w:val="16"/>
                <w:szCs w:val="16"/>
              </w:rPr>
            </w:pPr>
          </w:p>
          <w:p w14:paraId="3263075D" w14:textId="77777777" w:rsidR="00723C8A" w:rsidRPr="00D74DFA" w:rsidRDefault="00723C8A" w:rsidP="00230C1D">
            <w:pPr>
              <w:widowControl/>
              <w:numPr>
                <w:ilvl w:val="0"/>
                <w:numId w:val="23"/>
              </w:numPr>
              <w:autoSpaceDE/>
              <w:autoSpaceDN/>
              <w:adjustRightInd/>
              <w:spacing w:before="0" w:after="0"/>
              <w:ind w:left="459"/>
              <w:contextualSpacing/>
              <w:jc w:val="both"/>
              <w:rPr>
                <w:i/>
                <w:sz w:val="24"/>
                <w:szCs w:val="24"/>
              </w:rPr>
            </w:pPr>
            <w:r w:rsidRPr="00D74DFA">
              <w:rPr>
                <w:sz w:val="24"/>
                <w:szCs w:val="24"/>
              </w:rPr>
              <w:t xml:space="preserve">полное фирменное наименование: </w:t>
            </w:r>
            <w:hyperlink r:id="rId27" w:tooltip="ООО &quot;МВ РИТЕЙЛ ИНВЕСТИЦИИ&quot;" w:history="1">
              <w:r w:rsidRPr="00D74DFA">
                <w:rPr>
                  <w:i/>
                  <w:color w:val="000000" w:themeColor="text1"/>
                  <w:sz w:val="24"/>
                  <w:szCs w:val="24"/>
                </w:rPr>
                <w:t>Общество с ограниченной ответственностью "МВ РИТЕЙЛ ИНВЕСТИЦИИ"</w:t>
              </w:r>
            </w:hyperlink>
            <w:r w:rsidRPr="00D74DFA">
              <w:rPr>
                <w:i/>
                <w:sz w:val="24"/>
                <w:szCs w:val="24"/>
              </w:rPr>
              <w:t>;</w:t>
            </w:r>
          </w:p>
          <w:p w14:paraId="1C1E4EDB" w14:textId="77777777" w:rsidR="00723C8A" w:rsidRPr="00D74DFA" w:rsidRDefault="00723C8A" w:rsidP="00230C1D">
            <w:pPr>
              <w:ind w:left="453"/>
              <w:jc w:val="both"/>
              <w:rPr>
                <w:i/>
                <w:sz w:val="24"/>
                <w:szCs w:val="24"/>
              </w:rPr>
            </w:pPr>
            <w:r w:rsidRPr="00D74DFA">
              <w:rPr>
                <w:sz w:val="24"/>
                <w:szCs w:val="24"/>
              </w:rPr>
              <w:t xml:space="preserve">сокращенное фирменное наименование: </w:t>
            </w:r>
            <w:hyperlink r:id="rId28" w:tooltip="ООО &quot;МВ РИТЕЙЛ ИНВЕСТИЦИИ&quot;" w:history="1">
              <w:r w:rsidRPr="00D74DFA">
                <w:rPr>
                  <w:i/>
                  <w:color w:val="000000" w:themeColor="text1"/>
                  <w:sz w:val="24"/>
                  <w:szCs w:val="24"/>
                </w:rPr>
                <w:t>ООО "МВ РИТЕЙЛ ИНВЕСТИЦИИ"</w:t>
              </w:r>
            </w:hyperlink>
            <w:r w:rsidRPr="00D74DFA">
              <w:rPr>
                <w:i/>
                <w:color w:val="000000" w:themeColor="text1"/>
                <w:sz w:val="24"/>
                <w:szCs w:val="24"/>
              </w:rPr>
              <w:t>;</w:t>
            </w:r>
          </w:p>
          <w:p w14:paraId="51C3F9C1"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Россия, г. Москва;</w:t>
            </w:r>
          </w:p>
          <w:p w14:paraId="665144EA" w14:textId="77777777" w:rsidR="00723C8A" w:rsidRPr="00D74DFA" w:rsidRDefault="00723C8A" w:rsidP="00230C1D">
            <w:pPr>
              <w:ind w:left="453"/>
              <w:jc w:val="both"/>
              <w:rPr>
                <w:i/>
                <w:sz w:val="24"/>
                <w:szCs w:val="24"/>
              </w:rPr>
            </w:pPr>
            <w:r w:rsidRPr="00D74DFA">
              <w:rPr>
                <w:sz w:val="24"/>
                <w:szCs w:val="24"/>
              </w:rPr>
              <w:t xml:space="preserve">идентификационный номер налогоплательщика (ИНН): </w:t>
            </w:r>
            <w:r w:rsidRPr="00D74DFA">
              <w:rPr>
                <w:i/>
                <w:sz w:val="24"/>
                <w:szCs w:val="24"/>
                <w:shd w:val="clear" w:color="auto" w:fill="FFFFFF"/>
              </w:rPr>
              <w:t>9710113206</w:t>
            </w:r>
            <w:r w:rsidRPr="00D74DFA">
              <w:rPr>
                <w:i/>
                <w:sz w:val="24"/>
                <w:szCs w:val="24"/>
              </w:rPr>
              <w:t>;</w:t>
            </w:r>
          </w:p>
          <w:p w14:paraId="56CDC31C"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color w:val="000000" w:themeColor="text1"/>
                <w:sz w:val="24"/>
                <w:szCs w:val="24"/>
                <w:shd w:val="clear" w:color="auto" w:fill="FFFFFF"/>
              </w:rPr>
              <w:t>1237700285415</w:t>
            </w:r>
            <w:r w:rsidRPr="00D74DFA">
              <w:rPr>
                <w:i/>
                <w:sz w:val="24"/>
                <w:szCs w:val="24"/>
              </w:rPr>
              <w:t>.</w:t>
            </w:r>
          </w:p>
          <w:p w14:paraId="2EC2FDE9" w14:textId="77777777" w:rsidR="00723C8A" w:rsidRPr="00D74DFA" w:rsidRDefault="00723C8A" w:rsidP="00230C1D">
            <w:pPr>
              <w:ind w:left="453"/>
              <w:jc w:val="both"/>
              <w:rPr>
                <w:i/>
                <w:sz w:val="24"/>
                <w:szCs w:val="24"/>
              </w:rPr>
            </w:pPr>
            <w:r w:rsidRPr="00D74DFA">
              <w:rPr>
                <w:i/>
                <w:sz w:val="24"/>
                <w:szCs w:val="24"/>
              </w:rPr>
              <w:t xml:space="preserve">ООО «Сафмар Ритейл» имеет право прямо распоряжаться 99,99% голосов, приходящихся на голосующие доли, составляющие уставный капитал </w:t>
            </w:r>
            <w:hyperlink r:id="rId29" w:tooltip="ООО &quot;МВ РИТЕЙЛ ИНВЕСТИЦИИ&quot;" w:history="1">
              <w:r w:rsidRPr="00D74DFA">
                <w:rPr>
                  <w:i/>
                  <w:color w:val="000000" w:themeColor="text1"/>
                  <w:sz w:val="24"/>
                  <w:szCs w:val="24"/>
                </w:rPr>
                <w:t>ООО "МВ РИТЕЙЛ ИНВЕСТИЦИИ"</w:t>
              </w:r>
            </w:hyperlink>
            <w:r w:rsidRPr="00D74DFA">
              <w:rPr>
                <w:i/>
                <w:sz w:val="24"/>
                <w:szCs w:val="24"/>
              </w:rPr>
              <w:t>;</w:t>
            </w:r>
          </w:p>
          <w:p w14:paraId="0993AD56" w14:textId="77777777" w:rsidR="00723C8A" w:rsidRPr="00D74DFA" w:rsidRDefault="00193B00" w:rsidP="00230C1D">
            <w:pPr>
              <w:ind w:left="453"/>
              <w:jc w:val="both"/>
              <w:rPr>
                <w:i/>
                <w:sz w:val="24"/>
                <w:szCs w:val="24"/>
              </w:rPr>
            </w:pPr>
            <w:hyperlink r:id="rId30" w:tooltip="ООО &quot;МВ РИТЕЙЛ ИНВЕСТИЦИИ&quot;" w:history="1">
              <w:r w:rsidR="00723C8A" w:rsidRPr="00D74DFA">
                <w:rPr>
                  <w:i/>
                  <w:color w:val="000000" w:themeColor="text1"/>
                  <w:sz w:val="24"/>
                  <w:szCs w:val="24"/>
                </w:rPr>
                <w:t>ООО "МВ РИТЕЙЛ ИНВЕСТИЦИИ"</w:t>
              </w:r>
            </w:hyperlink>
            <w:r w:rsidR="00723C8A" w:rsidRPr="00D74DFA">
              <w:rPr>
                <w:color w:val="000000" w:themeColor="text1"/>
                <w:sz w:val="24"/>
                <w:szCs w:val="24"/>
              </w:rPr>
              <w:t xml:space="preserve"> </w:t>
            </w:r>
            <w:r w:rsidR="00723C8A" w:rsidRPr="00D74DFA">
              <w:rPr>
                <w:i/>
                <w:sz w:val="24"/>
                <w:szCs w:val="24"/>
              </w:rPr>
              <w:t xml:space="preserve">имеет право прямо распоряжаться 3,6331% голосов, приходящихся на голосующие акции, составляющие уставный капитал Эмитента. </w:t>
            </w:r>
          </w:p>
          <w:p w14:paraId="016D7FFB" w14:textId="77777777" w:rsidR="00723C8A" w:rsidRPr="00C54EAD" w:rsidRDefault="00723C8A" w:rsidP="00230C1D">
            <w:pPr>
              <w:ind w:left="453"/>
              <w:jc w:val="both"/>
              <w:rPr>
                <w:i/>
                <w:sz w:val="16"/>
                <w:szCs w:val="16"/>
              </w:rPr>
            </w:pPr>
          </w:p>
        </w:tc>
      </w:tr>
      <w:tr w:rsidR="00723C8A" w:rsidRPr="00D74DFA" w14:paraId="05ADE735" w14:textId="77777777" w:rsidTr="00230C1D">
        <w:tc>
          <w:tcPr>
            <w:tcW w:w="6237" w:type="dxa"/>
          </w:tcPr>
          <w:p w14:paraId="2C33DE9F"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5CF031A8"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27CE6B59" w14:textId="77777777" w:rsidTr="00230C1D">
        <w:tc>
          <w:tcPr>
            <w:tcW w:w="6237" w:type="dxa"/>
          </w:tcPr>
          <w:p w14:paraId="7B8B8250" w14:textId="77777777" w:rsidR="00723C8A" w:rsidRPr="00D74DFA" w:rsidRDefault="00723C8A" w:rsidP="00230C1D">
            <w:pPr>
              <w:jc w:val="both"/>
              <w:rPr>
                <w:b/>
                <w:sz w:val="24"/>
                <w:szCs w:val="24"/>
              </w:rPr>
            </w:pPr>
            <w:r w:rsidRPr="00D74DFA">
              <w:rPr>
                <w:b/>
                <w:sz w:val="24"/>
                <w:szCs w:val="24"/>
              </w:rPr>
              <w:t xml:space="preserve">основание, в силу которого лицо имеет право </w:t>
            </w:r>
            <w:r w:rsidRPr="00D74DFA">
              <w:rPr>
                <w:b/>
                <w:sz w:val="24"/>
                <w:szCs w:val="24"/>
              </w:rPr>
              <w:lastRenderedPageBreak/>
              <w:t>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321341C2" w14:textId="77777777" w:rsidR="00723C8A" w:rsidRPr="00D74DFA" w:rsidRDefault="00723C8A" w:rsidP="00230C1D">
            <w:pPr>
              <w:rPr>
                <w:sz w:val="24"/>
                <w:szCs w:val="24"/>
              </w:rPr>
            </w:pPr>
            <w:r w:rsidRPr="00D74DFA">
              <w:rPr>
                <w:sz w:val="24"/>
                <w:szCs w:val="24"/>
              </w:rPr>
              <w:lastRenderedPageBreak/>
              <w:t xml:space="preserve">участие (доля участия в </w:t>
            </w:r>
            <w:r w:rsidRPr="00D74DFA">
              <w:rPr>
                <w:sz w:val="24"/>
                <w:szCs w:val="24"/>
              </w:rPr>
              <w:lastRenderedPageBreak/>
              <w:t>уставном капитале) в эмитенте</w:t>
            </w:r>
          </w:p>
        </w:tc>
      </w:tr>
      <w:tr w:rsidR="00723C8A" w:rsidRPr="00D74DFA" w14:paraId="4B02E113" w14:textId="77777777" w:rsidTr="00230C1D">
        <w:tc>
          <w:tcPr>
            <w:tcW w:w="6237" w:type="dxa"/>
          </w:tcPr>
          <w:p w14:paraId="34F8EDD4" w14:textId="77777777" w:rsidR="00723C8A" w:rsidRPr="00D74DFA" w:rsidRDefault="00723C8A" w:rsidP="00230C1D">
            <w:pPr>
              <w:jc w:val="both"/>
              <w:rPr>
                <w:b/>
                <w:sz w:val="24"/>
                <w:szCs w:val="24"/>
              </w:rPr>
            </w:pPr>
            <w:r w:rsidRPr="00D74DFA">
              <w:rPr>
                <w:b/>
                <w:sz w:val="24"/>
                <w:szCs w:val="24"/>
              </w:rPr>
              <w:lastRenderedPageBreak/>
              <w:t>иные сведения, указываемые эмитентом по собственному усмотрению</w:t>
            </w:r>
          </w:p>
        </w:tc>
        <w:tc>
          <w:tcPr>
            <w:tcW w:w="3113" w:type="dxa"/>
          </w:tcPr>
          <w:p w14:paraId="4CC8B635" w14:textId="77777777" w:rsidR="00723C8A" w:rsidRPr="00D74DFA" w:rsidRDefault="00723C8A" w:rsidP="00230C1D">
            <w:pPr>
              <w:rPr>
                <w:sz w:val="24"/>
                <w:szCs w:val="24"/>
              </w:rPr>
            </w:pPr>
            <w:r w:rsidRPr="00D74DFA">
              <w:rPr>
                <w:sz w:val="24"/>
                <w:szCs w:val="24"/>
              </w:rPr>
              <w:t>отсутствуют</w:t>
            </w:r>
          </w:p>
        </w:tc>
      </w:tr>
      <w:bookmarkEnd w:id="132"/>
    </w:tbl>
    <w:p w14:paraId="48817D3A" w14:textId="77777777" w:rsidR="00723C8A" w:rsidRPr="00D74DFA" w:rsidRDefault="00723C8A" w:rsidP="00723C8A">
      <w:pPr>
        <w:rPr>
          <w:rFonts w:eastAsiaTheme="minorHAnsi"/>
          <w:sz w:val="16"/>
          <w:szCs w:val="16"/>
          <w:lang w:eastAsia="en-US"/>
        </w:rPr>
      </w:pPr>
    </w:p>
    <w:p w14:paraId="2AAE066B"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6</w:t>
      </w:r>
    </w:p>
    <w:tbl>
      <w:tblPr>
        <w:tblStyle w:val="130"/>
        <w:tblW w:w="0" w:type="auto"/>
        <w:tblLook w:val="04A0" w:firstRow="1" w:lastRow="0" w:firstColumn="1" w:lastColumn="0" w:noHBand="0" w:noVBand="1"/>
      </w:tblPr>
      <w:tblGrid>
        <w:gridCol w:w="5884"/>
        <w:gridCol w:w="3177"/>
      </w:tblGrid>
      <w:tr w:rsidR="00723C8A" w:rsidRPr="00D74DFA" w14:paraId="35CD693C" w14:textId="77777777" w:rsidTr="00230C1D">
        <w:tc>
          <w:tcPr>
            <w:tcW w:w="6091" w:type="dxa"/>
          </w:tcPr>
          <w:p w14:paraId="7139035F"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254" w:type="dxa"/>
          </w:tcPr>
          <w:p w14:paraId="33433ECF" w14:textId="77777777" w:rsidR="00723C8A" w:rsidRPr="00D74DFA" w:rsidRDefault="00723C8A" w:rsidP="00230C1D">
            <w:pPr>
              <w:rPr>
                <w:sz w:val="24"/>
                <w:szCs w:val="24"/>
                <w:lang w:val="en-US"/>
              </w:rPr>
            </w:pPr>
            <w:r w:rsidRPr="00D74DFA">
              <w:rPr>
                <w:sz w:val="24"/>
                <w:szCs w:val="24"/>
              </w:rPr>
              <w:t>Публичное акционерное общество «ЭсЭфАй»</w:t>
            </w:r>
          </w:p>
        </w:tc>
      </w:tr>
      <w:tr w:rsidR="00723C8A" w:rsidRPr="00D74DFA" w14:paraId="520F9026" w14:textId="77777777" w:rsidTr="00230C1D">
        <w:tc>
          <w:tcPr>
            <w:tcW w:w="6091" w:type="dxa"/>
          </w:tcPr>
          <w:p w14:paraId="244AFB10"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254" w:type="dxa"/>
          </w:tcPr>
          <w:p w14:paraId="6B8E6D9A" w14:textId="77777777" w:rsidR="00723C8A" w:rsidRPr="00D74DFA" w:rsidRDefault="00723C8A" w:rsidP="00230C1D">
            <w:pPr>
              <w:rPr>
                <w:sz w:val="24"/>
                <w:szCs w:val="24"/>
              </w:rPr>
            </w:pPr>
            <w:r w:rsidRPr="00D74DFA">
              <w:rPr>
                <w:sz w:val="24"/>
                <w:szCs w:val="24"/>
              </w:rPr>
              <w:t>ПАО «ЭсЭфАй»</w:t>
            </w:r>
          </w:p>
        </w:tc>
      </w:tr>
      <w:tr w:rsidR="00723C8A" w:rsidRPr="00D74DFA" w14:paraId="31B60EDF" w14:textId="77777777" w:rsidTr="00230C1D">
        <w:tc>
          <w:tcPr>
            <w:tcW w:w="6091" w:type="dxa"/>
          </w:tcPr>
          <w:p w14:paraId="3A19EE87" w14:textId="77777777" w:rsidR="00723C8A" w:rsidRPr="00D74DFA" w:rsidRDefault="00723C8A" w:rsidP="00230C1D">
            <w:pPr>
              <w:jc w:val="both"/>
              <w:rPr>
                <w:b/>
                <w:sz w:val="24"/>
                <w:szCs w:val="24"/>
              </w:rPr>
            </w:pPr>
            <w:r w:rsidRPr="00D74DFA">
              <w:rPr>
                <w:b/>
                <w:sz w:val="24"/>
                <w:szCs w:val="24"/>
              </w:rPr>
              <w:t>место нахождения</w:t>
            </w:r>
          </w:p>
        </w:tc>
        <w:tc>
          <w:tcPr>
            <w:tcW w:w="3254" w:type="dxa"/>
          </w:tcPr>
          <w:p w14:paraId="0FE07A07" w14:textId="77777777" w:rsidR="00723C8A" w:rsidRPr="00D74DFA" w:rsidRDefault="00723C8A" w:rsidP="00230C1D">
            <w:pPr>
              <w:rPr>
                <w:sz w:val="24"/>
                <w:szCs w:val="24"/>
              </w:rPr>
            </w:pPr>
            <w:r w:rsidRPr="00D74DFA">
              <w:rPr>
                <w:sz w:val="24"/>
                <w:szCs w:val="24"/>
              </w:rPr>
              <w:t xml:space="preserve">Российская Федерация, г. Москва  </w:t>
            </w:r>
          </w:p>
        </w:tc>
      </w:tr>
      <w:tr w:rsidR="00723C8A" w:rsidRPr="00D74DFA" w14:paraId="1869552F" w14:textId="77777777" w:rsidTr="00230C1D">
        <w:tc>
          <w:tcPr>
            <w:tcW w:w="6091" w:type="dxa"/>
          </w:tcPr>
          <w:p w14:paraId="306560EC"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254" w:type="dxa"/>
          </w:tcPr>
          <w:p w14:paraId="3C440464" w14:textId="77777777" w:rsidR="00723C8A" w:rsidRPr="00D74DFA" w:rsidRDefault="00723C8A" w:rsidP="00230C1D">
            <w:pPr>
              <w:rPr>
                <w:sz w:val="24"/>
                <w:szCs w:val="24"/>
              </w:rPr>
            </w:pPr>
            <w:r w:rsidRPr="00D74DFA">
              <w:rPr>
                <w:sz w:val="24"/>
                <w:szCs w:val="24"/>
              </w:rPr>
              <w:t xml:space="preserve">6164077483 </w:t>
            </w:r>
          </w:p>
        </w:tc>
      </w:tr>
      <w:tr w:rsidR="00723C8A" w:rsidRPr="00D74DFA" w14:paraId="1C705440" w14:textId="77777777" w:rsidTr="00230C1D">
        <w:tc>
          <w:tcPr>
            <w:tcW w:w="6091" w:type="dxa"/>
          </w:tcPr>
          <w:p w14:paraId="1BF5B249"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254" w:type="dxa"/>
          </w:tcPr>
          <w:p w14:paraId="3BC55590" w14:textId="77777777" w:rsidR="00723C8A" w:rsidRPr="00D74DFA" w:rsidRDefault="00723C8A" w:rsidP="00230C1D">
            <w:pPr>
              <w:rPr>
                <w:sz w:val="24"/>
                <w:szCs w:val="24"/>
              </w:rPr>
            </w:pPr>
            <w:r w:rsidRPr="00D74DFA">
              <w:rPr>
                <w:sz w:val="24"/>
                <w:szCs w:val="24"/>
              </w:rPr>
              <w:t xml:space="preserve">1027700085380 </w:t>
            </w:r>
          </w:p>
        </w:tc>
      </w:tr>
      <w:tr w:rsidR="00723C8A" w:rsidRPr="00D74DFA" w14:paraId="139F8D27" w14:textId="77777777" w:rsidTr="00230C1D">
        <w:tc>
          <w:tcPr>
            <w:tcW w:w="6091" w:type="dxa"/>
          </w:tcPr>
          <w:p w14:paraId="1C5CD40C"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254" w:type="dxa"/>
          </w:tcPr>
          <w:p w14:paraId="303F9E10" w14:textId="77777777" w:rsidR="00723C8A" w:rsidRPr="00D74DFA" w:rsidRDefault="00723C8A" w:rsidP="00230C1D">
            <w:pPr>
              <w:rPr>
                <w:sz w:val="24"/>
                <w:szCs w:val="24"/>
              </w:rPr>
            </w:pPr>
            <w:r w:rsidRPr="00D74DFA">
              <w:rPr>
                <w:sz w:val="24"/>
                <w:szCs w:val="24"/>
              </w:rPr>
              <w:t xml:space="preserve">10,3735%  </w:t>
            </w:r>
          </w:p>
        </w:tc>
      </w:tr>
      <w:tr w:rsidR="00723C8A" w:rsidRPr="00D74DFA" w14:paraId="17E07DB6" w14:textId="77777777" w:rsidTr="00230C1D">
        <w:tc>
          <w:tcPr>
            <w:tcW w:w="6091" w:type="dxa"/>
          </w:tcPr>
          <w:p w14:paraId="6AF6D3A1"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254" w:type="dxa"/>
          </w:tcPr>
          <w:p w14:paraId="1A21A5C0" w14:textId="77777777" w:rsidR="00723C8A" w:rsidRPr="00D74DFA" w:rsidRDefault="00723C8A" w:rsidP="00230C1D">
            <w:pPr>
              <w:rPr>
                <w:sz w:val="24"/>
                <w:szCs w:val="24"/>
              </w:rPr>
            </w:pPr>
            <w:r w:rsidRPr="00D74DFA">
              <w:rPr>
                <w:sz w:val="24"/>
                <w:szCs w:val="24"/>
              </w:rPr>
              <w:t>прямое распоряжение</w:t>
            </w:r>
          </w:p>
        </w:tc>
      </w:tr>
      <w:tr w:rsidR="00723C8A" w:rsidRPr="00D74DFA" w14:paraId="3FDC1374" w14:textId="77777777" w:rsidTr="00230C1D">
        <w:tc>
          <w:tcPr>
            <w:tcW w:w="6091" w:type="dxa"/>
          </w:tcPr>
          <w:p w14:paraId="1A43631F" w14:textId="77777777" w:rsidR="00723C8A" w:rsidRPr="00D74DFA" w:rsidRDefault="00723C8A" w:rsidP="00230C1D">
            <w:pPr>
              <w:jc w:val="both"/>
              <w:rPr>
                <w:b/>
                <w:sz w:val="24"/>
                <w:szCs w:val="24"/>
              </w:rPr>
            </w:pPr>
            <w:r w:rsidRPr="00D74DFA">
              <w:rPr>
                <w:b/>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254" w:type="dxa"/>
          </w:tcPr>
          <w:p w14:paraId="263E51FD"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4041B038" w14:textId="77777777" w:rsidTr="00230C1D">
        <w:tc>
          <w:tcPr>
            <w:tcW w:w="6091" w:type="dxa"/>
          </w:tcPr>
          <w:p w14:paraId="78E319FC"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254" w:type="dxa"/>
          </w:tcPr>
          <w:p w14:paraId="3B68D860"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D74DFA" w14:paraId="2D96EF03" w14:textId="77777777" w:rsidTr="00230C1D">
        <w:tc>
          <w:tcPr>
            <w:tcW w:w="6091" w:type="dxa"/>
          </w:tcPr>
          <w:p w14:paraId="331229EA" w14:textId="77777777" w:rsidR="00723C8A" w:rsidRPr="00D74DFA" w:rsidRDefault="00723C8A" w:rsidP="00230C1D">
            <w:pPr>
              <w:jc w:val="both"/>
              <w:rPr>
                <w:b/>
                <w:sz w:val="24"/>
                <w:szCs w:val="24"/>
              </w:rPr>
            </w:pPr>
            <w:r w:rsidRPr="00D74DFA">
              <w:rPr>
                <w:b/>
                <w:sz w:val="24"/>
                <w:szCs w:val="24"/>
              </w:rPr>
              <w:lastRenderedPageBreak/>
              <w:t>иные сведения, указываемые эмитентом по собственному усмотрению</w:t>
            </w:r>
          </w:p>
        </w:tc>
        <w:tc>
          <w:tcPr>
            <w:tcW w:w="3254" w:type="dxa"/>
          </w:tcPr>
          <w:p w14:paraId="5ADEBA1E" w14:textId="77777777" w:rsidR="00723C8A" w:rsidRPr="00D74DFA" w:rsidRDefault="00723C8A" w:rsidP="00230C1D">
            <w:pPr>
              <w:rPr>
                <w:sz w:val="24"/>
                <w:szCs w:val="24"/>
              </w:rPr>
            </w:pPr>
            <w:r w:rsidRPr="00D74DFA">
              <w:rPr>
                <w:sz w:val="24"/>
                <w:szCs w:val="24"/>
              </w:rPr>
              <w:t>отсутствуют</w:t>
            </w:r>
          </w:p>
        </w:tc>
      </w:tr>
    </w:tbl>
    <w:p w14:paraId="125BFEF7" w14:textId="77777777" w:rsidR="00723C8A" w:rsidRPr="00D74DFA" w:rsidRDefault="00723C8A" w:rsidP="00723C8A">
      <w:pPr>
        <w:rPr>
          <w:rFonts w:eastAsiaTheme="minorHAnsi"/>
          <w:b/>
          <w:sz w:val="16"/>
          <w:szCs w:val="16"/>
          <w:u w:val="single"/>
          <w:lang w:eastAsia="en-US"/>
        </w:rPr>
      </w:pPr>
    </w:p>
    <w:p w14:paraId="6E50F809"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7</w:t>
      </w:r>
    </w:p>
    <w:tbl>
      <w:tblPr>
        <w:tblStyle w:val="132"/>
        <w:tblW w:w="0" w:type="auto"/>
        <w:tblInd w:w="-5" w:type="dxa"/>
        <w:tblLook w:val="04A0" w:firstRow="1" w:lastRow="0" w:firstColumn="1" w:lastColumn="0" w:noHBand="0" w:noVBand="1"/>
      </w:tblPr>
      <w:tblGrid>
        <w:gridCol w:w="6015"/>
        <w:gridCol w:w="3051"/>
      </w:tblGrid>
      <w:tr w:rsidR="00723C8A" w:rsidRPr="00D74DFA" w14:paraId="0EB3D785" w14:textId="77777777" w:rsidTr="00230C1D">
        <w:tc>
          <w:tcPr>
            <w:tcW w:w="6237" w:type="dxa"/>
          </w:tcPr>
          <w:p w14:paraId="334854DA"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113" w:type="dxa"/>
          </w:tcPr>
          <w:p w14:paraId="78EBF21A" w14:textId="77777777" w:rsidR="00723C8A" w:rsidRPr="00D74DFA" w:rsidRDefault="00723C8A" w:rsidP="00230C1D">
            <w:pPr>
              <w:rPr>
                <w:sz w:val="24"/>
                <w:szCs w:val="24"/>
              </w:rPr>
            </w:pPr>
            <w:r w:rsidRPr="00D74DFA">
              <w:rPr>
                <w:sz w:val="24"/>
                <w:szCs w:val="24"/>
              </w:rPr>
              <w:t>Общество с ограниченной ответственностью «ЭсЭфАй трейдинг»</w:t>
            </w:r>
          </w:p>
        </w:tc>
      </w:tr>
      <w:tr w:rsidR="00723C8A" w:rsidRPr="00D74DFA" w14:paraId="6208DF22" w14:textId="77777777" w:rsidTr="00230C1D">
        <w:tc>
          <w:tcPr>
            <w:tcW w:w="6237" w:type="dxa"/>
          </w:tcPr>
          <w:p w14:paraId="245FB766"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070B92BC" w14:textId="77777777" w:rsidR="00723C8A" w:rsidRPr="00D74DFA" w:rsidRDefault="00723C8A" w:rsidP="00230C1D">
            <w:pPr>
              <w:rPr>
                <w:sz w:val="24"/>
                <w:szCs w:val="24"/>
              </w:rPr>
            </w:pPr>
            <w:r w:rsidRPr="00D74DFA">
              <w:rPr>
                <w:sz w:val="24"/>
                <w:szCs w:val="24"/>
              </w:rPr>
              <w:t xml:space="preserve">ООО «ЭсЭфАй трейдинг» </w:t>
            </w:r>
          </w:p>
        </w:tc>
      </w:tr>
      <w:tr w:rsidR="00723C8A" w:rsidRPr="00D74DFA" w14:paraId="58D9FFAC" w14:textId="77777777" w:rsidTr="00230C1D">
        <w:tc>
          <w:tcPr>
            <w:tcW w:w="6237" w:type="dxa"/>
          </w:tcPr>
          <w:p w14:paraId="0964F4F8"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01168ADD" w14:textId="77777777" w:rsidR="00723C8A" w:rsidRPr="00D74DFA" w:rsidRDefault="00723C8A" w:rsidP="00230C1D">
            <w:pPr>
              <w:rPr>
                <w:sz w:val="24"/>
                <w:szCs w:val="24"/>
              </w:rPr>
            </w:pPr>
            <w:r w:rsidRPr="00D74DFA">
              <w:rPr>
                <w:sz w:val="24"/>
                <w:szCs w:val="24"/>
              </w:rPr>
              <w:t xml:space="preserve">Российская Федерация, г. Москва  </w:t>
            </w:r>
          </w:p>
        </w:tc>
      </w:tr>
      <w:tr w:rsidR="00723C8A" w:rsidRPr="00D74DFA" w14:paraId="74B5F2DC" w14:textId="77777777" w:rsidTr="00230C1D">
        <w:tc>
          <w:tcPr>
            <w:tcW w:w="6237" w:type="dxa"/>
          </w:tcPr>
          <w:p w14:paraId="3E325CF3"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2D24B80F" w14:textId="77777777" w:rsidR="00723C8A" w:rsidRPr="00D74DFA" w:rsidRDefault="00723C8A" w:rsidP="00230C1D">
            <w:pPr>
              <w:rPr>
                <w:sz w:val="24"/>
                <w:szCs w:val="24"/>
              </w:rPr>
            </w:pPr>
            <w:r w:rsidRPr="00D74DFA">
              <w:rPr>
                <w:sz w:val="24"/>
                <w:szCs w:val="24"/>
              </w:rPr>
              <w:t xml:space="preserve">9705172541 </w:t>
            </w:r>
          </w:p>
        </w:tc>
      </w:tr>
      <w:tr w:rsidR="00723C8A" w:rsidRPr="00D74DFA" w14:paraId="5F80362D" w14:textId="77777777" w:rsidTr="00230C1D">
        <w:tc>
          <w:tcPr>
            <w:tcW w:w="6237" w:type="dxa"/>
          </w:tcPr>
          <w:p w14:paraId="0332D2D8"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4FCF51C1" w14:textId="77777777" w:rsidR="00723C8A" w:rsidRPr="00D74DFA" w:rsidRDefault="00723C8A" w:rsidP="00230C1D">
            <w:pPr>
              <w:rPr>
                <w:sz w:val="24"/>
                <w:szCs w:val="24"/>
              </w:rPr>
            </w:pPr>
            <w:r w:rsidRPr="00D74DFA">
              <w:rPr>
                <w:sz w:val="24"/>
                <w:szCs w:val="24"/>
              </w:rPr>
              <w:t xml:space="preserve">1227700362185 </w:t>
            </w:r>
          </w:p>
        </w:tc>
      </w:tr>
      <w:tr w:rsidR="00723C8A" w:rsidRPr="00D74DFA" w14:paraId="16DB4F85" w14:textId="77777777" w:rsidTr="00230C1D">
        <w:tc>
          <w:tcPr>
            <w:tcW w:w="6237" w:type="dxa"/>
          </w:tcPr>
          <w:p w14:paraId="54AB3DC1"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486CF40C" w14:textId="77777777" w:rsidR="00723C8A" w:rsidRPr="00D74DFA" w:rsidRDefault="00723C8A" w:rsidP="00230C1D">
            <w:pPr>
              <w:rPr>
                <w:sz w:val="24"/>
                <w:szCs w:val="24"/>
              </w:rPr>
            </w:pPr>
            <w:r w:rsidRPr="00D74DFA">
              <w:rPr>
                <w:sz w:val="24"/>
                <w:szCs w:val="24"/>
              </w:rPr>
              <w:t xml:space="preserve">10,3735%    </w:t>
            </w:r>
          </w:p>
        </w:tc>
      </w:tr>
      <w:tr w:rsidR="00723C8A" w:rsidRPr="00D74DFA" w14:paraId="10A0C4FF" w14:textId="77777777" w:rsidTr="00230C1D">
        <w:tc>
          <w:tcPr>
            <w:tcW w:w="6237" w:type="dxa"/>
          </w:tcPr>
          <w:p w14:paraId="76866F04"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1E5DD428"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190C6A6D" w14:textId="77777777" w:rsidTr="00230C1D">
        <w:tc>
          <w:tcPr>
            <w:tcW w:w="9350" w:type="dxa"/>
            <w:gridSpan w:val="2"/>
          </w:tcPr>
          <w:p w14:paraId="02B2228A"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06E3A895" w14:textId="77777777" w:rsidR="00723C8A" w:rsidRPr="00D74DFA" w:rsidRDefault="00723C8A" w:rsidP="00230C1D">
            <w:pPr>
              <w:ind w:left="453"/>
              <w:jc w:val="both"/>
              <w:rPr>
                <w:sz w:val="24"/>
                <w:szCs w:val="24"/>
              </w:rPr>
            </w:pPr>
            <w:r w:rsidRPr="00D74DFA">
              <w:rPr>
                <w:b/>
                <w:sz w:val="24"/>
                <w:szCs w:val="24"/>
              </w:rPr>
              <w:t xml:space="preserve">1) </w:t>
            </w:r>
            <w:r w:rsidRPr="00D74DFA">
              <w:rPr>
                <w:sz w:val="24"/>
                <w:szCs w:val="24"/>
              </w:rPr>
              <w:t xml:space="preserve">полное фирменное наименование: </w:t>
            </w:r>
            <w:r w:rsidRPr="00D74DFA">
              <w:rPr>
                <w:i/>
                <w:sz w:val="24"/>
                <w:szCs w:val="24"/>
              </w:rPr>
              <w:t xml:space="preserve">Публичное акционерное общество «ЭсЭфАй»;  </w:t>
            </w:r>
          </w:p>
          <w:p w14:paraId="66C70231"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 xml:space="preserve">ПАО «ЭсЭфАй»;   </w:t>
            </w:r>
          </w:p>
          <w:p w14:paraId="7BAC0D1F"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 xml:space="preserve">Российская Федерация, город Москва; </w:t>
            </w:r>
          </w:p>
          <w:p w14:paraId="12804E6F"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 xml:space="preserve">6164077483;  </w:t>
            </w:r>
          </w:p>
          <w:p w14:paraId="5F4DA8A7"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1027700085380.</w:t>
            </w:r>
          </w:p>
          <w:p w14:paraId="414BEE94" w14:textId="77777777" w:rsidR="00723C8A" w:rsidRPr="00D74DFA" w:rsidRDefault="00723C8A" w:rsidP="00230C1D">
            <w:pPr>
              <w:ind w:left="453"/>
              <w:jc w:val="both"/>
              <w:rPr>
                <w:sz w:val="24"/>
                <w:szCs w:val="24"/>
              </w:rPr>
            </w:pPr>
            <w:r w:rsidRPr="00D74DFA">
              <w:rPr>
                <w:i/>
                <w:sz w:val="24"/>
                <w:szCs w:val="24"/>
              </w:rPr>
              <w:t xml:space="preserve">ПАО «ЭсЭфАй» имеет право прямо распоряжаться 10,3735% голосов, приходящихся на голосующие акции, составляющие уставный капитал Эмитента.  </w:t>
            </w:r>
          </w:p>
        </w:tc>
      </w:tr>
      <w:tr w:rsidR="00723C8A" w:rsidRPr="00D74DFA" w14:paraId="13FD93B9" w14:textId="77777777" w:rsidTr="00230C1D">
        <w:tc>
          <w:tcPr>
            <w:tcW w:w="6237" w:type="dxa"/>
          </w:tcPr>
          <w:p w14:paraId="0C5B9617" w14:textId="77777777" w:rsidR="00723C8A" w:rsidRPr="00D74DFA" w:rsidRDefault="00723C8A" w:rsidP="00230C1D">
            <w:pPr>
              <w:jc w:val="both"/>
              <w:rPr>
                <w:b/>
                <w:sz w:val="24"/>
                <w:szCs w:val="24"/>
              </w:rPr>
            </w:pPr>
            <w:r w:rsidRPr="00D74DFA">
              <w:rPr>
                <w:b/>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3099B691"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74E014D7" w14:textId="77777777" w:rsidTr="00230C1D">
        <w:tc>
          <w:tcPr>
            <w:tcW w:w="6237" w:type="dxa"/>
          </w:tcPr>
          <w:p w14:paraId="0218D8C8" w14:textId="77777777" w:rsidR="00723C8A" w:rsidRPr="00D74DFA" w:rsidRDefault="00723C8A" w:rsidP="00230C1D">
            <w:pPr>
              <w:jc w:val="both"/>
              <w:rPr>
                <w:b/>
                <w:sz w:val="24"/>
                <w:szCs w:val="24"/>
              </w:rPr>
            </w:pPr>
            <w:r w:rsidRPr="00D74DFA">
              <w:rPr>
                <w:b/>
                <w:sz w:val="24"/>
                <w:szCs w:val="24"/>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w:t>
            </w:r>
            <w:r w:rsidRPr="00D74DFA">
              <w:rPr>
                <w:b/>
                <w:sz w:val="24"/>
                <w:szCs w:val="24"/>
              </w:rPr>
              <w:lastRenderedPageBreak/>
              <w:t>(складочном)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0E412975" w14:textId="77777777" w:rsidR="00723C8A" w:rsidRPr="00D74DFA" w:rsidRDefault="00723C8A" w:rsidP="00230C1D">
            <w:pPr>
              <w:rPr>
                <w:sz w:val="24"/>
                <w:szCs w:val="24"/>
              </w:rPr>
            </w:pPr>
            <w:r w:rsidRPr="00D74DFA">
              <w:rPr>
                <w:sz w:val="24"/>
                <w:szCs w:val="24"/>
              </w:rPr>
              <w:lastRenderedPageBreak/>
              <w:t>участие (доля участия в уставном капитале) в эмитенте</w:t>
            </w:r>
          </w:p>
        </w:tc>
      </w:tr>
      <w:tr w:rsidR="00723C8A" w:rsidRPr="00D74DFA" w14:paraId="535C13F5" w14:textId="77777777" w:rsidTr="00230C1D">
        <w:tc>
          <w:tcPr>
            <w:tcW w:w="6237" w:type="dxa"/>
          </w:tcPr>
          <w:p w14:paraId="538C7ACF"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113" w:type="dxa"/>
          </w:tcPr>
          <w:p w14:paraId="4F503708" w14:textId="77777777" w:rsidR="00723C8A" w:rsidRPr="00D74DFA" w:rsidRDefault="00723C8A" w:rsidP="00230C1D">
            <w:pPr>
              <w:rPr>
                <w:sz w:val="24"/>
                <w:szCs w:val="24"/>
              </w:rPr>
            </w:pPr>
            <w:r w:rsidRPr="00D74DFA">
              <w:rPr>
                <w:sz w:val="24"/>
                <w:szCs w:val="24"/>
              </w:rPr>
              <w:t>отсутствуют</w:t>
            </w:r>
          </w:p>
        </w:tc>
      </w:tr>
    </w:tbl>
    <w:p w14:paraId="0E7686FB" w14:textId="77777777" w:rsidR="00723C8A" w:rsidRPr="00D74DFA" w:rsidRDefault="00723C8A" w:rsidP="00723C8A">
      <w:pPr>
        <w:rPr>
          <w:rFonts w:eastAsiaTheme="minorHAnsi"/>
          <w:b/>
          <w:sz w:val="16"/>
          <w:szCs w:val="16"/>
          <w:u w:val="single"/>
          <w:lang w:eastAsia="en-US"/>
        </w:rPr>
      </w:pPr>
    </w:p>
    <w:p w14:paraId="74251104"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8</w:t>
      </w:r>
    </w:p>
    <w:tbl>
      <w:tblPr>
        <w:tblStyle w:val="130"/>
        <w:tblW w:w="0" w:type="auto"/>
        <w:tblInd w:w="-5" w:type="dxa"/>
        <w:tblLook w:val="04A0" w:firstRow="1" w:lastRow="0" w:firstColumn="1" w:lastColumn="0" w:noHBand="0" w:noVBand="1"/>
      </w:tblPr>
      <w:tblGrid>
        <w:gridCol w:w="6011"/>
        <w:gridCol w:w="3055"/>
      </w:tblGrid>
      <w:tr w:rsidR="00723C8A" w:rsidRPr="00193B00" w14:paraId="7B30DE72" w14:textId="77777777" w:rsidTr="00230C1D">
        <w:tc>
          <w:tcPr>
            <w:tcW w:w="6237" w:type="dxa"/>
          </w:tcPr>
          <w:p w14:paraId="4D0AAB62"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113" w:type="dxa"/>
          </w:tcPr>
          <w:p w14:paraId="2D5D9BDB" w14:textId="77777777" w:rsidR="00723C8A" w:rsidRPr="00D74DFA" w:rsidRDefault="00723C8A" w:rsidP="00230C1D">
            <w:pPr>
              <w:rPr>
                <w:sz w:val="24"/>
                <w:szCs w:val="24"/>
                <w:lang w:val="en-US"/>
              </w:rPr>
            </w:pPr>
            <w:r w:rsidRPr="00D74DFA">
              <w:rPr>
                <w:sz w:val="24"/>
                <w:szCs w:val="24"/>
                <w:lang w:val="en-US"/>
              </w:rPr>
              <w:t>Медиа-Сатурн-Холдинг ГмбХ / Media-Saturn-Holding GmbH</w:t>
            </w:r>
          </w:p>
        </w:tc>
      </w:tr>
      <w:tr w:rsidR="00723C8A" w:rsidRPr="00D74DFA" w14:paraId="5DA5D3D4" w14:textId="77777777" w:rsidTr="00230C1D">
        <w:tc>
          <w:tcPr>
            <w:tcW w:w="6237" w:type="dxa"/>
          </w:tcPr>
          <w:p w14:paraId="1CD2BCF8"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5BA82BD1" w14:textId="77777777" w:rsidR="00723C8A" w:rsidRPr="00D74DFA" w:rsidRDefault="00723C8A" w:rsidP="00230C1D">
            <w:pPr>
              <w:rPr>
                <w:sz w:val="24"/>
                <w:szCs w:val="24"/>
              </w:rPr>
            </w:pPr>
            <w:r w:rsidRPr="00D74DFA">
              <w:rPr>
                <w:sz w:val="24"/>
                <w:szCs w:val="24"/>
              </w:rPr>
              <w:t xml:space="preserve">отсутствует </w:t>
            </w:r>
          </w:p>
        </w:tc>
      </w:tr>
      <w:tr w:rsidR="00723C8A" w:rsidRPr="00D74DFA" w14:paraId="0F7139F7" w14:textId="77777777" w:rsidTr="00230C1D">
        <w:tc>
          <w:tcPr>
            <w:tcW w:w="6237" w:type="dxa"/>
          </w:tcPr>
          <w:p w14:paraId="3DBC633A"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7F378188" w14:textId="77777777" w:rsidR="00723C8A" w:rsidRPr="00D74DFA" w:rsidRDefault="00723C8A" w:rsidP="00230C1D">
            <w:pPr>
              <w:rPr>
                <w:sz w:val="24"/>
                <w:szCs w:val="24"/>
              </w:rPr>
            </w:pPr>
            <w:r w:rsidRPr="00D74DFA">
              <w:rPr>
                <w:sz w:val="24"/>
                <w:szCs w:val="24"/>
              </w:rPr>
              <w:t xml:space="preserve">Wankelstraße 5, 85046, Ingolstadt, Germany / Ванкельштрассе 5, 85046, Ингольштадт, Германия. </w:t>
            </w:r>
          </w:p>
        </w:tc>
      </w:tr>
      <w:tr w:rsidR="00723C8A" w:rsidRPr="00D74DFA" w14:paraId="28AC51F8" w14:textId="77777777" w:rsidTr="00230C1D">
        <w:tc>
          <w:tcPr>
            <w:tcW w:w="6237" w:type="dxa"/>
          </w:tcPr>
          <w:p w14:paraId="05C98071"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1E511C03" w14:textId="77777777" w:rsidR="00723C8A" w:rsidRPr="00D74DFA" w:rsidRDefault="00723C8A" w:rsidP="00230C1D">
            <w:pPr>
              <w:rPr>
                <w:sz w:val="24"/>
                <w:szCs w:val="24"/>
              </w:rPr>
            </w:pPr>
            <w:r w:rsidRPr="00D74DFA">
              <w:rPr>
                <w:sz w:val="24"/>
                <w:szCs w:val="24"/>
              </w:rPr>
              <w:t>ИНН в соответствии с законодательством Российской Федерации не присваивался</w:t>
            </w:r>
          </w:p>
        </w:tc>
      </w:tr>
      <w:tr w:rsidR="00723C8A" w:rsidRPr="00D74DFA" w14:paraId="012C9EE4" w14:textId="77777777" w:rsidTr="00230C1D">
        <w:tc>
          <w:tcPr>
            <w:tcW w:w="6237" w:type="dxa"/>
          </w:tcPr>
          <w:p w14:paraId="75D15761"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7B121E98" w14:textId="77777777" w:rsidR="00723C8A" w:rsidRPr="00D74DFA" w:rsidRDefault="00723C8A" w:rsidP="00230C1D">
            <w:pPr>
              <w:rPr>
                <w:sz w:val="24"/>
                <w:szCs w:val="24"/>
              </w:rPr>
            </w:pPr>
            <w:r w:rsidRPr="00D74DFA">
              <w:rPr>
                <w:sz w:val="24"/>
                <w:szCs w:val="24"/>
              </w:rPr>
              <w:t xml:space="preserve">ОГРН в соответствии с законодательством Российской Федерации не присваивался  </w:t>
            </w:r>
          </w:p>
        </w:tc>
      </w:tr>
      <w:tr w:rsidR="00723C8A" w:rsidRPr="00D74DFA" w14:paraId="31FEACC4" w14:textId="77777777" w:rsidTr="00230C1D">
        <w:tc>
          <w:tcPr>
            <w:tcW w:w="6237" w:type="dxa"/>
          </w:tcPr>
          <w:p w14:paraId="27D83312"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2C2C13C1" w14:textId="77777777" w:rsidR="00723C8A" w:rsidRPr="00D74DFA" w:rsidRDefault="00723C8A" w:rsidP="00230C1D">
            <w:pPr>
              <w:rPr>
                <w:sz w:val="24"/>
                <w:szCs w:val="24"/>
              </w:rPr>
            </w:pPr>
            <w:r w:rsidRPr="00D74DFA">
              <w:rPr>
                <w:sz w:val="24"/>
                <w:szCs w:val="24"/>
              </w:rPr>
              <w:t xml:space="preserve">15% </w:t>
            </w:r>
          </w:p>
        </w:tc>
      </w:tr>
      <w:tr w:rsidR="00723C8A" w:rsidRPr="00D74DFA" w14:paraId="7C2273DB" w14:textId="77777777" w:rsidTr="00230C1D">
        <w:tc>
          <w:tcPr>
            <w:tcW w:w="6237" w:type="dxa"/>
          </w:tcPr>
          <w:p w14:paraId="1236AEA4"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56D673B9" w14:textId="77777777" w:rsidR="00723C8A" w:rsidRPr="00D74DFA" w:rsidRDefault="00723C8A" w:rsidP="00230C1D">
            <w:pPr>
              <w:rPr>
                <w:sz w:val="24"/>
                <w:szCs w:val="24"/>
              </w:rPr>
            </w:pPr>
            <w:r w:rsidRPr="00D74DFA">
              <w:rPr>
                <w:sz w:val="24"/>
                <w:szCs w:val="24"/>
              </w:rPr>
              <w:t>прямое распоряжение</w:t>
            </w:r>
          </w:p>
        </w:tc>
      </w:tr>
      <w:tr w:rsidR="00723C8A" w:rsidRPr="00D74DFA" w14:paraId="5A2516BE" w14:textId="77777777" w:rsidTr="00230C1D">
        <w:tc>
          <w:tcPr>
            <w:tcW w:w="6237" w:type="dxa"/>
          </w:tcPr>
          <w:p w14:paraId="50C39371" w14:textId="77777777" w:rsidR="00723C8A" w:rsidRPr="00D74DFA" w:rsidRDefault="00723C8A" w:rsidP="00230C1D">
            <w:pPr>
              <w:jc w:val="both"/>
              <w:rPr>
                <w:b/>
                <w:sz w:val="24"/>
                <w:szCs w:val="24"/>
              </w:rPr>
            </w:pPr>
            <w:r w:rsidRPr="00D74DFA">
              <w:rPr>
                <w:b/>
                <w:sz w:val="24"/>
                <w:szCs w:val="24"/>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79FC2BB1"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6659DAF4" w14:textId="77777777" w:rsidTr="00230C1D">
        <w:tc>
          <w:tcPr>
            <w:tcW w:w="6237" w:type="dxa"/>
          </w:tcPr>
          <w:p w14:paraId="5BE65129" w14:textId="77777777" w:rsidR="00723C8A" w:rsidRPr="00D74DFA" w:rsidRDefault="00723C8A" w:rsidP="00230C1D">
            <w:pPr>
              <w:jc w:val="both"/>
              <w:rPr>
                <w:b/>
                <w:sz w:val="24"/>
                <w:szCs w:val="24"/>
              </w:rPr>
            </w:pPr>
            <w:r w:rsidRPr="00D74DFA">
              <w:rPr>
                <w:b/>
                <w:sz w:val="24"/>
                <w:szCs w:val="24"/>
              </w:rPr>
              <w:t xml:space="preserve">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w:t>
            </w:r>
            <w:r w:rsidRPr="00D74DFA">
              <w:rPr>
                <w:b/>
                <w:sz w:val="24"/>
                <w:szCs w:val="24"/>
              </w:rPr>
              <w:lastRenderedPageBreak/>
              <w:t>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2DC47F71" w14:textId="77777777" w:rsidR="00723C8A" w:rsidRPr="00D74DFA" w:rsidRDefault="00723C8A" w:rsidP="00230C1D">
            <w:pPr>
              <w:rPr>
                <w:sz w:val="24"/>
                <w:szCs w:val="24"/>
              </w:rPr>
            </w:pPr>
            <w:r w:rsidRPr="00D74DFA">
              <w:rPr>
                <w:sz w:val="24"/>
                <w:szCs w:val="24"/>
              </w:rPr>
              <w:lastRenderedPageBreak/>
              <w:t>участие (доля участия в уставном капитале) в эмитенте</w:t>
            </w:r>
          </w:p>
        </w:tc>
      </w:tr>
      <w:tr w:rsidR="00723C8A" w:rsidRPr="00D74DFA" w14:paraId="49C6293A" w14:textId="77777777" w:rsidTr="00230C1D">
        <w:tc>
          <w:tcPr>
            <w:tcW w:w="6237" w:type="dxa"/>
          </w:tcPr>
          <w:p w14:paraId="2031B8BB"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113" w:type="dxa"/>
          </w:tcPr>
          <w:p w14:paraId="2E889B9A" w14:textId="77777777" w:rsidR="00723C8A" w:rsidRPr="00D74DFA" w:rsidRDefault="00723C8A" w:rsidP="00230C1D">
            <w:pPr>
              <w:rPr>
                <w:sz w:val="24"/>
                <w:szCs w:val="24"/>
              </w:rPr>
            </w:pPr>
            <w:r w:rsidRPr="00D74DFA">
              <w:rPr>
                <w:sz w:val="24"/>
                <w:szCs w:val="24"/>
              </w:rPr>
              <w:t>отсутствуют</w:t>
            </w:r>
          </w:p>
        </w:tc>
      </w:tr>
    </w:tbl>
    <w:p w14:paraId="52287E72" w14:textId="77777777" w:rsidR="00723C8A" w:rsidRPr="00D74DFA" w:rsidRDefault="00723C8A" w:rsidP="00723C8A">
      <w:pPr>
        <w:rPr>
          <w:rFonts w:eastAsiaTheme="minorHAnsi"/>
          <w:b/>
          <w:sz w:val="16"/>
          <w:szCs w:val="16"/>
          <w:u w:val="single"/>
          <w:lang w:eastAsia="en-US"/>
        </w:rPr>
      </w:pPr>
    </w:p>
    <w:p w14:paraId="7687B639"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9</w:t>
      </w:r>
    </w:p>
    <w:tbl>
      <w:tblPr>
        <w:tblStyle w:val="133"/>
        <w:tblW w:w="0" w:type="auto"/>
        <w:tblInd w:w="-5" w:type="dxa"/>
        <w:tblLook w:val="04A0" w:firstRow="1" w:lastRow="0" w:firstColumn="1" w:lastColumn="0" w:noHBand="0" w:noVBand="1"/>
      </w:tblPr>
      <w:tblGrid>
        <w:gridCol w:w="6011"/>
        <w:gridCol w:w="3055"/>
      </w:tblGrid>
      <w:tr w:rsidR="00723C8A" w:rsidRPr="00D74DFA" w14:paraId="47E48060" w14:textId="77777777" w:rsidTr="00230C1D">
        <w:tc>
          <w:tcPr>
            <w:tcW w:w="6237" w:type="dxa"/>
          </w:tcPr>
          <w:p w14:paraId="4F66AE9A" w14:textId="77777777" w:rsidR="00723C8A" w:rsidRPr="00D74DFA" w:rsidRDefault="00723C8A" w:rsidP="00230C1D">
            <w:pPr>
              <w:jc w:val="both"/>
              <w:rPr>
                <w:b/>
                <w:sz w:val="24"/>
                <w:szCs w:val="24"/>
              </w:rPr>
            </w:pPr>
            <w:bookmarkStart w:id="133" w:name="_Hlk114050681"/>
            <w:r w:rsidRPr="00D74DFA">
              <w:rPr>
                <w:b/>
                <w:sz w:val="24"/>
                <w:szCs w:val="24"/>
              </w:rPr>
              <w:t>полное фирменное наименование</w:t>
            </w:r>
          </w:p>
        </w:tc>
        <w:tc>
          <w:tcPr>
            <w:tcW w:w="3113" w:type="dxa"/>
          </w:tcPr>
          <w:p w14:paraId="31453A90" w14:textId="77777777" w:rsidR="00723C8A" w:rsidRPr="00D74DFA" w:rsidRDefault="00723C8A" w:rsidP="00230C1D">
            <w:pPr>
              <w:rPr>
                <w:sz w:val="24"/>
                <w:szCs w:val="24"/>
              </w:rPr>
            </w:pPr>
            <w:r w:rsidRPr="00D74DFA">
              <w:rPr>
                <w:sz w:val="24"/>
                <w:szCs w:val="24"/>
              </w:rPr>
              <w:t xml:space="preserve">СЕКОНОМИ Ритейл ГмбХ / CECONOMY Retail GmbH </w:t>
            </w:r>
          </w:p>
        </w:tc>
      </w:tr>
      <w:tr w:rsidR="00723C8A" w:rsidRPr="00D74DFA" w14:paraId="3FCC24F8" w14:textId="77777777" w:rsidTr="00230C1D">
        <w:tc>
          <w:tcPr>
            <w:tcW w:w="6237" w:type="dxa"/>
          </w:tcPr>
          <w:p w14:paraId="241DC974"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113" w:type="dxa"/>
          </w:tcPr>
          <w:p w14:paraId="25C6342B" w14:textId="77777777" w:rsidR="00723C8A" w:rsidRPr="00D74DFA" w:rsidRDefault="00723C8A" w:rsidP="00230C1D">
            <w:pPr>
              <w:rPr>
                <w:sz w:val="24"/>
                <w:szCs w:val="24"/>
              </w:rPr>
            </w:pPr>
            <w:r w:rsidRPr="00D74DFA">
              <w:rPr>
                <w:sz w:val="24"/>
                <w:szCs w:val="24"/>
              </w:rPr>
              <w:t xml:space="preserve">отсутствует </w:t>
            </w:r>
          </w:p>
        </w:tc>
      </w:tr>
      <w:tr w:rsidR="00723C8A" w:rsidRPr="00D74DFA" w14:paraId="72C47C84" w14:textId="77777777" w:rsidTr="00230C1D">
        <w:tc>
          <w:tcPr>
            <w:tcW w:w="6237" w:type="dxa"/>
          </w:tcPr>
          <w:p w14:paraId="15B325A6" w14:textId="77777777" w:rsidR="00723C8A" w:rsidRPr="00D74DFA" w:rsidRDefault="00723C8A" w:rsidP="00230C1D">
            <w:pPr>
              <w:jc w:val="both"/>
              <w:rPr>
                <w:b/>
                <w:sz w:val="24"/>
                <w:szCs w:val="24"/>
              </w:rPr>
            </w:pPr>
            <w:r w:rsidRPr="00D74DFA">
              <w:rPr>
                <w:b/>
                <w:sz w:val="24"/>
                <w:szCs w:val="24"/>
              </w:rPr>
              <w:t>место нахождения</w:t>
            </w:r>
          </w:p>
        </w:tc>
        <w:tc>
          <w:tcPr>
            <w:tcW w:w="3113" w:type="dxa"/>
          </w:tcPr>
          <w:p w14:paraId="14B805D5" w14:textId="77777777" w:rsidR="00723C8A" w:rsidRPr="00D74DFA" w:rsidRDefault="00723C8A" w:rsidP="00230C1D">
            <w:pPr>
              <w:rPr>
                <w:sz w:val="24"/>
                <w:szCs w:val="24"/>
              </w:rPr>
            </w:pPr>
            <w:r w:rsidRPr="00D74DFA">
              <w:rPr>
                <w:sz w:val="24"/>
                <w:szCs w:val="24"/>
              </w:rPr>
              <w:t xml:space="preserve">Бенратер Штр., 18-20, 40213, Дюссельдорф, Германия / Benrather Strasse 18-20, 40213, Dusseldorf, Germany  </w:t>
            </w:r>
          </w:p>
        </w:tc>
      </w:tr>
      <w:tr w:rsidR="00723C8A" w:rsidRPr="00D74DFA" w14:paraId="2E4B5518" w14:textId="77777777" w:rsidTr="00230C1D">
        <w:tc>
          <w:tcPr>
            <w:tcW w:w="6237" w:type="dxa"/>
          </w:tcPr>
          <w:p w14:paraId="76E9C05F"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113" w:type="dxa"/>
          </w:tcPr>
          <w:p w14:paraId="0085F66D" w14:textId="77777777" w:rsidR="00723C8A" w:rsidRPr="00D74DFA" w:rsidRDefault="00723C8A" w:rsidP="00230C1D">
            <w:pPr>
              <w:rPr>
                <w:sz w:val="24"/>
                <w:szCs w:val="24"/>
              </w:rPr>
            </w:pPr>
            <w:r w:rsidRPr="00D74DFA">
              <w:rPr>
                <w:sz w:val="24"/>
                <w:szCs w:val="24"/>
              </w:rPr>
              <w:t>ИНН в соответствии с законодательством Российской Федерации не присваивался</w:t>
            </w:r>
          </w:p>
        </w:tc>
      </w:tr>
      <w:tr w:rsidR="00723C8A" w:rsidRPr="00D74DFA" w14:paraId="69042274" w14:textId="77777777" w:rsidTr="00230C1D">
        <w:tc>
          <w:tcPr>
            <w:tcW w:w="6237" w:type="dxa"/>
          </w:tcPr>
          <w:p w14:paraId="1B0C349E" w14:textId="77777777" w:rsidR="00723C8A" w:rsidRPr="00D74DFA" w:rsidRDefault="00723C8A" w:rsidP="00230C1D">
            <w:pPr>
              <w:jc w:val="both"/>
              <w:rPr>
                <w:b/>
                <w:sz w:val="24"/>
                <w:szCs w:val="24"/>
              </w:rPr>
            </w:pPr>
            <w:r w:rsidRPr="00D74DFA">
              <w:rPr>
                <w:b/>
                <w:sz w:val="24"/>
                <w:szCs w:val="24"/>
              </w:rPr>
              <w:t>основной государственный регистрационный номер (ОГРН) (при наличии)</w:t>
            </w:r>
          </w:p>
        </w:tc>
        <w:tc>
          <w:tcPr>
            <w:tcW w:w="3113" w:type="dxa"/>
          </w:tcPr>
          <w:p w14:paraId="3E4B4789" w14:textId="77777777" w:rsidR="00723C8A" w:rsidRPr="00D74DFA" w:rsidRDefault="00723C8A" w:rsidP="00230C1D">
            <w:pPr>
              <w:rPr>
                <w:sz w:val="24"/>
                <w:szCs w:val="24"/>
              </w:rPr>
            </w:pPr>
            <w:r w:rsidRPr="00D74DFA">
              <w:rPr>
                <w:sz w:val="24"/>
                <w:szCs w:val="24"/>
              </w:rPr>
              <w:t xml:space="preserve">ОГРН в соответствии с законодательством Российской Федерации не присваивался  </w:t>
            </w:r>
          </w:p>
        </w:tc>
      </w:tr>
      <w:tr w:rsidR="00723C8A" w:rsidRPr="00D74DFA" w14:paraId="04A8523B" w14:textId="77777777" w:rsidTr="00230C1D">
        <w:tc>
          <w:tcPr>
            <w:tcW w:w="6237" w:type="dxa"/>
          </w:tcPr>
          <w:p w14:paraId="5EAAAFD4" w14:textId="77777777" w:rsidR="00723C8A" w:rsidRPr="00D74DFA" w:rsidRDefault="00723C8A" w:rsidP="00230C1D">
            <w:pPr>
              <w:jc w:val="both"/>
              <w:rPr>
                <w:b/>
                <w:sz w:val="24"/>
                <w:szCs w:val="24"/>
              </w:rPr>
            </w:pPr>
            <w:r w:rsidRPr="00D74DFA">
              <w:rPr>
                <w:b/>
                <w:sz w:val="24"/>
                <w:szCs w:val="24"/>
              </w:rPr>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113" w:type="dxa"/>
          </w:tcPr>
          <w:p w14:paraId="5528433D" w14:textId="77777777" w:rsidR="00723C8A" w:rsidRPr="00D74DFA" w:rsidRDefault="00723C8A" w:rsidP="00230C1D">
            <w:pPr>
              <w:rPr>
                <w:sz w:val="24"/>
                <w:szCs w:val="24"/>
              </w:rPr>
            </w:pPr>
            <w:r w:rsidRPr="00D74DFA">
              <w:rPr>
                <w:sz w:val="24"/>
                <w:szCs w:val="24"/>
              </w:rPr>
              <w:t xml:space="preserve">15% </w:t>
            </w:r>
          </w:p>
        </w:tc>
      </w:tr>
      <w:tr w:rsidR="00723C8A" w:rsidRPr="00D74DFA" w14:paraId="04D74D1A" w14:textId="77777777" w:rsidTr="00230C1D">
        <w:tc>
          <w:tcPr>
            <w:tcW w:w="6237" w:type="dxa"/>
          </w:tcPr>
          <w:p w14:paraId="48675775"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113" w:type="dxa"/>
          </w:tcPr>
          <w:p w14:paraId="3F92FBEB" w14:textId="77777777" w:rsidR="00723C8A" w:rsidRPr="00D74DFA" w:rsidRDefault="00723C8A" w:rsidP="00230C1D">
            <w:pPr>
              <w:rPr>
                <w:sz w:val="24"/>
                <w:szCs w:val="24"/>
              </w:rPr>
            </w:pPr>
            <w:r w:rsidRPr="00D74DFA">
              <w:rPr>
                <w:sz w:val="24"/>
                <w:szCs w:val="24"/>
              </w:rPr>
              <w:t>косвенное распоряжение</w:t>
            </w:r>
          </w:p>
        </w:tc>
      </w:tr>
      <w:tr w:rsidR="00723C8A" w:rsidRPr="00D74DFA" w14:paraId="501E8AB4" w14:textId="77777777" w:rsidTr="00230C1D">
        <w:tc>
          <w:tcPr>
            <w:tcW w:w="9350" w:type="dxa"/>
            <w:gridSpan w:val="2"/>
          </w:tcPr>
          <w:p w14:paraId="52B5930B"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1AD6FA78" w14:textId="77777777" w:rsidR="00723C8A" w:rsidRPr="00D74DFA" w:rsidRDefault="00723C8A" w:rsidP="00230C1D">
            <w:pPr>
              <w:ind w:left="453"/>
              <w:jc w:val="both"/>
              <w:rPr>
                <w:sz w:val="24"/>
                <w:szCs w:val="24"/>
              </w:rPr>
            </w:pPr>
            <w:r w:rsidRPr="00D74DFA">
              <w:rPr>
                <w:b/>
                <w:sz w:val="24"/>
                <w:szCs w:val="24"/>
              </w:rPr>
              <w:t xml:space="preserve">1) </w:t>
            </w:r>
            <w:r w:rsidRPr="00D74DFA">
              <w:rPr>
                <w:sz w:val="24"/>
                <w:szCs w:val="24"/>
              </w:rPr>
              <w:t xml:space="preserve">полное фирменное наименование: </w:t>
            </w:r>
            <w:r w:rsidRPr="00D74DFA">
              <w:rPr>
                <w:i/>
                <w:sz w:val="24"/>
                <w:szCs w:val="24"/>
              </w:rPr>
              <w:t>Медиа-Сатурн-Холдинг ГмбХ / Media-Saturn-Holding GmbH;</w:t>
            </w:r>
            <w:r w:rsidRPr="00D74DFA">
              <w:rPr>
                <w:sz w:val="24"/>
                <w:szCs w:val="24"/>
              </w:rPr>
              <w:t xml:space="preserve">  </w:t>
            </w:r>
          </w:p>
          <w:p w14:paraId="44538F88"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отсутствует;</w:t>
            </w:r>
          </w:p>
          <w:p w14:paraId="54B62840"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 xml:space="preserve">Wankelstraße 5, 85046, Ingolstadt, Germany / Ванкельштрассе 5, 85046, Ингольштадт, Германия; </w:t>
            </w:r>
          </w:p>
          <w:p w14:paraId="6B3302E7"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 xml:space="preserve">ИНН в соответствии с законодательством Российской Федерации не присваивался; </w:t>
            </w:r>
          </w:p>
          <w:p w14:paraId="1F034817"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 xml:space="preserve">ОГРН в соответствии с законодательством Российской Федерации не присваивался. </w:t>
            </w:r>
          </w:p>
          <w:p w14:paraId="5BF14AAF" w14:textId="77777777" w:rsidR="00723C8A" w:rsidRPr="00D74DFA" w:rsidRDefault="00723C8A" w:rsidP="00230C1D">
            <w:pPr>
              <w:ind w:left="453"/>
              <w:jc w:val="both"/>
              <w:rPr>
                <w:i/>
                <w:sz w:val="24"/>
                <w:szCs w:val="24"/>
              </w:rPr>
            </w:pPr>
            <w:r w:rsidRPr="00D74DFA">
              <w:rPr>
                <w:i/>
                <w:sz w:val="24"/>
                <w:szCs w:val="24"/>
              </w:rPr>
              <w:t>СЕКОНОМИ Ритейл ГмбХ / CECONOMY Retail GmbH имеет право прямо распоряжаться 78,379% голосов в высшем органе управления Медиа-Сатурн-</w:t>
            </w:r>
            <w:r w:rsidRPr="00D74DFA">
              <w:rPr>
                <w:i/>
                <w:sz w:val="24"/>
                <w:szCs w:val="24"/>
              </w:rPr>
              <w:lastRenderedPageBreak/>
              <w:t>Холдинг ГмбХ в силу 78,379% участия в уставном капитале Медиа-Сатурн-Холдинг ГмбХ. В дополнение, Медиа-Сатурн-Холдинг ГмбХ был создан консультативный совет ("Beirat"). Консультативный совет принимает решения простым большинством голосов по операционным процедурам, предлагаемым руководством Медиа-Сатурн-Холдинг ГмбХ, которые требуют одобрения. СЕКОНОМИ Ритейл ГмбХ вправе назначать на одного члена консультативного совета больше, чем второй акционер Медиа-Сатурн-Холдинг ГмбХ, и, таким образом, СЕКОНОМИ Ритейл ГмбХ имеет большинство голосов в консультативном совете. СЕКОНОМИ Ритейл ГмбХ также вправе назначить одного управляющего директора, который обладает двумя голосами в правлении Медиа-Сатурн-Холдинг ГмбХ, в состав которого входит два управляющих директора. Таким образом, управляющему директору, назначенному СЕКОНОМИ Ритейл ГмбХ, принадлежит большинство голосов в правлении Медиа-Сатурн-Холдинг ГмбХ.</w:t>
            </w:r>
          </w:p>
          <w:p w14:paraId="52CAFB7B" w14:textId="77777777" w:rsidR="00723C8A" w:rsidRPr="00D74DFA" w:rsidRDefault="00723C8A" w:rsidP="00230C1D">
            <w:pPr>
              <w:ind w:left="453"/>
              <w:jc w:val="both"/>
              <w:rPr>
                <w:i/>
                <w:sz w:val="24"/>
                <w:szCs w:val="24"/>
              </w:rPr>
            </w:pPr>
            <w:r w:rsidRPr="00D74DFA">
              <w:rPr>
                <w:rFonts w:eastAsia="Times New Roman"/>
                <w:i/>
                <w:sz w:val="24"/>
                <w:szCs w:val="24"/>
              </w:rPr>
              <w:t xml:space="preserve">Медиа-Сатурн-Холдинг ГмбХ / </w:t>
            </w:r>
            <w:r w:rsidRPr="00D74DFA">
              <w:rPr>
                <w:rFonts w:eastAsia="Times New Roman"/>
                <w:i/>
                <w:sz w:val="24"/>
                <w:szCs w:val="24"/>
                <w:lang w:val="en-US"/>
              </w:rPr>
              <w:t>Media</w:t>
            </w:r>
            <w:r w:rsidRPr="00D74DFA">
              <w:rPr>
                <w:rFonts w:eastAsia="Times New Roman"/>
                <w:i/>
                <w:sz w:val="24"/>
                <w:szCs w:val="24"/>
              </w:rPr>
              <w:t>-</w:t>
            </w:r>
            <w:r w:rsidRPr="00D74DFA">
              <w:rPr>
                <w:rFonts w:eastAsia="Times New Roman"/>
                <w:i/>
                <w:sz w:val="24"/>
                <w:szCs w:val="24"/>
                <w:lang w:val="en-US"/>
              </w:rPr>
              <w:t>Saturn</w:t>
            </w:r>
            <w:r w:rsidRPr="00D74DFA">
              <w:rPr>
                <w:rFonts w:eastAsia="Times New Roman"/>
                <w:i/>
                <w:sz w:val="24"/>
                <w:szCs w:val="24"/>
              </w:rPr>
              <w:t>-</w:t>
            </w:r>
            <w:r w:rsidRPr="00D74DFA">
              <w:rPr>
                <w:rFonts w:eastAsia="Times New Roman"/>
                <w:i/>
                <w:sz w:val="24"/>
                <w:szCs w:val="24"/>
                <w:lang w:val="en-US"/>
              </w:rPr>
              <w:t>Holding</w:t>
            </w:r>
            <w:r w:rsidRPr="00D74DFA">
              <w:rPr>
                <w:rFonts w:eastAsia="Times New Roman"/>
                <w:i/>
                <w:sz w:val="24"/>
                <w:szCs w:val="24"/>
              </w:rPr>
              <w:t xml:space="preserve"> </w:t>
            </w:r>
            <w:r w:rsidRPr="00D74DFA">
              <w:rPr>
                <w:rFonts w:eastAsia="Times New Roman"/>
                <w:i/>
                <w:sz w:val="24"/>
                <w:szCs w:val="24"/>
                <w:lang w:val="en-US"/>
              </w:rPr>
              <w:t>GmbH</w:t>
            </w:r>
            <w:r w:rsidRPr="00D74DFA">
              <w:rPr>
                <w:rFonts w:eastAsia="Times New Roman"/>
                <w:i/>
                <w:sz w:val="24"/>
                <w:szCs w:val="24"/>
              </w:rPr>
              <w:t xml:space="preserve"> имеет право прямо распоряжаться 15% голосов, приходящихся на голосующие акции, составляющие уставный капитал Эмитента.</w:t>
            </w:r>
          </w:p>
        </w:tc>
      </w:tr>
      <w:tr w:rsidR="00723C8A" w:rsidRPr="00D74DFA" w14:paraId="4BE87520" w14:textId="77777777" w:rsidTr="00230C1D">
        <w:tc>
          <w:tcPr>
            <w:tcW w:w="6237" w:type="dxa"/>
          </w:tcPr>
          <w:p w14:paraId="3EBC003F"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113" w:type="dxa"/>
          </w:tcPr>
          <w:p w14:paraId="4D623718"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D74DFA" w14:paraId="3547BBE0" w14:textId="77777777" w:rsidTr="00230C1D">
        <w:tc>
          <w:tcPr>
            <w:tcW w:w="6237" w:type="dxa"/>
          </w:tcPr>
          <w:p w14:paraId="2FE22B8F"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113" w:type="dxa"/>
          </w:tcPr>
          <w:p w14:paraId="12ADEC1C"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C23868" w14:paraId="5D04BACF" w14:textId="77777777" w:rsidTr="00230C1D">
        <w:tc>
          <w:tcPr>
            <w:tcW w:w="6237" w:type="dxa"/>
          </w:tcPr>
          <w:p w14:paraId="1BFF41B7"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113" w:type="dxa"/>
          </w:tcPr>
          <w:p w14:paraId="2A88CBF2" w14:textId="77777777" w:rsidR="00723C8A" w:rsidRPr="00D74DFA" w:rsidRDefault="00723C8A" w:rsidP="00230C1D">
            <w:pPr>
              <w:rPr>
                <w:sz w:val="24"/>
                <w:szCs w:val="24"/>
              </w:rPr>
            </w:pPr>
            <w:r w:rsidRPr="00D74DFA">
              <w:rPr>
                <w:sz w:val="24"/>
                <w:szCs w:val="24"/>
              </w:rPr>
              <w:t>отсутствуют</w:t>
            </w:r>
          </w:p>
        </w:tc>
      </w:tr>
      <w:bookmarkEnd w:id="133"/>
    </w:tbl>
    <w:p w14:paraId="197F845F" w14:textId="77777777" w:rsidR="00723C8A" w:rsidRPr="00C54EAD" w:rsidRDefault="00723C8A" w:rsidP="00723C8A">
      <w:pPr>
        <w:spacing w:after="0"/>
        <w:rPr>
          <w:rFonts w:eastAsiaTheme="minorHAnsi"/>
          <w:b/>
          <w:sz w:val="16"/>
          <w:szCs w:val="16"/>
          <w:highlight w:val="lightGray"/>
          <w:u w:val="single"/>
          <w:lang w:eastAsia="en-US"/>
        </w:rPr>
      </w:pPr>
    </w:p>
    <w:p w14:paraId="4C05FCF0" w14:textId="77777777" w:rsidR="00723C8A" w:rsidRPr="00D74DFA" w:rsidRDefault="00723C8A" w:rsidP="00723C8A">
      <w:pPr>
        <w:rPr>
          <w:rFonts w:eastAsiaTheme="minorHAnsi"/>
          <w:b/>
          <w:sz w:val="24"/>
          <w:szCs w:val="24"/>
          <w:u w:val="single"/>
          <w:lang w:eastAsia="en-US"/>
        </w:rPr>
      </w:pPr>
      <w:r w:rsidRPr="00D74DFA">
        <w:rPr>
          <w:rFonts w:eastAsiaTheme="minorHAnsi"/>
          <w:b/>
          <w:sz w:val="24"/>
          <w:szCs w:val="24"/>
          <w:u w:val="single"/>
          <w:lang w:eastAsia="en-US"/>
        </w:rPr>
        <w:t>№ 10</w:t>
      </w:r>
    </w:p>
    <w:tbl>
      <w:tblPr>
        <w:tblStyle w:val="133"/>
        <w:tblW w:w="0" w:type="auto"/>
        <w:tblInd w:w="-5" w:type="dxa"/>
        <w:tblLook w:val="04A0" w:firstRow="1" w:lastRow="0" w:firstColumn="1" w:lastColumn="0" w:noHBand="0" w:noVBand="1"/>
      </w:tblPr>
      <w:tblGrid>
        <w:gridCol w:w="6011"/>
        <w:gridCol w:w="3055"/>
      </w:tblGrid>
      <w:tr w:rsidR="00723C8A" w:rsidRPr="00D74DFA" w14:paraId="7C33AB0F" w14:textId="77777777" w:rsidTr="00D712C7">
        <w:tc>
          <w:tcPr>
            <w:tcW w:w="6011" w:type="dxa"/>
          </w:tcPr>
          <w:p w14:paraId="1CC56785" w14:textId="77777777" w:rsidR="00723C8A" w:rsidRPr="00D74DFA" w:rsidRDefault="00723C8A" w:rsidP="00230C1D">
            <w:pPr>
              <w:jc w:val="both"/>
              <w:rPr>
                <w:b/>
                <w:sz w:val="24"/>
                <w:szCs w:val="24"/>
              </w:rPr>
            </w:pPr>
            <w:r w:rsidRPr="00D74DFA">
              <w:rPr>
                <w:b/>
                <w:sz w:val="24"/>
                <w:szCs w:val="24"/>
              </w:rPr>
              <w:t>полное фирменное наименование</w:t>
            </w:r>
          </w:p>
        </w:tc>
        <w:tc>
          <w:tcPr>
            <w:tcW w:w="3055" w:type="dxa"/>
          </w:tcPr>
          <w:p w14:paraId="5C21151C" w14:textId="77777777" w:rsidR="00723C8A" w:rsidRPr="00D74DFA" w:rsidRDefault="00723C8A" w:rsidP="00230C1D">
            <w:pPr>
              <w:rPr>
                <w:sz w:val="24"/>
                <w:szCs w:val="24"/>
              </w:rPr>
            </w:pPr>
            <w:r w:rsidRPr="00D74DFA">
              <w:rPr>
                <w:sz w:val="24"/>
                <w:szCs w:val="24"/>
              </w:rPr>
              <w:t xml:space="preserve">CECONOMY AG / СЕКОНОМИ АГ </w:t>
            </w:r>
          </w:p>
        </w:tc>
      </w:tr>
      <w:tr w:rsidR="00723C8A" w:rsidRPr="00D74DFA" w14:paraId="0A12CF64" w14:textId="77777777" w:rsidTr="00D712C7">
        <w:tc>
          <w:tcPr>
            <w:tcW w:w="6011" w:type="dxa"/>
          </w:tcPr>
          <w:p w14:paraId="6536611F" w14:textId="77777777" w:rsidR="00723C8A" w:rsidRPr="00D74DFA" w:rsidRDefault="00723C8A" w:rsidP="00230C1D">
            <w:pPr>
              <w:jc w:val="both"/>
              <w:rPr>
                <w:b/>
                <w:sz w:val="24"/>
                <w:szCs w:val="24"/>
              </w:rPr>
            </w:pPr>
            <w:r w:rsidRPr="00D74DFA">
              <w:rPr>
                <w:b/>
                <w:sz w:val="24"/>
                <w:szCs w:val="24"/>
              </w:rPr>
              <w:t>сокращенное фирменное наименование</w:t>
            </w:r>
          </w:p>
        </w:tc>
        <w:tc>
          <w:tcPr>
            <w:tcW w:w="3055" w:type="dxa"/>
          </w:tcPr>
          <w:p w14:paraId="7238DA12" w14:textId="77777777" w:rsidR="00723C8A" w:rsidRPr="00D74DFA" w:rsidRDefault="00723C8A" w:rsidP="00230C1D">
            <w:pPr>
              <w:rPr>
                <w:sz w:val="24"/>
                <w:szCs w:val="24"/>
              </w:rPr>
            </w:pPr>
            <w:r w:rsidRPr="00D74DFA">
              <w:rPr>
                <w:sz w:val="24"/>
                <w:szCs w:val="24"/>
              </w:rPr>
              <w:t xml:space="preserve">отсутствует </w:t>
            </w:r>
          </w:p>
        </w:tc>
      </w:tr>
      <w:tr w:rsidR="00723C8A" w:rsidRPr="00D74DFA" w14:paraId="6C71AD4D" w14:textId="77777777" w:rsidTr="00D712C7">
        <w:tc>
          <w:tcPr>
            <w:tcW w:w="6011" w:type="dxa"/>
          </w:tcPr>
          <w:p w14:paraId="0EAAE3B5" w14:textId="77777777" w:rsidR="00723C8A" w:rsidRPr="00D74DFA" w:rsidRDefault="00723C8A" w:rsidP="00230C1D">
            <w:pPr>
              <w:jc w:val="both"/>
              <w:rPr>
                <w:b/>
                <w:sz w:val="24"/>
                <w:szCs w:val="24"/>
              </w:rPr>
            </w:pPr>
            <w:r w:rsidRPr="00D74DFA">
              <w:rPr>
                <w:b/>
                <w:sz w:val="24"/>
                <w:szCs w:val="24"/>
              </w:rPr>
              <w:t>место нахождения</w:t>
            </w:r>
          </w:p>
        </w:tc>
        <w:tc>
          <w:tcPr>
            <w:tcW w:w="3055" w:type="dxa"/>
          </w:tcPr>
          <w:p w14:paraId="4CEE48F5" w14:textId="77777777" w:rsidR="00723C8A" w:rsidRPr="00D74DFA" w:rsidRDefault="00723C8A" w:rsidP="00230C1D">
            <w:pPr>
              <w:rPr>
                <w:sz w:val="24"/>
                <w:szCs w:val="24"/>
              </w:rPr>
            </w:pPr>
            <w:r w:rsidRPr="00D74DFA">
              <w:rPr>
                <w:sz w:val="24"/>
                <w:szCs w:val="24"/>
              </w:rPr>
              <w:t xml:space="preserve">Каиштрассе, 3, 40221, Дюссельдорф, Германия / Kaistraße 3, 40221 Düsseldorf, Germany </w:t>
            </w:r>
          </w:p>
        </w:tc>
      </w:tr>
      <w:tr w:rsidR="00723C8A" w:rsidRPr="00D74DFA" w14:paraId="4AEE5898" w14:textId="77777777" w:rsidTr="00D712C7">
        <w:tc>
          <w:tcPr>
            <w:tcW w:w="6011" w:type="dxa"/>
          </w:tcPr>
          <w:p w14:paraId="60125C0E" w14:textId="77777777" w:rsidR="00723C8A" w:rsidRPr="00D74DFA" w:rsidRDefault="00723C8A" w:rsidP="00230C1D">
            <w:pPr>
              <w:jc w:val="both"/>
              <w:rPr>
                <w:b/>
                <w:sz w:val="24"/>
                <w:szCs w:val="24"/>
              </w:rPr>
            </w:pPr>
            <w:r w:rsidRPr="00D74DFA">
              <w:rPr>
                <w:b/>
                <w:sz w:val="24"/>
                <w:szCs w:val="24"/>
              </w:rPr>
              <w:t>идентификационный номер налогоплательщика (ИНН)</w:t>
            </w:r>
          </w:p>
        </w:tc>
        <w:tc>
          <w:tcPr>
            <w:tcW w:w="3055" w:type="dxa"/>
          </w:tcPr>
          <w:p w14:paraId="3B62734E" w14:textId="77777777" w:rsidR="00723C8A" w:rsidRPr="00D74DFA" w:rsidRDefault="00723C8A" w:rsidP="00230C1D">
            <w:pPr>
              <w:rPr>
                <w:sz w:val="24"/>
                <w:szCs w:val="24"/>
              </w:rPr>
            </w:pPr>
            <w:r w:rsidRPr="00D74DFA">
              <w:rPr>
                <w:sz w:val="24"/>
                <w:szCs w:val="24"/>
              </w:rPr>
              <w:t>ИНН в соответствии с законодательством Российской Федерации не присваивался</w:t>
            </w:r>
          </w:p>
        </w:tc>
      </w:tr>
      <w:tr w:rsidR="00723C8A" w:rsidRPr="00D74DFA" w14:paraId="46D9FD8E" w14:textId="77777777" w:rsidTr="00D712C7">
        <w:tc>
          <w:tcPr>
            <w:tcW w:w="6011" w:type="dxa"/>
          </w:tcPr>
          <w:p w14:paraId="34C99038" w14:textId="77777777" w:rsidR="00723C8A" w:rsidRPr="00D74DFA" w:rsidRDefault="00723C8A" w:rsidP="00230C1D">
            <w:pPr>
              <w:jc w:val="both"/>
              <w:rPr>
                <w:b/>
                <w:sz w:val="24"/>
                <w:szCs w:val="24"/>
              </w:rPr>
            </w:pPr>
            <w:r w:rsidRPr="00D74DFA">
              <w:rPr>
                <w:b/>
                <w:sz w:val="24"/>
                <w:szCs w:val="24"/>
              </w:rPr>
              <w:t xml:space="preserve">основной государственный регистрационный номер </w:t>
            </w:r>
            <w:r w:rsidRPr="00D74DFA">
              <w:rPr>
                <w:b/>
                <w:sz w:val="24"/>
                <w:szCs w:val="24"/>
              </w:rPr>
              <w:lastRenderedPageBreak/>
              <w:t>(ОГРН) (при наличии)</w:t>
            </w:r>
          </w:p>
        </w:tc>
        <w:tc>
          <w:tcPr>
            <w:tcW w:w="3055" w:type="dxa"/>
          </w:tcPr>
          <w:p w14:paraId="33AE7562" w14:textId="77777777" w:rsidR="00723C8A" w:rsidRPr="00D74DFA" w:rsidRDefault="00723C8A" w:rsidP="00230C1D">
            <w:pPr>
              <w:rPr>
                <w:sz w:val="24"/>
                <w:szCs w:val="24"/>
              </w:rPr>
            </w:pPr>
            <w:r w:rsidRPr="00D74DFA">
              <w:rPr>
                <w:sz w:val="24"/>
                <w:szCs w:val="24"/>
              </w:rPr>
              <w:lastRenderedPageBreak/>
              <w:t xml:space="preserve">ОГРН в соответствии с </w:t>
            </w:r>
            <w:r w:rsidRPr="00D74DFA">
              <w:rPr>
                <w:sz w:val="24"/>
                <w:szCs w:val="24"/>
              </w:rPr>
              <w:lastRenderedPageBreak/>
              <w:t xml:space="preserve">законодательством Российской Федерации не присваивался  </w:t>
            </w:r>
          </w:p>
        </w:tc>
      </w:tr>
      <w:tr w:rsidR="00723C8A" w:rsidRPr="00D74DFA" w14:paraId="4074D4EF" w14:textId="77777777" w:rsidTr="00D712C7">
        <w:tc>
          <w:tcPr>
            <w:tcW w:w="6011" w:type="dxa"/>
          </w:tcPr>
          <w:p w14:paraId="33E0F8F8" w14:textId="77777777" w:rsidR="00723C8A" w:rsidRPr="00D74DFA" w:rsidRDefault="00723C8A" w:rsidP="00230C1D">
            <w:pPr>
              <w:jc w:val="both"/>
              <w:rPr>
                <w:b/>
                <w:sz w:val="24"/>
                <w:szCs w:val="24"/>
              </w:rPr>
            </w:pPr>
            <w:r w:rsidRPr="00D74DFA">
              <w:rPr>
                <w:b/>
                <w:sz w:val="24"/>
                <w:szCs w:val="24"/>
              </w:rPr>
              <w:lastRenderedPageBreak/>
              <w:t xml:space="preserve">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p>
        </w:tc>
        <w:tc>
          <w:tcPr>
            <w:tcW w:w="3055" w:type="dxa"/>
          </w:tcPr>
          <w:p w14:paraId="58BC0767" w14:textId="77777777" w:rsidR="00723C8A" w:rsidRPr="00D74DFA" w:rsidRDefault="00723C8A" w:rsidP="00230C1D">
            <w:pPr>
              <w:rPr>
                <w:sz w:val="24"/>
                <w:szCs w:val="24"/>
              </w:rPr>
            </w:pPr>
            <w:r w:rsidRPr="00D74DFA">
              <w:rPr>
                <w:sz w:val="24"/>
                <w:szCs w:val="24"/>
              </w:rPr>
              <w:t xml:space="preserve">15% </w:t>
            </w:r>
          </w:p>
        </w:tc>
      </w:tr>
      <w:tr w:rsidR="00723C8A" w:rsidRPr="00C23868" w14:paraId="065DC2B8" w14:textId="77777777" w:rsidTr="00D712C7">
        <w:tc>
          <w:tcPr>
            <w:tcW w:w="6011" w:type="dxa"/>
          </w:tcPr>
          <w:p w14:paraId="5D19987C" w14:textId="77777777" w:rsidR="00723C8A" w:rsidRPr="00D74DFA" w:rsidRDefault="00723C8A" w:rsidP="00230C1D">
            <w:pPr>
              <w:jc w:val="both"/>
              <w:rPr>
                <w:b/>
                <w:sz w:val="24"/>
                <w:szCs w:val="24"/>
              </w:rPr>
            </w:pPr>
            <w:r w:rsidRPr="00D74DFA">
              <w:rPr>
                <w:b/>
                <w:sz w:val="24"/>
                <w:szCs w:val="24"/>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
        </w:tc>
        <w:tc>
          <w:tcPr>
            <w:tcW w:w="3055" w:type="dxa"/>
          </w:tcPr>
          <w:p w14:paraId="39FBA7B6" w14:textId="77777777" w:rsidR="00723C8A" w:rsidRPr="00D74DFA" w:rsidRDefault="00723C8A" w:rsidP="00230C1D">
            <w:pPr>
              <w:rPr>
                <w:sz w:val="24"/>
                <w:szCs w:val="24"/>
              </w:rPr>
            </w:pPr>
            <w:r w:rsidRPr="00D74DFA">
              <w:rPr>
                <w:sz w:val="24"/>
                <w:szCs w:val="24"/>
              </w:rPr>
              <w:t>косвенное распоряжение</w:t>
            </w:r>
          </w:p>
        </w:tc>
      </w:tr>
      <w:tr w:rsidR="00723C8A" w:rsidRPr="00C23868" w14:paraId="05AD91A0" w14:textId="77777777" w:rsidTr="00D712C7">
        <w:tc>
          <w:tcPr>
            <w:tcW w:w="9066" w:type="dxa"/>
            <w:gridSpan w:val="2"/>
          </w:tcPr>
          <w:p w14:paraId="5603B8E7" w14:textId="77777777" w:rsidR="00723C8A" w:rsidRPr="00D74DFA" w:rsidRDefault="00723C8A" w:rsidP="00230C1D">
            <w:pPr>
              <w:jc w:val="both"/>
              <w:rPr>
                <w:b/>
                <w:sz w:val="24"/>
                <w:szCs w:val="24"/>
              </w:rPr>
            </w:pPr>
            <w:r w:rsidRPr="00D74DFA">
              <w:rPr>
                <w:b/>
                <w:sz w:val="24"/>
                <w:szCs w:val="24"/>
              </w:rPr>
              <w:t xml:space="preserve">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w:t>
            </w:r>
          </w:p>
          <w:p w14:paraId="67D94843" w14:textId="77777777" w:rsidR="00723C8A" w:rsidRPr="00D74DFA" w:rsidRDefault="00723C8A" w:rsidP="00230C1D">
            <w:pPr>
              <w:ind w:left="453"/>
              <w:jc w:val="both"/>
              <w:rPr>
                <w:sz w:val="24"/>
                <w:szCs w:val="24"/>
              </w:rPr>
            </w:pPr>
            <w:r w:rsidRPr="00D74DFA">
              <w:rPr>
                <w:b/>
                <w:sz w:val="24"/>
                <w:szCs w:val="24"/>
              </w:rPr>
              <w:t xml:space="preserve">1) </w:t>
            </w:r>
            <w:r w:rsidRPr="00D74DFA">
              <w:rPr>
                <w:sz w:val="24"/>
                <w:szCs w:val="24"/>
              </w:rPr>
              <w:t xml:space="preserve">полное фирменное наименование: </w:t>
            </w:r>
            <w:r w:rsidRPr="00D74DFA">
              <w:rPr>
                <w:i/>
                <w:sz w:val="24"/>
                <w:szCs w:val="24"/>
              </w:rPr>
              <w:t>СЕКОНОМИ Ритейл ГмбХ / CECONOMY Retail GmbH;</w:t>
            </w:r>
            <w:r w:rsidRPr="00D74DFA">
              <w:rPr>
                <w:sz w:val="24"/>
                <w:szCs w:val="24"/>
              </w:rPr>
              <w:t xml:space="preserve">   </w:t>
            </w:r>
          </w:p>
          <w:p w14:paraId="15B62415"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отсутствует;</w:t>
            </w:r>
          </w:p>
          <w:p w14:paraId="07930922"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 xml:space="preserve">Бенратер Штр., 18-20, 40213, Дюссельдорф, Германия / Benrather Strasse 18-20, 40213, Dusseldorf, Germany;  </w:t>
            </w:r>
          </w:p>
          <w:p w14:paraId="2ED2061D"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 xml:space="preserve">ИНН в соответствии с законодательством Российской Федерации не присваивался; </w:t>
            </w:r>
          </w:p>
          <w:p w14:paraId="4A41592E" w14:textId="77777777" w:rsidR="00723C8A" w:rsidRPr="00D74DFA" w:rsidRDefault="00723C8A" w:rsidP="00230C1D">
            <w:pPr>
              <w:ind w:left="453"/>
              <w:jc w:val="both"/>
              <w:rPr>
                <w:b/>
                <w:sz w:val="24"/>
                <w:szCs w:val="24"/>
              </w:rPr>
            </w:pPr>
            <w:r w:rsidRPr="00D74DFA">
              <w:rPr>
                <w:sz w:val="24"/>
                <w:szCs w:val="24"/>
              </w:rPr>
              <w:t xml:space="preserve">основной государственный регистрационный номер (ОГРН): </w:t>
            </w:r>
            <w:r w:rsidRPr="00D74DFA">
              <w:rPr>
                <w:i/>
                <w:sz w:val="24"/>
                <w:szCs w:val="24"/>
              </w:rPr>
              <w:t>ОГРН в соответствии с законодательством Российской Федерации не присваивался</w:t>
            </w:r>
          </w:p>
          <w:p w14:paraId="480720F6" w14:textId="77777777" w:rsidR="00723C8A" w:rsidRPr="00D74DFA" w:rsidRDefault="00723C8A" w:rsidP="00230C1D">
            <w:pPr>
              <w:ind w:left="453"/>
              <w:jc w:val="both"/>
              <w:rPr>
                <w:i/>
                <w:sz w:val="24"/>
                <w:szCs w:val="24"/>
              </w:rPr>
            </w:pPr>
            <w:r w:rsidRPr="00D74DFA">
              <w:rPr>
                <w:i/>
                <w:sz w:val="24"/>
                <w:szCs w:val="24"/>
              </w:rPr>
              <w:t>СЕКОНОМИ АГ / CECONOMY AG имеет право прямо распоряжаться 100% голосов в высшем органе управления СЕКОНОМИ Ритейл ГмбХ в силу 100% участия в уставном капитале СЕКОНОМИ Ритейл ГмбХ.</w:t>
            </w:r>
          </w:p>
          <w:p w14:paraId="548862BF" w14:textId="77777777" w:rsidR="00723C8A" w:rsidRPr="00C54EAD" w:rsidRDefault="00723C8A" w:rsidP="00230C1D">
            <w:pPr>
              <w:ind w:left="453"/>
              <w:jc w:val="both"/>
              <w:rPr>
                <w:i/>
                <w:sz w:val="16"/>
                <w:szCs w:val="16"/>
              </w:rPr>
            </w:pPr>
          </w:p>
          <w:p w14:paraId="0F410A03" w14:textId="77777777" w:rsidR="00723C8A" w:rsidRPr="00D74DFA" w:rsidRDefault="00723C8A" w:rsidP="00230C1D">
            <w:pPr>
              <w:ind w:left="453"/>
              <w:jc w:val="both"/>
              <w:rPr>
                <w:sz w:val="24"/>
                <w:szCs w:val="24"/>
              </w:rPr>
            </w:pPr>
            <w:r w:rsidRPr="00D74DFA">
              <w:rPr>
                <w:b/>
                <w:sz w:val="24"/>
                <w:szCs w:val="24"/>
              </w:rPr>
              <w:t xml:space="preserve">2) </w:t>
            </w:r>
            <w:r w:rsidRPr="00D74DFA">
              <w:rPr>
                <w:sz w:val="24"/>
                <w:szCs w:val="24"/>
              </w:rPr>
              <w:t xml:space="preserve">полное фирменное наименование: </w:t>
            </w:r>
            <w:r w:rsidRPr="00D74DFA">
              <w:rPr>
                <w:i/>
                <w:sz w:val="24"/>
                <w:szCs w:val="24"/>
              </w:rPr>
              <w:t>Медиа-Сатурн-Холдинг ГмбХ / Media-Saturn-Holding GmbH;</w:t>
            </w:r>
            <w:r w:rsidRPr="00D74DFA">
              <w:rPr>
                <w:sz w:val="24"/>
                <w:szCs w:val="24"/>
              </w:rPr>
              <w:t xml:space="preserve">  </w:t>
            </w:r>
          </w:p>
          <w:p w14:paraId="4D29D9A6" w14:textId="77777777" w:rsidR="00723C8A" w:rsidRPr="00D74DFA" w:rsidRDefault="00723C8A" w:rsidP="00230C1D">
            <w:pPr>
              <w:ind w:left="453"/>
              <w:jc w:val="both"/>
              <w:rPr>
                <w:sz w:val="24"/>
                <w:szCs w:val="24"/>
              </w:rPr>
            </w:pPr>
            <w:r w:rsidRPr="00D74DFA">
              <w:rPr>
                <w:sz w:val="24"/>
                <w:szCs w:val="24"/>
              </w:rPr>
              <w:t xml:space="preserve">сокращенное фирменное наименование: </w:t>
            </w:r>
            <w:r w:rsidRPr="00D74DFA">
              <w:rPr>
                <w:i/>
                <w:sz w:val="24"/>
                <w:szCs w:val="24"/>
              </w:rPr>
              <w:t>отсутствует;</w:t>
            </w:r>
          </w:p>
          <w:p w14:paraId="598F96DC" w14:textId="77777777" w:rsidR="00723C8A" w:rsidRPr="00D74DFA" w:rsidRDefault="00723C8A" w:rsidP="00230C1D">
            <w:pPr>
              <w:ind w:left="453"/>
              <w:jc w:val="both"/>
              <w:rPr>
                <w:sz w:val="24"/>
                <w:szCs w:val="24"/>
              </w:rPr>
            </w:pPr>
            <w:r w:rsidRPr="00D74DFA">
              <w:rPr>
                <w:sz w:val="24"/>
                <w:szCs w:val="24"/>
              </w:rPr>
              <w:t xml:space="preserve">место нахождения: </w:t>
            </w:r>
            <w:r w:rsidRPr="00D74DFA">
              <w:rPr>
                <w:i/>
                <w:sz w:val="24"/>
                <w:szCs w:val="24"/>
              </w:rPr>
              <w:t xml:space="preserve">Wankelstraße 5, 85046, Ingolstadt, Germany / Ванкельштрассе 5, 85046, Ингольштадт, Германия; </w:t>
            </w:r>
          </w:p>
          <w:p w14:paraId="749B62CA" w14:textId="77777777" w:rsidR="00723C8A" w:rsidRPr="00D74DFA" w:rsidRDefault="00723C8A" w:rsidP="00230C1D">
            <w:pPr>
              <w:ind w:left="453"/>
              <w:jc w:val="both"/>
              <w:rPr>
                <w:sz w:val="24"/>
                <w:szCs w:val="24"/>
              </w:rPr>
            </w:pPr>
            <w:r w:rsidRPr="00D74DFA">
              <w:rPr>
                <w:sz w:val="24"/>
                <w:szCs w:val="24"/>
              </w:rPr>
              <w:t xml:space="preserve">идентификационный номер налогоплательщика (ИНН): </w:t>
            </w:r>
            <w:r w:rsidRPr="00D74DFA">
              <w:rPr>
                <w:i/>
                <w:sz w:val="24"/>
                <w:szCs w:val="24"/>
              </w:rPr>
              <w:t xml:space="preserve">ИНН в соответствии с законодательством Российской Федерации не присваивался; </w:t>
            </w:r>
          </w:p>
          <w:p w14:paraId="0829DCAB" w14:textId="77777777" w:rsidR="00723C8A" w:rsidRPr="00D74DFA" w:rsidRDefault="00723C8A" w:rsidP="00230C1D">
            <w:pPr>
              <w:ind w:left="453"/>
              <w:jc w:val="both"/>
              <w:rPr>
                <w:i/>
                <w:sz w:val="24"/>
                <w:szCs w:val="24"/>
              </w:rPr>
            </w:pPr>
            <w:r w:rsidRPr="00D74DFA">
              <w:rPr>
                <w:sz w:val="24"/>
                <w:szCs w:val="24"/>
              </w:rPr>
              <w:t xml:space="preserve">основной государственный регистрационный номер (ОГРН): </w:t>
            </w:r>
            <w:r w:rsidRPr="00D74DFA">
              <w:rPr>
                <w:i/>
                <w:sz w:val="24"/>
                <w:szCs w:val="24"/>
              </w:rPr>
              <w:t xml:space="preserve">ОГРН в соответствии с законодательством Российской Федерации не присваивался. </w:t>
            </w:r>
          </w:p>
          <w:p w14:paraId="49033435" w14:textId="77777777" w:rsidR="00723C8A" w:rsidRPr="00D74DFA" w:rsidRDefault="00723C8A" w:rsidP="00230C1D">
            <w:pPr>
              <w:ind w:left="453"/>
              <w:jc w:val="both"/>
              <w:rPr>
                <w:i/>
                <w:sz w:val="24"/>
                <w:szCs w:val="24"/>
              </w:rPr>
            </w:pPr>
            <w:r w:rsidRPr="00D74DFA">
              <w:rPr>
                <w:i/>
                <w:sz w:val="24"/>
                <w:szCs w:val="24"/>
              </w:rPr>
              <w:t xml:space="preserve">СЕКОНОМИ Ритейл ГмбХ / CECONOMY Retail GmbH имеет право прямо распоряжаться 78,379% голосов в высшем органе управления Медиа-Сатурн-Холдинг ГмбХ в силу 78,379% участия в уставном капитале Медиа-Сатурн-Холдинг ГмбХ. В дополнение, Медиа-Сатурн-Холдинг ГмбХ был создан консультативный совет ("Beirat"). Консультативный совет принимает решения простым большинством голосов по операционным процедурам, предлагаемым руководством Медиа-Сатурн-Холдинг ГмбХ, которые требуют одобрения. СЕКОНОМИ Ритейл ГмбХ вправе назначать на одного члена консультативного совета больше, чем второй акционер Медиа-Сатурн-Холдинг ГмбХ, и, таким образом, СЕКОНОМИ Ритейл ГмбХ имеет большинство голосов в </w:t>
            </w:r>
            <w:r w:rsidRPr="00D74DFA">
              <w:rPr>
                <w:i/>
                <w:sz w:val="24"/>
                <w:szCs w:val="24"/>
              </w:rPr>
              <w:lastRenderedPageBreak/>
              <w:t xml:space="preserve">консультативном совете. СЕКОНОМИ Ритейл ГмбХ также вправе назначить одного управляющего директора, который обладает двумя голосами в правлении Медиа-Сатурн-Холдинг ГмбХ, в состав которого входит два управляющих директора. Таким образом, управляющему директору, назначенному СЕКОНОМИ Ритейл ГмбХ, принадлежит большинство голосов в правлении Медиа-Сатурн-Холдинг ГмбХ. </w:t>
            </w:r>
          </w:p>
          <w:p w14:paraId="1AF6B5EA" w14:textId="77777777" w:rsidR="00723C8A" w:rsidRPr="00D74DFA" w:rsidRDefault="00723C8A" w:rsidP="00230C1D">
            <w:pPr>
              <w:ind w:left="453"/>
              <w:jc w:val="both"/>
              <w:rPr>
                <w:i/>
                <w:sz w:val="24"/>
                <w:szCs w:val="24"/>
              </w:rPr>
            </w:pPr>
            <w:r w:rsidRPr="00D74DFA">
              <w:rPr>
                <w:i/>
                <w:sz w:val="24"/>
                <w:szCs w:val="24"/>
              </w:rPr>
              <w:t>Медиа-Сатурн-Холдинг ГмбХ / Media-Saturn-Holding GmbH имеет право прямо распоряжаться 15% голосов, приходящихся на голосующие акции, составляющие уставный капитал Эмитента.</w:t>
            </w:r>
          </w:p>
        </w:tc>
      </w:tr>
      <w:tr w:rsidR="00723C8A" w:rsidRPr="00C23868" w14:paraId="6E5877F1" w14:textId="77777777" w:rsidTr="00D712C7">
        <w:tc>
          <w:tcPr>
            <w:tcW w:w="6011" w:type="dxa"/>
          </w:tcPr>
          <w:p w14:paraId="6EB862C4" w14:textId="77777777" w:rsidR="00723C8A" w:rsidRPr="00D74DFA" w:rsidRDefault="00723C8A" w:rsidP="00230C1D">
            <w:pPr>
              <w:jc w:val="both"/>
              <w:rPr>
                <w:b/>
                <w:sz w:val="24"/>
                <w:szCs w:val="24"/>
              </w:rPr>
            </w:pPr>
            <w:r w:rsidRPr="00D74DFA">
              <w:rPr>
                <w:b/>
                <w:sz w:val="24"/>
                <w:szCs w:val="24"/>
              </w:rPr>
              <w:lastRenderedPageBreak/>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 совместное распоряжение с иными лицами)</w:t>
            </w:r>
          </w:p>
        </w:tc>
        <w:tc>
          <w:tcPr>
            <w:tcW w:w="3055" w:type="dxa"/>
          </w:tcPr>
          <w:p w14:paraId="32B1E986" w14:textId="77777777" w:rsidR="00723C8A" w:rsidRPr="00D74DFA" w:rsidRDefault="00723C8A" w:rsidP="00230C1D">
            <w:pPr>
              <w:rPr>
                <w:sz w:val="24"/>
                <w:szCs w:val="24"/>
              </w:rPr>
            </w:pPr>
            <w:r w:rsidRPr="00D74DFA">
              <w:rPr>
                <w:sz w:val="24"/>
                <w:szCs w:val="24"/>
              </w:rPr>
              <w:t>самостоятельное распоряжение</w:t>
            </w:r>
          </w:p>
        </w:tc>
      </w:tr>
      <w:tr w:rsidR="00723C8A" w:rsidRPr="00C23868" w14:paraId="46197A52" w14:textId="77777777" w:rsidTr="00D712C7">
        <w:tc>
          <w:tcPr>
            <w:tcW w:w="6011" w:type="dxa"/>
          </w:tcPr>
          <w:p w14:paraId="52FE5694" w14:textId="77777777" w:rsidR="00723C8A" w:rsidRPr="00D74DFA" w:rsidRDefault="00723C8A" w:rsidP="00230C1D">
            <w:pPr>
              <w:jc w:val="both"/>
              <w:rPr>
                <w:b/>
                <w:sz w:val="24"/>
                <w:szCs w:val="24"/>
              </w:rPr>
            </w:pPr>
            <w:r w:rsidRPr="00D74DFA">
              <w:rPr>
                <w:b/>
                <w:sz w:val="24"/>
                <w:szCs w:val="24"/>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 пай, договор доверительного управления имуществом, договор простого товарищества, договор поручения, акционерное соглашение, иное соглашение, предметом которого является осуществление прав, удостоверенных акциями (долями) эмитента)</w:t>
            </w:r>
          </w:p>
        </w:tc>
        <w:tc>
          <w:tcPr>
            <w:tcW w:w="3055" w:type="dxa"/>
          </w:tcPr>
          <w:p w14:paraId="024C59B1" w14:textId="77777777" w:rsidR="00723C8A" w:rsidRPr="00D74DFA" w:rsidRDefault="00723C8A" w:rsidP="00230C1D">
            <w:pPr>
              <w:rPr>
                <w:sz w:val="24"/>
                <w:szCs w:val="24"/>
              </w:rPr>
            </w:pPr>
            <w:r w:rsidRPr="00D74DFA">
              <w:rPr>
                <w:sz w:val="24"/>
                <w:szCs w:val="24"/>
              </w:rPr>
              <w:t>участие (доля участия в уставном капитале) в эмитенте</w:t>
            </w:r>
          </w:p>
        </w:tc>
      </w:tr>
      <w:tr w:rsidR="00723C8A" w:rsidRPr="00C23868" w14:paraId="2D4E6E6E" w14:textId="77777777" w:rsidTr="00D712C7">
        <w:tc>
          <w:tcPr>
            <w:tcW w:w="6011" w:type="dxa"/>
          </w:tcPr>
          <w:p w14:paraId="5A767D46" w14:textId="77777777" w:rsidR="00723C8A" w:rsidRPr="00D74DFA" w:rsidRDefault="00723C8A" w:rsidP="00230C1D">
            <w:pPr>
              <w:jc w:val="both"/>
              <w:rPr>
                <w:b/>
                <w:sz w:val="24"/>
                <w:szCs w:val="24"/>
              </w:rPr>
            </w:pPr>
            <w:r w:rsidRPr="00D74DFA">
              <w:rPr>
                <w:b/>
                <w:sz w:val="24"/>
                <w:szCs w:val="24"/>
              </w:rPr>
              <w:t>иные сведения, указываемые эмитентом по собственному усмотрению</w:t>
            </w:r>
          </w:p>
        </w:tc>
        <w:tc>
          <w:tcPr>
            <w:tcW w:w="3055" w:type="dxa"/>
          </w:tcPr>
          <w:p w14:paraId="0EB0BCFA" w14:textId="77777777" w:rsidR="00723C8A" w:rsidRPr="00D74DFA" w:rsidRDefault="00723C8A" w:rsidP="00230C1D">
            <w:pPr>
              <w:rPr>
                <w:sz w:val="24"/>
                <w:szCs w:val="24"/>
              </w:rPr>
            </w:pPr>
            <w:r w:rsidRPr="00D74DFA">
              <w:rPr>
                <w:sz w:val="24"/>
                <w:szCs w:val="24"/>
              </w:rPr>
              <w:t>отсутствуют</w:t>
            </w:r>
          </w:p>
        </w:tc>
      </w:tr>
    </w:tbl>
    <w:p w14:paraId="6F30E198" w14:textId="77777777" w:rsidR="00D712C7" w:rsidRDefault="00D712C7" w:rsidP="00D712C7">
      <w:pPr>
        <w:rPr>
          <w:rFonts w:eastAsiaTheme="minorHAnsi"/>
          <w:b/>
          <w:sz w:val="24"/>
          <w:szCs w:val="24"/>
          <w:u w:val="single"/>
          <w:lang w:eastAsia="en-US"/>
        </w:rPr>
      </w:pPr>
    </w:p>
    <w:p w14:paraId="5536468D" w14:textId="3620E2E7" w:rsidR="00333509" w:rsidRPr="00D712C7" w:rsidRDefault="00D712C7" w:rsidP="00D712C7">
      <w:pPr>
        <w:jc w:val="both"/>
        <w:rPr>
          <w:rFonts w:eastAsiaTheme="minorHAnsi"/>
          <w:b/>
          <w:sz w:val="24"/>
          <w:szCs w:val="24"/>
          <w:u w:val="single"/>
          <w:lang w:eastAsia="en-US"/>
        </w:rPr>
      </w:pPr>
      <w:r w:rsidRPr="00D74DFA">
        <w:rPr>
          <w:rFonts w:eastAsiaTheme="minorHAnsi"/>
          <w:b/>
          <w:sz w:val="24"/>
          <w:szCs w:val="24"/>
          <w:u w:val="single"/>
          <w:lang w:eastAsia="en-US"/>
        </w:rPr>
        <w:t>№ 1</w:t>
      </w:r>
      <w:r>
        <w:rPr>
          <w:rFonts w:eastAsiaTheme="minorHAnsi"/>
          <w:b/>
          <w:sz w:val="24"/>
          <w:szCs w:val="24"/>
          <w:u w:val="single"/>
          <w:lang w:eastAsia="en-US"/>
        </w:rPr>
        <w:t xml:space="preserve">1 </w:t>
      </w:r>
      <w:r w:rsidR="00723C8A" w:rsidRPr="00D712C7">
        <w:rPr>
          <w:sz w:val="24"/>
          <w:szCs w:val="24"/>
        </w:rPr>
        <w:t xml:space="preserve">Часть </w:t>
      </w:r>
      <w:r w:rsidR="00333509" w:rsidRPr="00D712C7">
        <w:rPr>
          <w:sz w:val="24"/>
          <w:szCs w:val="24"/>
        </w:rPr>
        <w:t>информаци</w:t>
      </w:r>
      <w:r w:rsidR="00723C8A" w:rsidRPr="00D712C7">
        <w:rPr>
          <w:sz w:val="24"/>
          <w:szCs w:val="24"/>
        </w:rPr>
        <w:t>и</w:t>
      </w:r>
      <w:r w:rsidR="00333509" w:rsidRPr="00D712C7">
        <w:rPr>
          <w:sz w:val="24"/>
          <w:szCs w:val="24"/>
        </w:rPr>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00333509" w:rsidRPr="00D712C7">
        <w:rPr>
          <w:bCs/>
          <w:sz w:val="24"/>
          <w:szCs w:val="24"/>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00333509" w:rsidRPr="00D712C7">
        <w:rPr>
          <w:sz w:val="24"/>
          <w:szCs w:val="24"/>
        </w:rPr>
        <w:t>.</w:t>
      </w:r>
    </w:p>
    <w:p w14:paraId="3C691977" w14:textId="741CF346" w:rsidR="007141A6" w:rsidRPr="005A334E" w:rsidRDefault="007141A6" w:rsidP="005A334E">
      <w:pPr>
        <w:pStyle w:val="2"/>
        <w:jc w:val="both"/>
        <w:rPr>
          <w:sz w:val="24"/>
          <w:szCs w:val="24"/>
        </w:rPr>
      </w:pPr>
      <w:bookmarkStart w:id="134" w:name="_Toc163139374"/>
      <w:r w:rsidRPr="00A073CF">
        <w:rPr>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w:t>
      </w:r>
      <w:r w:rsidR="00005CC0">
        <w:rPr>
          <w:sz w:val="24"/>
          <w:szCs w:val="24"/>
        </w:rPr>
        <w:t>«</w:t>
      </w:r>
      <w:r w:rsidRPr="00A073CF">
        <w:rPr>
          <w:sz w:val="24"/>
          <w:szCs w:val="24"/>
        </w:rPr>
        <w:t>золотой акции</w:t>
      </w:r>
      <w:r w:rsidR="00005CC0">
        <w:rPr>
          <w:sz w:val="24"/>
          <w:szCs w:val="24"/>
        </w:rPr>
        <w:t>»</w:t>
      </w:r>
      <w:r w:rsidRPr="00A073CF">
        <w:rPr>
          <w:sz w:val="24"/>
          <w:szCs w:val="24"/>
        </w:rPr>
        <w:t>)</w:t>
      </w:r>
      <w:bookmarkEnd w:id="134"/>
    </w:p>
    <w:p w14:paraId="2702CA37" w14:textId="77777777" w:rsidR="007141A6" w:rsidRPr="00C54EAD" w:rsidRDefault="007141A6">
      <w:pPr>
        <w:ind w:left="200"/>
        <w:rPr>
          <w:sz w:val="10"/>
          <w:szCs w:val="10"/>
        </w:rPr>
      </w:pPr>
    </w:p>
    <w:p w14:paraId="31146D9B" w14:textId="77777777" w:rsidR="005A334E" w:rsidRPr="00AE07D2" w:rsidRDefault="005A334E" w:rsidP="005A334E">
      <w:pPr>
        <w:jc w:val="both"/>
        <w:rPr>
          <w:rFonts w:eastAsia="Times New Roman"/>
          <w:sz w:val="24"/>
          <w:szCs w:val="24"/>
        </w:rPr>
      </w:pPr>
      <w:r w:rsidRPr="00AE07D2">
        <w:rPr>
          <w:rFonts w:eastAsia="Times New Roman"/>
          <w:sz w:val="24"/>
          <w:szCs w:val="24"/>
        </w:rPr>
        <w:t>В уставном капитале Эмитента нет долей, находящихся в государственной собственности (федеральной, субъектов Российской Федерации), муниципальной собственности.</w:t>
      </w:r>
    </w:p>
    <w:p w14:paraId="77BDB40A" w14:textId="77777777" w:rsidR="005A334E" w:rsidRPr="00AE07D2" w:rsidRDefault="005A334E" w:rsidP="005A334E">
      <w:pPr>
        <w:pStyle w:val="ConsPlusNormal"/>
        <w:spacing w:before="240"/>
        <w:jc w:val="both"/>
        <w:rPr>
          <w:b/>
        </w:rPr>
      </w:pPr>
      <w:r w:rsidRPr="00AE07D2">
        <w:rPr>
          <w:b/>
        </w:rPr>
        <w:t>Сведения о лицах, управляющих государственными, муниципальными пакетами акций, а также о лицах,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rsidRPr="00AE07D2">
        <w:t xml:space="preserve"> указанных лиц нет;</w:t>
      </w:r>
    </w:p>
    <w:p w14:paraId="43B0D094" w14:textId="77777777" w:rsidR="005A334E" w:rsidRPr="00AE07D2" w:rsidRDefault="005A334E" w:rsidP="005A334E">
      <w:pPr>
        <w:spacing w:after="0"/>
        <w:jc w:val="both"/>
        <w:rPr>
          <w:b/>
        </w:rPr>
      </w:pPr>
    </w:p>
    <w:p w14:paraId="713E9BCC" w14:textId="77777777" w:rsidR="005A334E" w:rsidRPr="00AE07D2" w:rsidRDefault="005A334E" w:rsidP="005A334E">
      <w:pPr>
        <w:jc w:val="both"/>
        <w:rPr>
          <w:sz w:val="24"/>
          <w:szCs w:val="24"/>
        </w:rPr>
      </w:pPr>
      <w:r w:rsidRPr="00AE07D2">
        <w:rPr>
          <w:b/>
          <w:sz w:val="24"/>
          <w:szCs w:val="24"/>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w:t>
      </w:r>
      <w:r w:rsidRPr="00AE07D2">
        <w:rPr>
          <w:b/>
          <w:sz w:val="24"/>
          <w:szCs w:val="24"/>
        </w:rPr>
        <w:lastRenderedPageBreak/>
        <w:t xml:space="preserve">("золотой акции"): </w:t>
      </w:r>
      <w:r w:rsidRPr="00AE07D2">
        <w:rPr>
          <w:sz w:val="24"/>
          <w:szCs w:val="24"/>
        </w:rPr>
        <w:t>указанное право не предусмотрено.</w:t>
      </w:r>
    </w:p>
    <w:p w14:paraId="09EBDFBE" w14:textId="66B40116" w:rsidR="005A334E" w:rsidRPr="00AE07D2" w:rsidRDefault="005A334E" w:rsidP="005A334E">
      <w:pPr>
        <w:pStyle w:val="ConsPlusNormal"/>
        <w:spacing w:before="240"/>
        <w:jc w:val="both"/>
        <w:rPr>
          <w:b/>
        </w:rPr>
      </w:pPr>
      <w:bookmarkStart w:id="135" w:name="_Hlk114491627"/>
      <w:r w:rsidRPr="00AE07D2">
        <w:t>Изменений в составе информации настоящего пункта в период между отчетной датой (31.12.202</w:t>
      </w:r>
      <w:r>
        <w:t>3</w:t>
      </w:r>
      <w:r w:rsidRPr="00AE07D2">
        <w:t xml:space="preserve">) и датой раскрытия годовой консолидированной финансовой отчётности </w:t>
      </w:r>
      <w:r>
        <w:t xml:space="preserve">специального назначения </w:t>
      </w:r>
      <w:r w:rsidRPr="00AE07D2">
        <w:t>Эмитента за 202</w:t>
      </w:r>
      <w:r>
        <w:t>3</w:t>
      </w:r>
      <w:r w:rsidRPr="00AE07D2">
        <w:t xml:space="preserve"> год, на основе которой в отчёте эмитента </w:t>
      </w:r>
      <w:r w:rsidRPr="005A334E">
        <w:t>раскрывается информация о финансово-хозяйственной деятельности Эмитента (12.03.2024),</w:t>
      </w:r>
      <w:r w:rsidRPr="00AE07D2">
        <w:t xml:space="preserve"> не происходило.</w:t>
      </w:r>
      <w:bookmarkEnd w:id="135"/>
    </w:p>
    <w:p w14:paraId="38F32E9A" w14:textId="77777777" w:rsidR="007141A6" w:rsidRDefault="007141A6">
      <w:pPr>
        <w:ind w:left="400"/>
      </w:pPr>
    </w:p>
    <w:p w14:paraId="644F94B9" w14:textId="77777777" w:rsidR="00BC794A" w:rsidRPr="00AE07D2" w:rsidRDefault="00BC794A" w:rsidP="00BC794A">
      <w:pPr>
        <w:pStyle w:val="ConsPlusNormal"/>
        <w:jc w:val="both"/>
        <w:outlineLvl w:val="2"/>
        <w:rPr>
          <w:b/>
        </w:rPr>
      </w:pPr>
      <w:bookmarkStart w:id="136" w:name="_Toc99959511"/>
      <w:r w:rsidRPr="006E717F">
        <w:rPr>
          <w:b/>
        </w:rPr>
        <w:t>3.4. Сделки эмитента, в совершении которых имелась заинтересованность</w:t>
      </w:r>
      <w:bookmarkEnd w:id="136"/>
    </w:p>
    <w:p w14:paraId="5C0961AF" w14:textId="30322D16" w:rsidR="00BC794A" w:rsidRDefault="00BC794A" w:rsidP="00BC794A">
      <w:pPr>
        <w:pStyle w:val="ConsPlusNormal"/>
        <w:spacing w:before="240"/>
        <w:jc w:val="both"/>
        <w:rPr>
          <w:b/>
        </w:rPr>
      </w:pPr>
      <w:bookmarkStart w:id="137" w:name="_Hlk111551024"/>
      <w:r w:rsidRPr="00AE07D2">
        <w:rPr>
          <w:b/>
        </w:rPr>
        <w:t xml:space="preserve">Перечень совершенных эмитентом в отчетном году сделок, признаваемых в соответствии с Федеральным </w:t>
      </w:r>
      <w:hyperlink r:id="rId31" w:history="1">
        <w:r w:rsidRPr="00AE07D2">
          <w:rPr>
            <w:b/>
          </w:rPr>
          <w:t>законом</w:t>
        </w:r>
      </w:hyperlink>
      <w:r w:rsidRPr="00AE07D2">
        <w:rPr>
          <w:b/>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w:t>
      </w:r>
      <w:bookmarkStart w:id="138" w:name="_Hlk95835989"/>
      <w:r w:rsidRPr="00AE07D2">
        <w:rPr>
          <w:b/>
        </w:rPr>
        <w:t>органа управления эмитента, принявшего решение о согласии на ее совершение или ее последующем одобрении (при наличии такого решения)</w:t>
      </w:r>
      <w:bookmarkEnd w:id="138"/>
      <w:r w:rsidRPr="00AE07D2">
        <w:rPr>
          <w:b/>
        </w:rPr>
        <w:t>. По каждой сделке (группы взаимосвязанных сделок), размер которой (которых) составлял 2 и более процента балансовой стоимости активов эмитента, дополнительно указываются основание (основания), по которому (по которым) лицо (лица) признано (признаны) заинтересованным (заинтересованными) в совершении сделки, доля участия заинтересованного лица (заинтересованных лиц) в уставном (складочном) капитале (доля принадлежавших заинтересованному лицу (заинтересованным лицам) акций) эмитента и юридического лица, являвшегося стороной в сделке, на дату совершения сделки.</w:t>
      </w:r>
    </w:p>
    <w:p w14:paraId="73B74278" w14:textId="77777777" w:rsidR="00E92476" w:rsidRDefault="00E92476" w:rsidP="00BC794A">
      <w:pPr>
        <w:pStyle w:val="ConsPlusNormal"/>
        <w:jc w:val="both"/>
        <w:rPr>
          <w:b/>
          <w:u w:val="single"/>
        </w:rPr>
      </w:pPr>
      <w:bookmarkStart w:id="139" w:name="_Hlk95836359"/>
      <w:bookmarkStart w:id="140" w:name="_Hlk132628191"/>
    </w:p>
    <w:p w14:paraId="57707DC5" w14:textId="1E1A5839" w:rsidR="00BC794A" w:rsidRPr="00876BDB" w:rsidRDefault="00BC794A" w:rsidP="00BC794A">
      <w:pPr>
        <w:pStyle w:val="ConsPlusNormal"/>
        <w:jc w:val="both"/>
        <w:rPr>
          <w:b/>
          <w:u w:val="single"/>
        </w:rPr>
      </w:pPr>
      <w:r w:rsidRPr="00AE07D2">
        <w:rPr>
          <w:b/>
          <w:u w:val="single"/>
        </w:rPr>
        <w:t>№1:</w:t>
      </w:r>
      <w:r>
        <w:rPr>
          <w:b/>
          <w:u w:val="single"/>
        </w:rPr>
        <w:t xml:space="preserve"> </w:t>
      </w:r>
      <w:r w:rsidRPr="00AE07D2">
        <w:rPr>
          <w:bCs/>
          <w:color w:val="000000"/>
        </w:rPr>
        <w:t xml:space="preserve">Гарантия по обязательствам дочернего общества – </w:t>
      </w:r>
      <w:r w:rsidRPr="00AE07D2">
        <w:rPr>
          <w:bCs/>
          <w:iCs/>
          <w:color w:val="000000"/>
        </w:rPr>
        <w:t>ООО «МВМ».</w:t>
      </w:r>
    </w:p>
    <w:p w14:paraId="1195CBB5" w14:textId="0D96F77D" w:rsidR="00BC794A" w:rsidRPr="00AE07D2" w:rsidRDefault="00BC794A" w:rsidP="00BC794A">
      <w:pPr>
        <w:pStyle w:val="ConsPlusNormal"/>
        <w:jc w:val="both"/>
      </w:pPr>
      <w:r w:rsidRPr="00AE07D2">
        <w:rPr>
          <w:b/>
        </w:rPr>
        <w:t>Дата совершения сделки:</w:t>
      </w:r>
      <w:r w:rsidRPr="00AE07D2">
        <w:t xml:space="preserve"> </w:t>
      </w:r>
      <w:r>
        <w:t>20</w:t>
      </w:r>
      <w:r w:rsidRPr="00AE07D2">
        <w:t>.0</w:t>
      </w:r>
      <w:r>
        <w:t>3</w:t>
      </w:r>
      <w:r w:rsidRPr="00AE07D2">
        <w:t>.202</w:t>
      </w:r>
      <w:r>
        <w:t xml:space="preserve">3 </w:t>
      </w:r>
    </w:p>
    <w:p w14:paraId="3AB489C3" w14:textId="20183A30" w:rsidR="00BC794A" w:rsidRPr="00AE07D2" w:rsidRDefault="00BC794A" w:rsidP="00BC794A">
      <w:pPr>
        <w:pStyle w:val="ConsPlusNormal"/>
        <w:jc w:val="both"/>
      </w:pPr>
      <w:r w:rsidRPr="00AE07D2">
        <w:rPr>
          <w:b/>
        </w:rPr>
        <w:t>Предмет сделки и ее существенные условия:</w:t>
      </w:r>
      <w:r w:rsidRPr="00AE07D2">
        <w:t xml:space="preserve"> </w:t>
      </w:r>
      <w:r w:rsidRPr="00086E58">
        <w:rPr>
          <w:bCs/>
          <w:iCs/>
          <w:color w:val="000000"/>
        </w:rPr>
        <w:t xml:space="preserve">обеспечение исполнения Принципалом обязательств </w:t>
      </w:r>
      <w:r>
        <w:rPr>
          <w:bCs/>
          <w:iCs/>
          <w:color w:val="000000"/>
        </w:rPr>
        <w:t>по</w:t>
      </w:r>
      <w:r>
        <w:t xml:space="preserve"> </w:t>
      </w:r>
      <w:r w:rsidRPr="00345050">
        <w:rPr>
          <w:bCs/>
          <w:iCs/>
          <w:color w:val="000000"/>
        </w:rPr>
        <w:t xml:space="preserve">Долгосрочному договору аренды недвижимого имущества №1022017120221 от 07.12.2017, заключённому между </w:t>
      </w:r>
      <w:r>
        <w:rPr>
          <w:bCs/>
          <w:iCs/>
          <w:color w:val="000000"/>
        </w:rPr>
        <w:t>ООО «МВМ»</w:t>
      </w:r>
      <w:r w:rsidRPr="00345050">
        <w:rPr>
          <w:bCs/>
          <w:iCs/>
          <w:color w:val="000000"/>
        </w:rPr>
        <w:t xml:space="preserve"> и </w:t>
      </w:r>
      <w:r>
        <w:rPr>
          <w:bCs/>
          <w:iCs/>
          <w:color w:val="000000"/>
        </w:rPr>
        <w:t>ООО «ЭНКА ТЦ».</w:t>
      </w:r>
      <w:r w:rsidRPr="00086E58">
        <w:rPr>
          <w:bCs/>
          <w:iCs/>
          <w:color w:val="000000"/>
        </w:rPr>
        <w:t xml:space="preserve"> </w:t>
      </w:r>
    </w:p>
    <w:p w14:paraId="3B15E1B8" w14:textId="77777777" w:rsidR="00BC794A" w:rsidRPr="00AE07D2" w:rsidRDefault="00BC794A" w:rsidP="00BC794A">
      <w:pPr>
        <w:pStyle w:val="ConsPlusNormal"/>
        <w:jc w:val="both"/>
      </w:pPr>
      <w:r w:rsidRPr="00AE07D2">
        <w:rPr>
          <w:b/>
        </w:rPr>
        <w:t>Сумма гарантии:</w:t>
      </w:r>
      <w:r w:rsidRPr="00AE07D2">
        <w:t xml:space="preserve"> не более </w:t>
      </w:r>
      <w:r w:rsidRPr="00C66782">
        <w:rPr>
          <w:bCs/>
          <w:iCs/>
          <w:color w:val="000000"/>
        </w:rPr>
        <w:t>15 229 030,88</w:t>
      </w:r>
      <w:r>
        <w:rPr>
          <w:bCs/>
          <w:iCs/>
          <w:color w:val="000000"/>
        </w:rPr>
        <w:t> </w:t>
      </w:r>
      <w:r w:rsidRPr="00AE07D2">
        <w:t xml:space="preserve">рублей. </w:t>
      </w:r>
    </w:p>
    <w:p w14:paraId="51812E8D" w14:textId="77777777" w:rsidR="00BC794A" w:rsidRPr="0070630C" w:rsidRDefault="00BC794A" w:rsidP="00C76D34">
      <w:pPr>
        <w:pStyle w:val="aff"/>
        <w:jc w:val="both"/>
        <w:rPr>
          <w:rFonts w:ascii="Times New Roman" w:hAnsi="Times New Roman" w:cs="Times New Roman"/>
          <w:bCs/>
          <w:i/>
          <w:iCs/>
          <w:color w:val="000000"/>
          <w:sz w:val="24"/>
          <w:szCs w:val="24"/>
        </w:rPr>
      </w:pPr>
      <w:r w:rsidRPr="0070630C">
        <w:rPr>
          <w:rFonts w:ascii="Times New Roman" w:hAnsi="Times New Roman" w:cs="Times New Roman"/>
          <w:bCs/>
          <w:i/>
          <w:iCs/>
          <w:color w:val="000000"/>
          <w:sz w:val="24"/>
          <w:szCs w:val="24"/>
        </w:rPr>
        <w:t>Сумма гарантии составляла менее двух процентов стоимости активов по данным консолидированной финансовой отчётности Общества</w:t>
      </w:r>
      <w:r w:rsidRPr="0070630C">
        <w:rPr>
          <w:rFonts w:ascii="Times New Roman" w:hAnsi="Times New Roman" w:cs="Times New Roman"/>
          <w:bCs/>
          <w:i/>
          <w:color w:val="000000"/>
          <w:sz w:val="24"/>
          <w:szCs w:val="24"/>
        </w:rPr>
        <w:t xml:space="preserve"> на последнюю отчётную дату (дату окончания последнего завершённого отчётного периода, предшествующего дате совершения сделки)</w:t>
      </w:r>
      <w:r w:rsidRPr="0070630C">
        <w:rPr>
          <w:rFonts w:ascii="Times New Roman" w:hAnsi="Times New Roman" w:cs="Times New Roman"/>
          <w:bCs/>
          <w:i/>
          <w:iCs/>
          <w:color w:val="000000"/>
          <w:sz w:val="24"/>
          <w:szCs w:val="24"/>
        </w:rPr>
        <w:t>.</w:t>
      </w:r>
    </w:p>
    <w:p w14:paraId="63E3C7D7" w14:textId="77777777" w:rsidR="00BC794A" w:rsidRPr="00AE07D2" w:rsidRDefault="00BC794A" w:rsidP="00BC794A">
      <w:pPr>
        <w:pStyle w:val="ConsPlusNormal"/>
        <w:jc w:val="both"/>
      </w:pPr>
      <w:r w:rsidRPr="00AE07D2">
        <w:rPr>
          <w:b/>
        </w:rPr>
        <w:t>Срок гарантии</w:t>
      </w:r>
      <w:r w:rsidRPr="00AE07D2">
        <w:t xml:space="preserve"> – </w:t>
      </w:r>
      <w:r w:rsidRPr="00AB2448">
        <w:rPr>
          <w:bCs/>
          <w:iCs/>
          <w:color w:val="000000"/>
        </w:rPr>
        <w:t>с 2</w:t>
      </w:r>
      <w:r>
        <w:rPr>
          <w:bCs/>
          <w:iCs/>
          <w:color w:val="000000"/>
        </w:rPr>
        <w:t>3.03.2023 по</w:t>
      </w:r>
      <w:r w:rsidRPr="00AB2448">
        <w:rPr>
          <w:bCs/>
          <w:iCs/>
          <w:color w:val="000000"/>
        </w:rPr>
        <w:t xml:space="preserve"> 22.03.2024</w:t>
      </w:r>
      <w:r>
        <w:rPr>
          <w:bCs/>
          <w:iCs/>
          <w:color w:val="000000"/>
        </w:rPr>
        <w:t>.</w:t>
      </w:r>
    </w:p>
    <w:p w14:paraId="34765D2C" w14:textId="77777777" w:rsidR="00BC794A" w:rsidRPr="00876BDB" w:rsidRDefault="00BC794A" w:rsidP="00BC794A">
      <w:pPr>
        <w:pStyle w:val="ConsPlusNormal"/>
        <w:jc w:val="both"/>
        <w:rPr>
          <w:b/>
        </w:rPr>
      </w:pPr>
      <w:r w:rsidRPr="00876BDB">
        <w:rPr>
          <w:b/>
        </w:rPr>
        <w:t>Стороны и выгодоприобретатели по сделке:</w:t>
      </w:r>
    </w:p>
    <w:p w14:paraId="3BE12133" w14:textId="27100697" w:rsidR="00BC794A" w:rsidRPr="00876BDB" w:rsidRDefault="00BC794A" w:rsidP="00BC794A">
      <w:pPr>
        <w:pStyle w:val="aff"/>
        <w:rPr>
          <w:rFonts w:ascii="Times New Roman" w:hAnsi="Times New Roman" w:cs="Times New Roman"/>
          <w:bCs/>
          <w:iCs/>
          <w:color w:val="000000"/>
          <w:sz w:val="24"/>
          <w:szCs w:val="24"/>
        </w:rPr>
      </w:pPr>
      <w:r w:rsidRPr="00876BDB">
        <w:rPr>
          <w:rFonts w:ascii="Times New Roman" w:hAnsi="Times New Roman" w:cs="Times New Roman"/>
          <w:bCs/>
          <w:iCs/>
          <w:color w:val="000000"/>
          <w:sz w:val="24"/>
          <w:szCs w:val="24"/>
        </w:rPr>
        <w:t xml:space="preserve">Гарант (сторона </w:t>
      </w:r>
      <w:r w:rsidR="00ED457A">
        <w:rPr>
          <w:rFonts w:ascii="Times New Roman" w:hAnsi="Times New Roman" w:cs="Times New Roman"/>
          <w:bCs/>
          <w:iCs/>
          <w:color w:val="000000"/>
          <w:sz w:val="24"/>
          <w:szCs w:val="24"/>
        </w:rPr>
        <w:t>по</w:t>
      </w:r>
      <w:r w:rsidRPr="00876BDB">
        <w:rPr>
          <w:rFonts w:ascii="Times New Roman" w:hAnsi="Times New Roman" w:cs="Times New Roman"/>
          <w:bCs/>
          <w:iCs/>
          <w:color w:val="000000"/>
          <w:sz w:val="24"/>
          <w:szCs w:val="24"/>
        </w:rPr>
        <w:t> сделке): ПАО «</w:t>
      </w:r>
      <w:proofErr w:type="gramStart"/>
      <w:r w:rsidRPr="00876BDB">
        <w:rPr>
          <w:rFonts w:ascii="Times New Roman" w:hAnsi="Times New Roman" w:cs="Times New Roman"/>
          <w:bCs/>
          <w:iCs/>
          <w:color w:val="000000"/>
          <w:sz w:val="24"/>
          <w:szCs w:val="24"/>
        </w:rPr>
        <w:t>М.видео</w:t>
      </w:r>
      <w:proofErr w:type="gramEnd"/>
      <w:r w:rsidRPr="00876BDB">
        <w:rPr>
          <w:rFonts w:ascii="Times New Roman" w:hAnsi="Times New Roman" w:cs="Times New Roman"/>
          <w:bCs/>
          <w:iCs/>
          <w:color w:val="000000"/>
          <w:sz w:val="24"/>
          <w:szCs w:val="24"/>
        </w:rPr>
        <w:t xml:space="preserve">» (ОГРН: 5067746789248, ИНН: 7707602010). </w:t>
      </w:r>
    </w:p>
    <w:p w14:paraId="46C36E8E" w14:textId="2CD99909" w:rsidR="00BC794A" w:rsidRPr="00876BDB" w:rsidRDefault="00BC794A" w:rsidP="00C76D34">
      <w:pPr>
        <w:pStyle w:val="aff"/>
        <w:jc w:val="both"/>
        <w:rPr>
          <w:rFonts w:ascii="Times New Roman" w:hAnsi="Times New Roman" w:cs="Times New Roman"/>
          <w:bCs/>
          <w:iCs/>
          <w:color w:val="000000"/>
          <w:sz w:val="24"/>
          <w:szCs w:val="24"/>
        </w:rPr>
      </w:pPr>
      <w:r w:rsidRPr="00876BDB">
        <w:rPr>
          <w:rFonts w:ascii="Times New Roman" w:hAnsi="Times New Roman" w:cs="Times New Roman"/>
          <w:bCs/>
          <w:iCs/>
          <w:color w:val="000000"/>
          <w:sz w:val="24"/>
          <w:szCs w:val="24"/>
        </w:rPr>
        <w:t>Бенефициар (выгодоприобретатель</w:t>
      </w:r>
      <w:r w:rsidR="00ED457A">
        <w:rPr>
          <w:rFonts w:ascii="Times New Roman" w:hAnsi="Times New Roman" w:cs="Times New Roman"/>
          <w:bCs/>
          <w:iCs/>
          <w:color w:val="000000"/>
          <w:sz w:val="24"/>
          <w:szCs w:val="24"/>
        </w:rPr>
        <w:t xml:space="preserve"> по</w:t>
      </w:r>
      <w:r w:rsidRPr="00876BDB">
        <w:rPr>
          <w:rFonts w:ascii="Times New Roman" w:hAnsi="Times New Roman" w:cs="Times New Roman"/>
          <w:bCs/>
          <w:iCs/>
          <w:color w:val="000000"/>
          <w:sz w:val="24"/>
          <w:szCs w:val="24"/>
        </w:rPr>
        <w:t>сделке): ООО «ЭНКА ТЦ» (ОГРН: 1027739529399, ИНН: 7702190316).</w:t>
      </w:r>
    </w:p>
    <w:p w14:paraId="52750CEF" w14:textId="32D0C15E" w:rsidR="00BC794A" w:rsidRPr="006649DF" w:rsidRDefault="00BC794A" w:rsidP="00C76D34">
      <w:pPr>
        <w:pStyle w:val="aff"/>
        <w:jc w:val="both"/>
        <w:rPr>
          <w:rFonts w:ascii="Times New Roman" w:hAnsi="Times New Roman" w:cs="Times New Roman"/>
          <w:bCs/>
          <w:iCs/>
          <w:color w:val="000000"/>
          <w:sz w:val="24"/>
          <w:szCs w:val="24"/>
        </w:rPr>
      </w:pPr>
      <w:r w:rsidRPr="006649DF">
        <w:rPr>
          <w:rFonts w:ascii="Times New Roman" w:hAnsi="Times New Roman" w:cs="Times New Roman"/>
          <w:bCs/>
          <w:iCs/>
          <w:color w:val="000000"/>
          <w:sz w:val="24"/>
          <w:szCs w:val="24"/>
        </w:rPr>
        <w:t xml:space="preserve">Принципал (выгодоприобретатель </w:t>
      </w:r>
      <w:r w:rsidR="00ED457A" w:rsidRPr="006649DF">
        <w:rPr>
          <w:rFonts w:ascii="Times New Roman" w:hAnsi="Times New Roman" w:cs="Times New Roman"/>
          <w:bCs/>
          <w:iCs/>
          <w:color w:val="000000"/>
          <w:sz w:val="24"/>
          <w:szCs w:val="24"/>
        </w:rPr>
        <w:t xml:space="preserve">по </w:t>
      </w:r>
      <w:r w:rsidRPr="006649DF">
        <w:rPr>
          <w:rFonts w:ascii="Times New Roman" w:hAnsi="Times New Roman" w:cs="Times New Roman"/>
          <w:bCs/>
          <w:iCs/>
          <w:color w:val="000000"/>
          <w:sz w:val="24"/>
          <w:szCs w:val="24"/>
        </w:rPr>
        <w:t>сделке): ООО «МВМ» (ОГРН: 1057746840095, ИНН: 7707548740).</w:t>
      </w:r>
    </w:p>
    <w:p w14:paraId="6F7E145F"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112922AF" w14:textId="77777777" w:rsidR="00C54EAD" w:rsidRPr="006649DF" w:rsidRDefault="00C54EAD" w:rsidP="00C54EAD">
      <w:pPr>
        <w:pStyle w:val="af7"/>
        <w:spacing w:before="0" w:beforeAutospacing="0" w:after="0" w:afterAutospacing="0"/>
        <w:jc w:val="both"/>
        <w:rPr>
          <w:bCs/>
        </w:rPr>
      </w:pPr>
      <w:r>
        <w:t xml:space="preserve">Часть </w:t>
      </w:r>
      <w:r w:rsidRPr="006649DF">
        <w:t>информаци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35CBBD02" w14:textId="738D3D7D" w:rsidR="00230C1D" w:rsidRPr="00D74DFA" w:rsidRDefault="00C54EAD" w:rsidP="00230C1D">
      <w:pPr>
        <w:pStyle w:val="aff"/>
        <w:jc w:val="both"/>
        <w:rPr>
          <w:rFonts w:ascii="Times New Roman" w:hAnsi="Times New Roman" w:cs="Times New Roman"/>
          <w:iCs/>
          <w:sz w:val="24"/>
          <w:szCs w:val="24"/>
        </w:rPr>
      </w:pPr>
      <w:r>
        <w:rPr>
          <w:rFonts w:ascii="Times New Roman" w:hAnsi="Times New Roman" w:cs="Times New Roman"/>
          <w:iCs/>
          <w:sz w:val="24"/>
          <w:szCs w:val="24"/>
        </w:rPr>
        <w:t>1</w:t>
      </w:r>
      <w:r w:rsidR="00230C1D" w:rsidRPr="00D74DFA">
        <w:rPr>
          <w:rFonts w:ascii="Times New Roman" w:hAnsi="Times New Roman" w:cs="Times New Roman"/>
          <w:iCs/>
          <w:sz w:val="24"/>
          <w:szCs w:val="24"/>
        </w:rPr>
        <w:t xml:space="preserve">.Контролирующее лицо Общества - ДАВЛАРИА ХОЛДИНГС ЛИМИТЕД / DAWLARIA HOLDINGS LIMITED (место нахождения: Наксу, 4, 1070, Никосия, Кипр / Naxou, 4, 1070, Nicosia, Cyprus; ИНН: 9909452000; ОГРН в соответствии </w:t>
      </w:r>
      <w:r w:rsidR="00230C1D" w:rsidRPr="00D74DFA">
        <w:rPr>
          <w:rFonts w:ascii="Times New Roman" w:hAnsi="Times New Roman" w:cs="Times New Roman"/>
          <w:iCs/>
          <w:sz w:val="24"/>
          <w:szCs w:val="24"/>
        </w:rPr>
        <w:lastRenderedPageBreak/>
        <w:t>с законодательством Российской Федерации не присваивался; номер в Регистраторе компаний Республики Кипр: HE 355571).</w:t>
      </w:r>
    </w:p>
    <w:p w14:paraId="641ED3FC" w14:textId="2CA080B3" w:rsidR="00230C1D" w:rsidRPr="00D74DFA" w:rsidRDefault="00C54EAD" w:rsidP="00230C1D">
      <w:pPr>
        <w:pStyle w:val="ConsPlusNormal"/>
        <w:jc w:val="both"/>
        <w:rPr>
          <w:iCs/>
        </w:rPr>
      </w:pPr>
      <w:r>
        <w:t>2</w:t>
      </w:r>
      <w:r w:rsidR="00230C1D" w:rsidRPr="00D74DFA">
        <w:t>.</w:t>
      </w:r>
      <w:r w:rsidR="00230C1D" w:rsidRPr="00D74DFA">
        <w:rPr>
          <w:iCs/>
        </w:rPr>
        <w:t xml:space="preserve"> 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w:t>
      </w:r>
    </w:p>
    <w:p w14:paraId="0DB757B9" w14:textId="62FD8554" w:rsidR="00230C1D" w:rsidRPr="00D74DFA" w:rsidRDefault="00C54EAD" w:rsidP="00230C1D">
      <w:pPr>
        <w:pStyle w:val="ConsPlusNormal"/>
        <w:jc w:val="both"/>
      </w:pPr>
      <w:r>
        <w:t>3</w:t>
      </w:r>
      <w:r w:rsidR="00230C1D" w:rsidRPr="00D74DFA">
        <w:t>.</w:t>
      </w:r>
      <w:r w:rsidR="00230C1D" w:rsidRPr="00D74DFA">
        <w:rPr>
          <w:iCs/>
        </w:rPr>
        <w:t xml:space="preserve"> Контролирующее лицо Общества – ЭРИКАРИЯ ХОЛДИНГС ЛИМИТЕД /</w:t>
      </w:r>
      <w:r w:rsidR="00230C1D" w:rsidRPr="00D74DFA">
        <w:t xml:space="preserve"> </w:t>
      </w:r>
      <w:r w:rsidR="00230C1D" w:rsidRPr="00D74DFA">
        <w:rPr>
          <w:iCs/>
        </w:rPr>
        <w:t>ERICARIA HOLDINGS LIMITED (место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w:t>
      </w:r>
    </w:p>
    <w:p w14:paraId="6554027B" w14:textId="4BD5385E" w:rsidR="00BC794A" w:rsidRPr="006649DF"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p w14:paraId="62F00F2F" w14:textId="77777777" w:rsidR="00BC794A" w:rsidRPr="006649DF" w:rsidRDefault="00BC794A" w:rsidP="00BC794A">
      <w:pPr>
        <w:pStyle w:val="ConsPlusNormal"/>
        <w:jc w:val="both"/>
      </w:pPr>
    </w:p>
    <w:p w14:paraId="2E836A7F" w14:textId="77777777" w:rsidR="00BC794A" w:rsidRPr="006649DF" w:rsidRDefault="00BC794A" w:rsidP="00BC794A">
      <w:pPr>
        <w:pStyle w:val="ConsPlusNormal"/>
        <w:jc w:val="both"/>
        <w:rPr>
          <w:b/>
          <w:u w:val="single"/>
        </w:rPr>
      </w:pPr>
      <w:r w:rsidRPr="006649DF">
        <w:rPr>
          <w:b/>
          <w:u w:val="single"/>
        </w:rPr>
        <w:t>№2:</w:t>
      </w:r>
    </w:p>
    <w:p w14:paraId="02995D9C" w14:textId="77777777" w:rsidR="00BC794A" w:rsidRPr="006649DF" w:rsidRDefault="00BC794A" w:rsidP="00BC794A">
      <w:pPr>
        <w:pStyle w:val="aff"/>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Лицензионный договор.</w:t>
      </w:r>
    </w:p>
    <w:p w14:paraId="50A8EA7C" w14:textId="6B9382AF" w:rsidR="00BC794A" w:rsidRPr="006649DF" w:rsidRDefault="00BC794A" w:rsidP="00BC794A">
      <w:pPr>
        <w:pStyle w:val="ConsPlusNormal"/>
        <w:jc w:val="both"/>
      </w:pPr>
      <w:r w:rsidRPr="006649DF">
        <w:rPr>
          <w:b/>
        </w:rPr>
        <w:t>Дата совершения сделки:</w:t>
      </w:r>
      <w:r w:rsidRPr="006649DF">
        <w:t xml:space="preserve"> 07.04.2023 </w:t>
      </w:r>
    </w:p>
    <w:p w14:paraId="7B387575" w14:textId="1509766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
          <w:sz w:val="24"/>
          <w:szCs w:val="24"/>
        </w:rPr>
        <w:t>Предмет сделки и ее существенные условия:</w:t>
      </w:r>
      <w:r w:rsidRPr="006649DF">
        <w:rPr>
          <w:rFonts w:ascii="Times New Roman" w:hAnsi="Times New Roman" w:cs="Times New Roman"/>
          <w:sz w:val="24"/>
          <w:szCs w:val="24"/>
        </w:rPr>
        <w:t xml:space="preserve"> </w:t>
      </w:r>
      <w:r w:rsidRPr="006649DF">
        <w:rPr>
          <w:rFonts w:ascii="Times New Roman" w:hAnsi="Times New Roman" w:cs="Times New Roman"/>
          <w:bCs/>
          <w:color w:val="000000"/>
          <w:sz w:val="24"/>
          <w:szCs w:val="24"/>
        </w:rPr>
        <w:t xml:space="preserve">предоставление </w:t>
      </w:r>
      <w:r w:rsidR="00A073CF" w:rsidRPr="006649DF">
        <w:rPr>
          <w:rFonts w:ascii="Times New Roman" w:hAnsi="Times New Roman" w:cs="Times New Roman"/>
          <w:bCs/>
          <w:color w:val="000000"/>
          <w:sz w:val="24"/>
          <w:szCs w:val="24"/>
        </w:rPr>
        <w:t xml:space="preserve">Эмитентом </w:t>
      </w:r>
      <w:r w:rsidRPr="006649DF">
        <w:rPr>
          <w:rFonts w:ascii="Times New Roman" w:hAnsi="Times New Roman" w:cs="Times New Roman"/>
          <w:bCs/>
          <w:color w:val="000000"/>
          <w:sz w:val="24"/>
          <w:szCs w:val="24"/>
        </w:rPr>
        <w:t>Обществу с ограниченной ответственностью «МВМ» за вознаграждение неисключительной лицензии на использование товарного знака «М.видео» (Свидетельство на товарный знак (знак обслуживания) № 228734, дата регистрации 25.11.2002, приоритет 30.03.2001, далее – товарный знак) в отношении всех перечисленных в вышеуказанном Свидетельстве на товарный знак (знак обслуживания) № 228734 товаров и услуг в хозяйственной деятельности Лицензиата на территории Российской Федерации, в частности путём размещения товарного знака:</w:t>
      </w:r>
    </w:p>
    <w:p w14:paraId="3FFEF540" w14:textId="77777777" w:rsidR="00BC794A" w:rsidRPr="006649DF" w:rsidRDefault="00BC794A" w:rsidP="00BC794A">
      <w:pPr>
        <w:pStyle w:val="aff"/>
        <w:numPr>
          <w:ilvl w:val="0"/>
          <w:numId w:val="20"/>
        </w:numPr>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при выполнении работ, оказании услуг;</w:t>
      </w:r>
    </w:p>
    <w:p w14:paraId="331379E2" w14:textId="77777777" w:rsidR="00BC794A" w:rsidRPr="006649DF" w:rsidRDefault="00BC794A" w:rsidP="00BC794A">
      <w:pPr>
        <w:pStyle w:val="aff"/>
        <w:numPr>
          <w:ilvl w:val="0"/>
          <w:numId w:val="20"/>
        </w:numPr>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на документации, связанной с введением товаров в гражданский оборот;</w:t>
      </w:r>
    </w:p>
    <w:p w14:paraId="0D37A095" w14:textId="77777777" w:rsidR="00BC794A" w:rsidRPr="006649DF" w:rsidRDefault="00BC794A" w:rsidP="00BC794A">
      <w:pPr>
        <w:pStyle w:val="aff"/>
        <w:numPr>
          <w:ilvl w:val="0"/>
          <w:numId w:val="20"/>
        </w:numPr>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в предложениях о продаже товаров, о выполнении работ, об оказании услуг, а также в объявлениях, на вывесках и в рекламе;</w:t>
      </w:r>
    </w:p>
    <w:p w14:paraId="2A182090" w14:textId="77777777" w:rsidR="00BC794A" w:rsidRPr="006649DF" w:rsidRDefault="00BC794A" w:rsidP="00BC794A">
      <w:pPr>
        <w:pStyle w:val="aff"/>
        <w:numPr>
          <w:ilvl w:val="0"/>
          <w:numId w:val="20"/>
        </w:numPr>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в сети «Интернет», в том числе в доменном имени и при других способах адресации</w:t>
      </w:r>
      <w:r w:rsidRPr="006649DF">
        <w:rPr>
          <w:rFonts w:ascii="Times New Roman" w:hAnsi="Times New Roman" w:cs="Times New Roman"/>
          <w:sz w:val="24"/>
          <w:szCs w:val="24"/>
        </w:rPr>
        <w:t xml:space="preserve">. </w:t>
      </w:r>
    </w:p>
    <w:p w14:paraId="7AA60322" w14:textId="77777777" w:rsidR="00BC794A" w:rsidRPr="006649DF" w:rsidRDefault="00BC794A" w:rsidP="00BC794A">
      <w:pPr>
        <w:pStyle w:val="ConsPlusNormal"/>
        <w:jc w:val="both"/>
      </w:pPr>
      <w:r w:rsidRPr="006649DF">
        <w:rPr>
          <w:b/>
        </w:rPr>
        <w:t>Цена сделки:</w:t>
      </w:r>
      <w:r w:rsidRPr="006649DF">
        <w:t xml:space="preserve"> </w:t>
      </w:r>
      <w:r w:rsidRPr="006649DF">
        <w:rPr>
          <w:bCs/>
          <w:color w:val="000000"/>
        </w:rPr>
        <w:t>534 427 804,80 руб., включая НДС по действующей ставке.</w:t>
      </w:r>
    </w:p>
    <w:p w14:paraId="4DD332DA" w14:textId="77777777" w:rsidR="00BC794A" w:rsidRPr="006649DF" w:rsidRDefault="00BC794A" w:rsidP="00A073CF">
      <w:pPr>
        <w:pStyle w:val="aff"/>
        <w:rPr>
          <w:rFonts w:ascii="Times New Roman" w:hAnsi="Times New Roman" w:cs="Times New Roman"/>
          <w:bCs/>
          <w:i/>
          <w:color w:val="000000"/>
          <w:sz w:val="24"/>
          <w:szCs w:val="24"/>
        </w:rPr>
      </w:pPr>
      <w:r w:rsidRPr="006649DF">
        <w:rPr>
          <w:rFonts w:ascii="Times New Roman" w:hAnsi="Times New Roman" w:cs="Times New Roman"/>
          <w:bCs/>
          <w:i/>
          <w:color w:val="000000"/>
          <w:sz w:val="24"/>
          <w:szCs w:val="24"/>
        </w:rPr>
        <w:t>Цена сделки составляла менее двух процентов стоимости активов</w:t>
      </w:r>
      <w:r w:rsidRPr="006649DF">
        <w:rPr>
          <w:rFonts w:ascii="Times New Roman" w:hAnsi="Times New Roman" w:cs="Times New Roman"/>
          <w:sz w:val="24"/>
          <w:szCs w:val="24"/>
        </w:rPr>
        <w:t xml:space="preserve"> по </w:t>
      </w:r>
      <w:r w:rsidRPr="006649DF">
        <w:rPr>
          <w:rFonts w:ascii="Times New Roman" w:hAnsi="Times New Roman" w:cs="Times New Roman"/>
          <w:bCs/>
          <w:i/>
          <w:color w:val="000000"/>
          <w:sz w:val="24"/>
          <w:szCs w:val="24"/>
        </w:rPr>
        <w:t>данным консолидированной финансовой отчётности Общества</w:t>
      </w:r>
      <w:r w:rsidRPr="006649DF">
        <w:rPr>
          <w:rFonts w:ascii="Times New Roman" w:hAnsi="Times New Roman" w:cs="Times New Roman"/>
          <w:sz w:val="24"/>
          <w:szCs w:val="24"/>
        </w:rPr>
        <w:t xml:space="preserve"> на </w:t>
      </w:r>
      <w:r w:rsidRPr="006649DF">
        <w:rPr>
          <w:rFonts w:ascii="Times New Roman" w:hAnsi="Times New Roman" w:cs="Times New Roman"/>
          <w:bCs/>
          <w:i/>
          <w:color w:val="000000"/>
          <w:sz w:val="24"/>
          <w:szCs w:val="24"/>
        </w:rPr>
        <w:t>последнюю отчётную дату (дату окончания последнего завершённого отчётного периода, предшествующего дате совершения сделки).</w:t>
      </w:r>
    </w:p>
    <w:p w14:paraId="3A52A6A5" w14:textId="1471E4B5" w:rsidR="00BC794A" w:rsidRPr="006649DF" w:rsidRDefault="00BC794A" w:rsidP="00BC794A">
      <w:pPr>
        <w:pStyle w:val="ConsPlusNormal"/>
        <w:jc w:val="both"/>
      </w:pPr>
      <w:r w:rsidRPr="006649DF">
        <w:rPr>
          <w:b/>
        </w:rPr>
        <w:t xml:space="preserve">Срок действия сделки: </w:t>
      </w:r>
      <w:r w:rsidRPr="006649DF">
        <w:rPr>
          <w:bCs/>
          <w:color w:val="000000"/>
        </w:rPr>
        <w:t>Лицензионный договор вступает в силу с 07.04.2023 и действует до 31.03.2025. При этом предоставление права использования товарного знака возникает с момента его регистрации в Федеральной службе по интеллектуальной собственности (Роспатент). Принимая во внимание, что фактическое использование товарного знака осуществлялось Лицензиатом с согласия Лицензиара с 01.04.2023, действие лицензионного договора распространяется на отношения сторон с 01.04.2023.</w:t>
      </w:r>
    </w:p>
    <w:p w14:paraId="0FCFCC6E" w14:textId="77777777" w:rsidR="00BC794A" w:rsidRPr="006649DF" w:rsidRDefault="00BC794A" w:rsidP="00BC794A">
      <w:pPr>
        <w:pStyle w:val="ConsPlusNormal"/>
        <w:jc w:val="both"/>
        <w:rPr>
          <w:b/>
        </w:rPr>
      </w:pPr>
      <w:r w:rsidRPr="006649DF">
        <w:rPr>
          <w:b/>
        </w:rPr>
        <w:t>Стороны и выгодоприобретатели по сделке:</w:t>
      </w:r>
    </w:p>
    <w:p w14:paraId="31E24C30" w14:textId="77777777" w:rsidR="00BC794A" w:rsidRPr="006649DF" w:rsidRDefault="00BC794A" w:rsidP="00BC794A">
      <w:pPr>
        <w:pStyle w:val="ConsPlusNormal"/>
        <w:jc w:val="both"/>
      </w:pPr>
      <w:r w:rsidRPr="006649DF">
        <w:t>Стороны по сделке:</w:t>
      </w:r>
    </w:p>
    <w:p w14:paraId="51919811"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Лицензиар: Публичное акционерное общество «</w:t>
      </w:r>
      <w:proofErr w:type="gramStart"/>
      <w:r w:rsidRPr="006649DF">
        <w:rPr>
          <w:rFonts w:ascii="Times New Roman" w:hAnsi="Times New Roman" w:cs="Times New Roman"/>
          <w:bCs/>
          <w:color w:val="000000"/>
          <w:sz w:val="24"/>
          <w:szCs w:val="24"/>
        </w:rPr>
        <w:t>М.видео</w:t>
      </w:r>
      <w:proofErr w:type="gramEnd"/>
      <w:r w:rsidRPr="006649DF">
        <w:rPr>
          <w:rFonts w:ascii="Times New Roman" w:hAnsi="Times New Roman" w:cs="Times New Roman"/>
          <w:bCs/>
          <w:color w:val="000000"/>
          <w:sz w:val="24"/>
          <w:szCs w:val="24"/>
        </w:rPr>
        <w:t>» (ИНН: 7707602010, ОГРН: 5067746789248);</w:t>
      </w:r>
    </w:p>
    <w:p w14:paraId="59839AB7"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Лицензиат: Общество с ограниченной ответственностью «МВМ» (ИНН: 7707548740, ОГРН: 1057746840095).</w:t>
      </w:r>
    </w:p>
    <w:p w14:paraId="28D356D1"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Выгодоприобретатели по сделке: выгодоприобретатели, не являющиеся сторонами сделки, отсутствуют.</w:t>
      </w:r>
    </w:p>
    <w:p w14:paraId="4EB65ED3"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5DB17E21" w14:textId="77777777" w:rsidR="00C54EAD" w:rsidRPr="006649DF" w:rsidRDefault="00C54EAD" w:rsidP="00C54EAD">
      <w:pPr>
        <w:pStyle w:val="af7"/>
        <w:spacing w:before="0" w:beforeAutospacing="0" w:after="0" w:afterAutospacing="0"/>
        <w:jc w:val="both"/>
        <w:rPr>
          <w:bCs/>
        </w:rPr>
      </w:pPr>
      <w:r>
        <w:t>Часть ин</w:t>
      </w:r>
      <w:r w:rsidRPr="006649DF">
        <w:t>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w:t>
      </w:r>
      <w:r w:rsidRPr="006649DF">
        <w:lastRenderedPageBreak/>
        <w:t xml:space="preserve">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50A4FF93" w14:textId="31E21B48" w:rsidR="00230C1D" w:rsidRPr="00D74DFA" w:rsidRDefault="00C54EAD" w:rsidP="00C54EAD">
      <w:pPr>
        <w:pStyle w:val="aff"/>
        <w:tabs>
          <w:tab w:val="left" w:pos="284"/>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230C1D" w:rsidRPr="00D74DFA">
        <w:rPr>
          <w:rFonts w:ascii="Times New Roman" w:hAnsi="Times New Roman" w:cs="Times New Roman"/>
          <w:bCs/>
          <w:color w:val="000000"/>
          <w:sz w:val="24"/>
          <w:szCs w:val="24"/>
        </w:rPr>
        <w:t xml:space="preserve">Контролирующее лицо Общества – </w:t>
      </w:r>
      <w:r w:rsidR="00230C1D" w:rsidRPr="00D74DFA">
        <w:rPr>
          <w:rFonts w:ascii="Times New Roman" w:hAnsi="Times New Roman" w:cs="Times New Roman"/>
          <w:bCs/>
          <w:color w:val="000000"/>
          <w:sz w:val="24"/>
          <w:szCs w:val="24"/>
          <w:lang w:val="en-US"/>
        </w:rPr>
        <w:t>DAWLARIA</w:t>
      </w:r>
      <w:r w:rsidR="00230C1D" w:rsidRPr="00D74DFA">
        <w:rPr>
          <w:rFonts w:ascii="Times New Roman" w:hAnsi="Times New Roman" w:cs="Times New Roman"/>
          <w:bCs/>
          <w:color w:val="000000"/>
          <w:sz w:val="24"/>
          <w:szCs w:val="24"/>
        </w:rPr>
        <w:t> </w:t>
      </w:r>
      <w:r w:rsidR="00230C1D" w:rsidRPr="00D74DFA">
        <w:rPr>
          <w:rFonts w:ascii="Times New Roman" w:hAnsi="Times New Roman" w:cs="Times New Roman"/>
          <w:bCs/>
          <w:color w:val="000000"/>
          <w:sz w:val="24"/>
          <w:szCs w:val="24"/>
          <w:lang w:val="en-US"/>
        </w:rPr>
        <w:t>HOLDINGS</w:t>
      </w:r>
      <w:r w:rsidR="00230C1D" w:rsidRPr="00D74DFA">
        <w:rPr>
          <w:rFonts w:ascii="Times New Roman" w:hAnsi="Times New Roman" w:cs="Times New Roman"/>
          <w:bCs/>
          <w:color w:val="000000"/>
          <w:sz w:val="24"/>
          <w:szCs w:val="24"/>
        </w:rPr>
        <w:t> </w:t>
      </w:r>
      <w:r w:rsidR="00230C1D" w:rsidRPr="00D74DFA">
        <w:rPr>
          <w:rFonts w:ascii="Times New Roman" w:hAnsi="Times New Roman" w:cs="Times New Roman"/>
          <w:bCs/>
          <w:color w:val="000000"/>
          <w:sz w:val="24"/>
          <w:szCs w:val="24"/>
          <w:lang w:val="en-US"/>
        </w:rPr>
        <w:t>LIMITED</w:t>
      </w:r>
      <w:r w:rsidR="00230C1D" w:rsidRPr="00D74DFA">
        <w:rPr>
          <w:rFonts w:ascii="Times New Roman" w:hAnsi="Times New Roman" w:cs="Times New Roman"/>
          <w:bCs/>
          <w:color w:val="000000"/>
          <w:sz w:val="24"/>
          <w:szCs w:val="24"/>
        </w:rPr>
        <w:t> / ДАВЛАРИА ХОЛДИНГС ЛИМИТЕД (место нахождения: Наксу, 4, 1070, Никосия, Кипр /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64ED9C97" w14:textId="448C4457" w:rsidR="00230C1D" w:rsidRPr="00D74DFA" w:rsidRDefault="00230C1D" w:rsidP="00F26D13">
      <w:pPr>
        <w:pStyle w:val="aff"/>
        <w:numPr>
          <w:ilvl w:val="0"/>
          <w:numId w:val="24"/>
        </w:numPr>
        <w:tabs>
          <w:tab w:val="left" w:pos="284"/>
        </w:tabs>
        <w:ind w:left="0" w:firstLine="0"/>
        <w:jc w:val="both"/>
        <w:rPr>
          <w:rFonts w:ascii="Times New Roman" w:hAnsi="Times New Roman" w:cs="Times New Roman"/>
          <w:bCs/>
          <w:color w:val="000000"/>
          <w:sz w:val="24"/>
          <w:szCs w:val="24"/>
        </w:rPr>
      </w:pPr>
      <w:r w:rsidRPr="00D74DFA">
        <w:rPr>
          <w:rFonts w:ascii="Times New Roman" w:hAnsi="Times New Roman" w:cs="Times New Roman"/>
          <w:bCs/>
          <w:color w:val="000000"/>
          <w:sz w:val="24"/>
          <w:szCs w:val="24"/>
        </w:rPr>
        <w:t>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w:t>
      </w:r>
    </w:p>
    <w:p w14:paraId="0A9D462B" w14:textId="77777777" w:rsidR="00230C1D" w:rsidRPr="00D74DFA" w:rsidRDefault="00230C1D" w:rsidP="00F26D13">
      <w:pPr>
        <w:pStyle w:val="aff"/>
        <w:numPr>
          <w:ilvl w:val="0"/>
          <w:numId w:val="24"/>
        </w:numPr>
        <w:tabs>
          <w:tab w:val="left" w:pos="284"/>
        </w:tabs>
        <w:ind w:left="0" w:firstLine="0"/>
        <w:jc w:val="both"/>
        <w:rPr>
          <w:rFonts w:ascii="Times New Roman" w:hAnsi="Times New Roman" w:cs="Times New Roman"/>
          <w:bCs/>
          <w:color w:val="000000"/>
          <w:sz w:val="24"/>
          <w:szCs w:val="24"/>
        </w:rPr>
      </w:pPr>
      <w:r w:rsidRPr="00D74DFA">
        <w:rPr>
          <w:rFonts w:ascii="Times New Roman" w:hAnsi="Times New Roman" w:cs="Times New Roman"/>
          <w:bCs/>
          <w:color w:val="000000"/>
          <w:sz w:val="24"/>
          <w:szCs w:val="24"/>
        </w:rPr>
        <w:t xml:space="preserve">Контролирующее лицо Общества – </w:t>
      </w:r>
      <w:r w:rsidRPr="00D74DFA">
        <w:rPr>
          <w:rFonts w:ascii="Times New Roman" w:hAnsi="Times New Roman" w:cs="Times New Roman"/>
          <w:bCs/>
          <w:color w:val="000000"/>
          <w:sz w:val="24"/>
          <w:szCs w:val="24"/>
          <w:lang w:val="en-US"/>
        </w:rPr>
        <w:t>ERICARIA</w:t>
      </w:r>
      <w:r w:rsidRPr="00D74DFA">
        <w:rPr>
          <w:rFonts w:ascii="Times New Roman" w:hAnsi="Times New Roman" w:cs="Times New Roman"/>
          <w:bCs/>
          <w:color w:val="000000"/>
          <w:sz w:val="24"/>
          <w:szCs w:val="24"/>
        </w:rPr>
        <w:t> </w:t>
      </w:r>
      <w:r w:rsidRPr="00D74DFA">
        <w:rPr>
          <w:rFonts w:ascii="Times New Roman" w:hAnsi="Times New Roman" w:cs="Times New Roman"/>
          <w:bCs/>
          <w:color w:val="000000"/>
          <w:sz w:val="24"/>
          <w:szCs w:val="24"/>
          <w:lang w:val="en-US"/>
        </w:rPr>
        <w:t>HOLDINGS</w:t>
      </w:r>
      <w:r w:rsidRPr="00D74DFA">
        <w:rPr>
          <w:rFonts w:ascii="Times New Roman" w:hAnsi="Times New Roman" w:cs="Times New Roman"/>
          <w:bCs/>
          <w:color w:val="000000"/>
          <w:sz w:val="24"/>
          <w:szCs w:val="24"/>
        </w:rPr>
        <w:t> </w:t>
      </w:r>
      <w:r w:rsidRPr="00D74DFA">
        <w:rPr>
          <w:rFonts w:ascii="Times New Roman" w:hAnsi="Times New Roman" w:cs="Times New Roman"/>
          <w:bCs/>
          <w:color w:val="000000"/>
          <w:sz w:val="24"/>
          <w:szCs w:val="24"/>
          <w:lang w:val="en-US"/>
        </w:rPr>
        <w:t>LIMITED</w:t>
      </w:r>
      <w:r w:rsidRPr="00D74DFA">
        <w:rPr>
          <w:rFonts w:ascii="Times New Roman" w:hAnsi="Times New Roman" w:cs="Times New Roman"/>
          <w:bCs/>
          <w:color w:val="000000"/>
          <w:sz w:val="24"/>
          <w:szCs w:val="24"/>
        </w:rPr>
        <w:t> / ЭРИКАРИЯ ХОЛДИНГС ЛИМИТЕД (место нахождения: Александреяс, 42, Лакатамия 2311, Никосия, Кипр / Alexandreias 42, Lakatamia 2311, Nicosia, Cyprus; ИНН: 9909515405; ОГРН в соответствии с законодательством Российской Федерации не присваивался; номер в Регистраторе компаний Республики Кипр: HE 391119).</w:t>
      </w:r>
    </w:p>
    <w:p w14:paraId="029105D7" w14:textId="3060AD78" w:rsidR="00BC794A"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p w14:paraId="07EBA61F" w14:textId="77777777" w:rsidR="00F26D13" w:rsidRPr="006649DF" w:rsidRDefault="00F26D13" w:rsidP="00BC794A">
      <w:pPr>
        <w:pStyle w:val="ConsPlusNormal"/>
        <w:jc w:val="both"/>
      </w:pPr>
    </w:p>
    <w:p w14:paraId="74299A35" w14:textId="77777777" w:rsidR="00BC794A" w:rsidRPr="006649DF" w:rsidRDefault="00BC794A" w:rsidP="00BC794A">
      <w:pPr>
        <w:pStyle w:val="ConsPlusNormal"/>
        <w:jc w:val="both"/>
        <w:rPr>
          <w:b/>
          <w:u w:val="single"/>
        </w:rPr>
      </w:pPr>
      <w:r w:rsidRPr="006649DF">
        <w:rPr>
          <w:b/>
          <w:u w:val="single"/>
        </w:rPr>
        <w:t xml:space="preserve">№ 3: </w:t>
      </w:r>
      <w:r w:rsidRPr="006649DF">
        <w:rPr>
          <w:bCs/>
          <w:color w:val="000000"/>
        </w:rPr>
        <w:t xml:space="preserve">Гарантия по обязательствам дочернего общества – </w:t>
      </w:r>
      <w:r w:rsidRPr="006649DF">
        <w:rPr>
          <w:bCs/>
          <w:iCs/>
          <w:color w:val="000000"/>
        </w:rPr>
        <w:t>ООО «МВМ».</w:t>
      </w:r>
    </w:p>
    <w:p w14:paraId="7B0DD2F8" w14:textId="46F4F1F0" w:rsidR="00BC794A" w:rsidRPr="006649DF" w:rsidRDefault="00BC794A" w:rsidP="00BC794A">
      <w:pPr>
        <w:pStyle w:val="ConsPlusNormal"/>
        <w:jc w:val="both"/>
      </w:pPr>
      <w:r w:rsidRPr="006649DF">
        <w:rPr>
          <w:b/>
        </w:rPr>
        <w:t>Дата совершения сделки:</w:t>
      </w:r>
      <w:r w:rsidRPr="006649DF">
        <w:t xml:space="preserve"> 27.10.2023 </w:t>
      </w:r>
    </w:p>
    <w:p w14:paraId="610942F6" w14:textId="4AB258AB" w:rsidR="006756FE" w:rsidRPr="006649DF" w:rsidRDefault="00BC794A" w:rsidP="006756FE">
      <w:pPr>
        <w:pStyle w:val="af7"/>
        <w:spacing w:before="0" w:beforeAutospacing="0" w:after="0" w:afterAutospacing="0"/>
        <w:jc w:val="both"/>
        <w:rPr>
          <w:bCs/>
        </w:rPr>
      </w:pPr>
      <w:r w:rsidRPr="006649DF">
        <w:rPr>
          <w:b/>
        </w:rPr>
        <w:t>Предмет сделки и ее существенные условия:</w:t>
      </w:r>
      <w:r w:rsidRPr="006649DF">
        <w:t xml:space="preserve"> </w:t>
      </w:r>
      <w:r w:rsidRPr="006649DF">
        <w:rPr>
          <w:bCs/>
          <w:iCs/>
          <w:color w:val="000000"/>
        </w:rPr>
        <w:t xml:space="preserve">обеспечение исполнения Принципалом обязательств по Договору поставки № 01-6309/12-2021 от 11.01.2022, заключённому между ООО «МВМ» и </w:t>
      </w:r>
      <w:r w:rsidR="00B13940" w:rsidRPr="00B13940">
        <w:rPr>
          <w:bCs/>
          <w:iCs/>
          <w:color w:val="000000"/>
        </w:rPr>
        <w:t>ООО «КАНДИ С.Н.Г.»</w:t>
      </w:r>
      <w:r w:rsidR="00B13940" w:rsidRPr="00B13940">
        <w:t>.</w:t>
      </w:r>
    </w:p>
    <w:p w14:paraId="6D7464BC" w14:textId="77777777" w:rsidR="00BC794A" w:rsidRPr="006649DF" w:rsidRDefault="00BC794A" w:rsidP="00BC794A">
      <w:pPr>
        <w:pStyle w:val="ConsPlusNormal"/>
        <w:jc w:val="both"/>
      </w:pPr>
      <w:r w:rsidRPr="006649DF">
        <w:rPr>
          <w:b/>
        </w:rPr>
        <w:t>Сумма гарантии:</w:t>
      </w:r>
      <w:r w:rsidRPr="006649DF">
        <w:t xml:space="preserve"> </w:t>
      </w:r>
      <w:r w:rsidRPr="006649DF">
        <w:rPr>
          <w:bCs/>
          <w:iCs/>
          <w:color w:val="000000"/>
        </w:rPr>
        <w:t>не более 1 200 000 000,00 руб.</w:t>
      </w:r>
    </w:p>
    <w:p w14:paraId="2549720A" w14:textId="77777777" w:rsidR="00BC794A" w:rsidRPr="006649DF" w:rsidRDefault="00BC794A" w:rsidP="00BC794A">
      <w:pPr>
        <w:pStyle w:val="aff"/>
        <w:jc w:val="both"/>
        <w:rPr>
          <w:rFonts w:ascii="Times New Roman" w:hAnsi="Times New Roman" w:cs="Times New Roman"/>
          <w:bCs/>
          <w:i/>
          <w:iCs/>
          <w:color w:val="000000"/>
          <w:sz w:val="24"/>
          <w:szCs w:val="24"/>
        </w:rPr>
      </w:pPr>
      <w:r w:rsidRPr="006649DF">
        <w:rPr>
          <w:rFonts w:ascii="Times New Roman" w:hAnsi="Times New Roman" w:cs="Times New Roman"/>
          <w:bCs/>
          <w:i/>
          <w:iCs/>
          <w:color w:val="000000"/>
          <w:sz w:val="24"/>
          <w:szCs w:val="24"/>
        </w:rPr>
        <w:t>Сумма гарантии составляла менее двух процентов стоимости активов по данным консолидированной финансовой отчётности Общества</w:t>
      </w:r>
      <w:r w:rsidRPr="006649DF">
        <w:rPr>
          <w:rFonts w:ascii="Times New Roman" w:hAnsi="Times New Roman" w:cs="Times New Roman"/>
          <w:bCs/>
          <w:i/>
          <w:color w:val="000000"/>
          <w:sz w:val="24"/>
          <w:szCs w:val="24"/>
        </w:rPr>
        <w:t xml:space="preserve"> на последнюю отчётную дату (дату окончания последнего завершённого отчётного периода, предшествующего дате совершения сделки)</w:t>
      </w:r>
      <w:r w:rsidRPr="006649DF">
        <w:rPr>
          <w:rFonts w:ascii="Times New Roman" w:hAnsi="Times New Roman" w:cs="Times New Roman"/>
          <w:bCs/>
          <w:i/>
          <w:iCs/>
          <w:color w:val="000000"/>
          <w:sz w:val="24"/>
          <w:szCs w:val="24"/>
        </w:rPr>
        <w:t>.</w:t>
      </w:r>
    </w:p>
    <w:p w14:paraId="0DA8B949" w14:textId="77777777" w:rsidR="00BC794A" w:rsidRPr="006649DF" w:rsidRDefault="00BC794A" w:rsidP="00BC794A">
      <w:pPr>
        <w:pStyle w:val="ConsPlusNormal"/>
        <w:jc w:val="both"/>
      </w:pPr>
      <w:r w:rsidRPr="006649DF">
        <w:rPr>
          <w:b/>
        </w:rPr>
        <w:t>Срок гарантии</w:t>
      </w:r>
      <w:r w:rsidRPr="006649DF">
        <w:t xml:space="preserve"> – </w:t>
      </w:r>
      <w:r w:rsidRPr="006649DF">
        <w:rPr>
          <w:bCs/>
          <w:iCs/>
          <w:color w:val="000000"/>
        </w:rPr>
        <w:t>с 20.10.2023 по 30.06.2024</w:t>
      </w:r>
    </w:p>
    <w:p w14:paraId="1CD8DC38" w14:textId="77777777" w:rsidR="00BC794A" w:rsidRPr="00B13940" w:rsidRDefault="00BC794A" w:rsidP="00BC794A">
      <w:pPr>
        <w:pStyle w:val="ConsPlusNormal"/>
        <w:jc w:val="both"/>
        <w:rPr>
          <w:b/>
        </w:rPr>
      </w:pPr>
      <w:r w:rsidRPr="006649DF">
        <w:rPr>
          <w:b/>
        </w:rPr>
        <w:t xml:space="preserve">Стороны и </w:t>
      </w:r>
      <w:r w:rsidRPr="00B13940">
        <w:rPr>
          <w:b/>
        </w:rPr>
        <w:t>выгодоприобретатели по сделке:</w:t>
      </w:r>
    </w:p>
    <w:p w14:paraId="46851ABF" w14:textId="3FFF358B" w:rsidR="00BC794A" w:rsidRPr="00B13940" w:rsidRDefault="00BC794A" w:rsidP="00BC794A">
      <w:pPr>
        <w:pStyle w:val="aff"/>
        <w:jc w:val="both"/>
        <w:rPr>
          <w:rFonts w:ascii="Times New Roman" w:hAnsi="Times New Roman" w:cs="Times New Roman"/>
          <w:bCs/>
          <w:iCs/>
          <w:color w:val="000000"/>
          <w:sz w:val="24"/>
          <w:szCs w:val="24"/>
        </w:rPr>
      </w:pPr>
      <w:r w:rsidRPr="00B13940">
        <w:rPr>
          <w:rFonts w:ascii="Times New Roman" w:hAnsi="Times New Roman" w:cs="Times New Roman"/>
          <w:bCs/>
          <w:iCs/>
          <w:color w:val="000000"/>
          <w:sz w:val="24"/>
          <w:szCs w:val="24"/>
        </w:rPr>
        <w:t xml:space="preserve">Гарант (сторона </w:t>
      </w:r>
      <w:r w:rsidR="00ED457A" w:rsidRPr="00B13940">
        <w:rPr>
          <w:rFonts w:ascii="Times New Roman" w:hAnsi="Times New Roman" w:cs="Times New Roman"/>
          <w:bCs/>
          <w:iCs/>
          <w:color w:val="000000"/>
          <w:sz w:val="24"/>
          <w:szCs w:val="24"/>
        </w:rPr>
        <w:t>по</w:t>
      </w:r>
      <w:r w:rsidRPr="00B13940">
        <w:rPr>
          <w:rFonts w:ascii="Times New Roman" w:hAnsi="Times New Roman" w:cs="Times New Roman"/>
          <w:bCs/>
          <w:iCs/>
          <w:color w:val="000000"/>
          <w:sz w:val="24"/>
          <w:szCs w:val="24"/>
        </w:rPr>
        <w:t> сделке): ПАО «</w:t>
      </w:r>
      <w:proofErr w:type="gramStart"/>
      <w:r w:rsidRPr="00B13940">
        <w:rPr>
          <w:rFonts w:ascii="Times New Roman" w:hAnsi="Times New Roman" w:cs="Times New Roman"/>
          <w:bCs/>
          <w:iCs/>
          <w:color w:val="000000"/>
          <w:sz w:val="24"/>
          <w:szCs w:val="24"/>
        </w:rPr>
        <w:t>М.видео</w:t>
      </w:r>
      <w:proofErr w:type="gramEnd"/>
      <w:r w:rsidRPr="00B13940">
        <w:rPr>
          <w:rFonts w:ascii="Times New Roman" w:hAnsi="Times New Roman" w:cs="Times New Roman"/>
          <w:bCs/>
          <w:iCs/>
          <w:color w:val="000000"/>
          <w:sz w:val="24"/>
          <w:szCs w:val="24"/>
        </w:rPr>
        <w:t xml:space="preserve">» (ОГРН: 5067746789248, ИНН: 7707602010). </w:t>
      </w:r>
    </w:p>
    <w:p w14:paraId="7A64E8B4" w14:textId="77777777" w:rsidR="00B13940" w:rsidRPr="00B13940" w:rsidRDefault="00BC794A" w:rsidP="00B13940">
      <w:pPr>
        <w:pStyle w:val="aff"/>
        <w:jc w:val="both"/>
        <w:rPr>
          <w:rFonts w:ascii="Times New Roman" w:hAnsi="Times New Roman" w:cs="Times New Roman"/>
          <w:bCs/>
          <w:iCs/>
          <w:color w:val="000000"/>
          <w:sz w:val="24"/>
          <w:szCs w:val="24"/>
        </w:rPr>
      </w:pPr>
      <w:r w:rsidRPr="00B13940">
        <w:rPr>
          <w:rFonts w:ascii="Times New Roman" w:hAnsi="Times New Roman" w:cs="Times New Roman"/>
          <w:bCs/>
          <w:iCs/>
          <w:color w:val="000000"/>
          <w:sz w:val="24"/>
          <w:szCs w:val="24"/>
        </w:rPr>
        <w:t xml:space="preserve">Бенефициар (выгодоприобретатель </w:t>
      </w:r>
      <w:r w:rsidR="00ED457A" w:rsidRPr="00B13940">
        <w:rPr>
          <w:rFonts w:ascii="Times New Roman" w:hAnsi="Times New Roman" w:cs="Times New Roman"/>
          <w:bCs/>
          <w:iCs/>
          <w:color w:val="000000"/>
          <w:sz w:val="24"/>
          <w:szCs w:val="24"/>
        </w:rPr>
        <w:t>по</w:t>
      </w:r>
      <w:r w:rsidRPr="00B13940">
        <w:rPr>
          <w:rFonts w:ascii="Times New Roman" w:hAnsi="Times New Roman" w:cs="Times New Roman"/>
          <w:bCs/>
          <w:iCs/>
          <w:color w:val="000000"/>
          <w:sz w:val="24"/>
          <w:szCs w:val="24"/>
        </w:rPr>
        <w:t xml:space="preserve"> сделке): </w:t>
      </w:r>
      <w:r w:rsidR="00B13940" w:rsidRPr="00B13940">
        <w:rPr>
          <w:rFonts w:ascii="Times New Roman" w:hAnsi="Times New Roman" w:cs="Times New Roman"/>
          <w:bCs/>
          <w:iCs/>
          <w:color w:val="000000"/>
          <w:sz w:val="24"/>
          <w:szCs w:val="24"/>
        </w:rPr>
        <w:t>ООО «КАНДИ С.Н.Г.»  (ОГРН: 1047796070453, ИНН: 7704512015).</w:t>
      </w:r>
    </w:p>
    <w:p w14:paraId="2BEF294D" w14:textId="29714B5D" w:rsidR="00BC794A" w:rsidRPr="006649DF" w:rsidRDefault="00BC794A" w:rsidP="00B13940">
      <w:pPr>
        <w:pStyle w:val="af7"/>
        <w:spacing w:before="0" w:beforeAutospacing="0" w:after="0" w:afterAutospacing="0"/>
        <w:jc w:val="both"/>
        <w:rPr>
          <w:bCs/>
          <w:iCs/>
          <w:color w:val="000000"/>
        </w:rPr>
      </w:pPr>
      <w:r w:rsidRPr="006649DF">
        <w:rPr>
          <w:bCs/>
          <w:iCs/>
          <w:color w:val="000000"/>
        </w:rPr>
        <w:t xml:space="preserve">Принципал (выгодоприобретатель </w:t>
      </w:r>
      <w:r w:rsidR="00ED457A" w:rsidRPr="006649DF">
        <w:rPr>
          <w:bCs/>
          <w:iCs/>
          <w:color w:val="000000"/>
        </w:rPr>
        <w:t>по</w:t>
      </w:r>
      <w:r w:rsidRPr="006649DF">
        <w:rPr>
          <w:bCs/>
          <w:iCs/>
          <w:color w:val="000000"/>
        </w:rPr>
        <w:t> сделке): ООО «МВМ» (ОГРН: 1057746840095, ИНН: 7707548740).</w:t>
      </w:r>
    </w:p>
    <w:p w14:paraId="11103CD4"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3D69B8D0" w14:textId="77777777" w:rsidR="003E7787" w:rsidRPr="006649DF" w:rsidRDefault="003E7787" w:rsidP="003E7787">
      <w:pPr>
        <w:pStyle w:val="af7"/>
        <w:spacing w:before="0" w:beforeAutospacing="0" w:after="0" w:afterAutospacing="0"/>
        <w:jc w:val="both"/>
        <w:rPr>
          <w:bCs/>
        </w:rPr>
      </w:pPr>
      <w:r>
        <w:t xml:space="preserve">Часть </w:t>
      </w:r>
      <w:r w:rsidRPr="006649DF">
        <w:t>информаци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34915682" w14:textId="105282DA"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1</w:t>
      </w:r>
      <w:r w:rsidR="00F26D13" w:rsidRPr="00D74DFA">
        <w:rPr>
          <w:rFonts w:ascii="Times New Roman" w:hAnsi="Times New Roman" w:cs="Times New Roman"/>
          <w:iCs/>
          <w:sz w:val="24"/>
          <w:szCs w:val="24"/>
        </w:rPr>
        <w:t>.Контролирующее лицо Общества - ДАВЛАРИА ХОЛДИНГС ЛИМИТЕД / DAWLARIA HOLDINGS LIMITED (место нахождения: Наксу, 4, 1070, Никосия, Кипр /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46B080EF" w14:textId="6F2F91F7"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2</w:t>
      </w:r>
      <w:r w:rsidR="00F26D13" w:rsidRPr="00D74DFA">
        <w:rPr>
          <w:rFonts w:ascii="Times New Roman" w:hAnsi="Times New Roman" w:cs="Times New Roman"/>
          <w:iCs/>
          <w:sz w:val="24"/>
          <w:szCs w:val="24"/>
        </w:rPr>
        <w:t>. Контролирующее лицо Общества – Общество с ограниченной ответственностью «Давлариа» (место нахождения: Российская Федерация, город Москва; ИНН: 9710112058; ОГРН: 1237700231702).</w:t>
      </w:r>
    </w:p>
    <w:p w14:paraId="7C4F2424" w14:textId="7F483431"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lastRenderedPageBreak/>
        <w:t>3</w:t>
      </w:r>
      <w:r w:rsidR="00F26D13" w:rsidRPr="00D74DFA">
        <w:rPr>
          <w:rFonts w:ascii="Times New Roman" w:hAnsi="Times New Roman" w:cs="Times New Roman"/>
          <w:iCs/>
          <w:sz w:val="24"/>
          <w:szCs w:val="24"/>
        </w:rPr>
        <w:t>. Контролирующее лицо Общества –- Общество с ограниченной ответственностью «Автоклуб» (место нахождения: Российская Федерация, город Москва; ИНН: 7702810898; ОГРН: 1137746221470).</w:t>
      </w:r>
    </w:p>
    <w:p w14:paraId="032A78AF" w14:textId="01285D98" w:rsidR="00F26D13" w:rsidRPr="00D74DFA" w:rsidRDefault="003E7787" w:rsidP="00F26D13">
      <w:pPr>
        <w:pStyle w:val="ConsPlusNormal"/>
        <w:jc w:val="both"/>
        <w:rPr>
          <w:iCs/>
        </w:rPr>
      </w:pPr>
      <w:r>
        <w:t>4</w:t>
      </w:r>
      <w:r w:rsidR="00F26D13" w:rsidRPr="00D74DFA">
        <w:t>.</w:t>
      </w:r>
      <w:r w:rsidR="00F26D13" w:rsidRPr="00D74DFA">
        <w:rPr>
          <w:iCs/>
        </w:rPr>
        <w:t xml:space="preserve"> 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w:t>
      </w:r>
    </w:p>
    <w:p w14:paraId="0F6491F1" w14:textId="52C5FDBE" w:rsidR="00F26D13" w:rsidRPr="00D74DFA" w:rsidRDefault="003E7787" w:rsidP="00F26D13">
      <w:pPr>
        <w:pStyle w:val="ConsPlusNormal"/>
        <w:jc w:val="both"/>
      </w:pPr>
      <w:r>
        <w:t>5</w:t>
      </w:r>
      <w:r w:rsidR="00F26D13" w:rsidRPr="00D74DFA">
        <w:t xml:space="preserve">. </w:t>
      </w:r>
      <w:r w:rsidR="00F26D13" w:rsidRPr="00D74DFA">
        <w:rPr>
          <w:iCs/>
        </w:rPr>
        <w:t>Контролирующее лицо Общества – Международная компания общество с ограниченной ответственностью «ЭРИКАРИЯ» (место нахождения: Калининградская область, г.о. город Калининград, г. Калининград; ИНН: 3900011032; ОГРН 1233900005514).</w:t>
      </w:r>
    </w:p>
    <w:p w14:paraId="58763694" w14:textId="77777777" w:rsidR="00BC794A" w:rsidRPr="006649DF"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p w14:paraId="4A18A5E7" w14:textId="77777777" w:rsidR="00BC794A" w:rsidRPr="006649DF" w:rsidRDefault="00BC794A" w:rsidP="00BC794A">
      <w:pPr>
        <w:pStyle w:val="ConsPlusNormal"/>
        <w:jc w:val="both"/>
      </w:pPr>
    </w:p>
    <w:p w14:paraId="2EA17C77" w14:textId="77777777" w:rsidR="00BC794A" w:rsidRPr="006649DF" w:rsidRDefault="00BC794A" w:rsidP="00BC794A">
      <w:pPr>
        <w:pStyle w:val="ConsPlusNormal"/>
        <w:jc w:val="both"/>
        <w:rPr>
          <w:b/>
          <w:u w:val="single"/>
        </w:rPr>
      </w:pPr>
      <w:r w:rsidRPr="006649DF">
        <w:rPr>
          <w:b/>
          <w:u w:val="single"/>
        </w:rPr>
        <w:t>№ 4:</w:t>
      </w:r>
    </w:p>
    <w:p w14:paraId="0430AA24"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Дополнительное соглашение к договору займа.</w:t>
      </w:r>
    </w:p>
    <w:p w14:paraId="59FBD070" w14:textId="5F637AD3" w:rsidR="00BC794A" w:rsidRPr="006649DF" w:rsidRDefault="00BC794A" w:rsidP="00BC794A">
      <w:pPr>
        <w:pStyle w:val="ConsPlusNormal"/>
        <w:jc w:val="both"/>
      </w:pPr>
      <w:r w:rsidRPr="006649DF">
        <w:rPr>
          <w:b/>
        </w:rPr>
        <w:t>Дата совершения сделки:</w:t>
      </w:r>
      <w:r w:rsidRPr="006649DF">
        <w:t xml:space="preserve"> 21.12.2023</w:t>
      </w:r>
    </w:p>
    <w:p w14:paraId="2C783CB8" w14:textId="71B12505"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
          <w:sz w:val="24"/>
          <w:szCs w:val="24"/>
        </w:rPr>
        <w:t>Предмет сделки и ее существенные условия:</w:t>
      </w:r>
      <w:r w:rsidRPr="006649DF">
        <w:rPr>
          <w:rFonts w:ascii="Times New Roman" w:hAnsi="Times New Roman" w:cs="Times New Roman"/>
          <w:sz w:val="24"/>
          <w:szCs w:val="24"/>
        </w:rPr>
        <w:t xml:space="preserve"> </w:t>
      </w:r>
      <w:proofErr w:type="gramStart"/>
      <w:r w:rsidRPr="006649DF">
        <w:rPr>
          <w:rFonts w:ascii="Times New Roman" w:hAnsi="Times New Roman" w:cs="Times New Roman"/>
          <w:sz w:val="24"/>
          <w:szCs w:val="24"/>
        </w:rPr>
        <w:t xml:space="preserve">пролонгация </w:t>
      </w:r>
      <w:r w:rsidRPr="006649DF">
        <w:rPr>
          <w:rFonts w:ascii="Times New Roman" w:hAnsi="Times New Roman" w:cs="Times New Roman"/>
          <w:bCs/>
          <w:color w:val="000000"/>
          <w:sz w:val="24"/>
          <w:szCs w:val="24"/>
        </w:rPr>
        <w:t xml:space="preserve"> срока</w:t>
      </w:r>
      <w:proofErr w:type="gramEnd"/>
      <w:r w:rsidRPr="006649DF">
        <w:rPr>
          <w:rFonts w:ascii="Times New Roman" w:hAnsi="Times New Roman" w:cs="Times New Roman"/>
          <w:bCs/>
          <w:color w:val="000000"/>
          <w:sz w:val="24"/>
          <w:szCs w:val="24"/>
        </w:rPr>
        <w:t xml:space="preserve"> действия Договора займа № 01-0030/01-2014 от 14.01.2014, заключённого между Обществом и ООО «МВМ» на срок до 31.12.2025 включительно (далее по тексту настоящего пункта– Срок пролонгации Договора) на следующих условиях: </w:t>
      </w:r>
    </w:p>
    <w:p w14:paraId="1BBE2521"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 xml:space="preserve">- сумма основного долга в течение Срока пролонгации Договора не должна превышать 995 000 000,00 (Девятьсот девяносто пять миллионов) рублей; </w:t>
      </w:r>
    </w:p>
    <w:p w14:paraId="68A324FF"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 плата Заёмщика за пользование заёмными денежными средствами: 10 % (десять процентов) годовых;</w:t>
      </w:r>
    </w:p>
    <w:p w14:paraId="55CF4BD0" w14:textId="6697596D"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 Заёмщик вправе вернуть сумму займа частями либо полностью в срок не позднее 31.12.2025, с возможностью полного либо частичного возврата суммы займа до истечения указанного срока.</w:t>
      </w:r>
    </w:p>
    <w:p w14:paraId="0C9C4A19" w14:textId="77777777" w:rsidR="00BC794A" w:rsidRPr="006649DF" w:rsidRDefault="00BC794A" w:rsidP="00BC794A">
      <w:pPr>
        <w:pStyle w:val="ConsPlusNormal"/>
        <w:jc w:val="both"/>
      </w:pPr>
      <w:r w:rsidRPr="006649DF">
        <w:rPr>
          <w:rFonts w:eastAsia="Times New Roman"/>
          <w:b/>
          <w:bCs/>
          <w:color w:val="000000"/>
        </w:rPr>
        <w:t>Цена сделки:</w:t>
      </w:r>
      <w:r w:rsidRPr="006649DF">
        <w:rPr>
          <w:rFonts w:eastAsia="Times New Roman"/>
          <w:bCs/>
          <w:color w:val="000000"/>
        </w:rPr>
        <w:t xml:space="preserve"> </w:t>
      </w:r>
      <w:r w:rsidRPr="006649DF">
        <w:rPr>
          <w:bCs/>
          <w:color w:val="000000"/>
        </w:rPr>
        <w:t>1 194 000 000,00 руб.</w:t>
      </w:r>
    </w:p>
    <w:p w14:paraId="62D36B42" w14:textId="77777777" w:rsidR="00BC794A" w:rsidRPr="006649DF" w:rsidRDefault="00BC794A" w:rsidP="00BC794A">
      <w:pPr>
        <w:pStyle w:val="aff"/>
        <w:rPr>
          <w:rFonts w:ascii="Times New Roman" w:hAnsi="Times New Roman" w:cs="Times New Roman"/>
          <w:bCs/>
          <w:i/>
          <w:color w:val="000000"/>
          <w:sz w:val="24"/>
          <w:szCs w:val="24"/>
        </w:rPr>
      </w:pPr>
      <w:r w:rsidRPr="006649DF">
        <w:rPr>
          <w:rFonts w:ascii="Times New Roman" w:hAnsi="Times New Roman" w:cs="Times New Roman"/>
          <w:bCs/>
          <w:i/>
          <w:color w:val="000000"/>
          <w:sz w:val="24"/>
          <w:szCs w:val="24"/>
        </w:rPr>
        <w:t>Цена сделки составляла менее двух процентов стоимости активов</w:t>
      </w:r>
      <w:r w:rsidRPr="006649DF">
        <w:rPr>
          <w:rFonts w:ascii="Times New Roman" w:hAnsi="Times New Roman" w:cs="Times New Roman"/>
          <w:sz w:val="24"/>
          <w:szCs w:val="24"/>
        </w:rPr>
        <w:t xml:space="preserve"> по </w:t>
      </w:r>
      <w:r w:rsidRPr="006649DF">
        <w:rPr>
          <w:rFonts w:ascii="Times New Roman" w:hAnsi="Times New Roman" w:cs="Times New Roman"/>
          <w:bCs/>
          <w:i/>
          <w:color w:val="000000"/>
          <w:sz w:val="24"/>
          <w:szCs w:val="24"/>
        </w:rPr>
        <w:t>данным консолидированной финансовой отчётности Общества</w:t>
      </w:r>
      <w:r w:rsidRPr="006649DF">
        <w:rPr>
          <w:rFonts w:ascii="Times New Roman" w:hAnsi="Times New Roman" w:cs="Times New Roman"/>
          <w:sz w:val="24"/>
          <w:szCs w:val="24"/>
        </w:rPr>
        <w:t xml:space="preserve"> на </w:t>
      </w:r>
      <w:r w:rsidRPr="006649DF">
        <w:rPr>
          <w:rFonts w:ascii="Times New Roman" w:hAnsi="Times New Roman" w:cs="Times New Roman"/>
          <w:bCs/>
          <w:i/>
          <w:color w:val="000000"/>
          <w:sz w:val="24"/>
          <w:szCs w:val="24"/>
        </w:rPr>
        <w:t>последнюю отчётную дату (дату окончания последнего завершённого отчётного периода, предшествующего дате совершения сделки).</w:t>
      </w:r>
    </w:p>
    <w:p w14:paraId="63C6BC6F" w14:textId="463019D2" w:rsidR="00BC794A" w:rsidRPr="006649DF" w:rsidRDefault="00BC794A" w:rsidP="00BC794A">
      <w:pPr>
        <w:pStyle w:val="ConsPlusNormal"/>
        <w:jc w:val="both"/>
      </w:pPr>
      <w:r w:rsidRPr="006649DF">
        <w:rPr>
          <w:b/>
        </w:rPr>
        <w:t xml:space="preserve">Срок действия сделки: </w:t>
      </w:r>
      <w:r w:rsidRPr="006649DF">
        <w:rPr>
          <w:bCs/>
          <w:color w:val="000000"/>
        </w:rPr>
        <w:t>с даты заключения до 31.12.2025</w:t>
      </w:r>
    </w:p>
    <w:p w14:paraId="5A37D905" w14:textId="77777777" w:rsidR="00BC794A" w:rsidRPr="006649DF" w:rsidRDefault="00BC794A" w:rsidP="00BC794A">
      <w:pPr>
        <w:pStyle w:val="ConsPlusNormal"/>
        <w:jc w:val="both"/>
        <w:rPr>
          <w:b/>
        </w:rPr>
      </w:pPr>
      <w:r w:rsidRPr="006649DF">
        <w:rPr>
          <w:b/>
        </w:rPr>
        <w:t>Стороны и выгодоприобретатели по сделке:</w:t>
      </w:r>
    </w:p>
    <w:p w14:paraId="2B8D87D5" w14:textId="77777777" w:rsidR="00BC794A" w:rsidRPr="006649DF" w:rsidRDefault="00BC794A" w:rsidP="00BC794A">
      <w:pPr>
        <w:pStyle w:val="ConsPlusNormal"/>
        <w:jc w:val="both"/>
      </w:pPr>
      <w:r w:rsidRPr="006649DF">
        <w:t>Стороны по сделке:</w:t>
      </w:r>
    </w:p>
    <w:p w14:paraId="6FA0C93F"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Займодавец: Публичное акционерное общество «</w:t>
      </w:r>
      <w:proofErr w:type="gramStart"/>
      <w:r w:rsidRPr="006649DF">
        <w:rPr>
          <w:rFonts w:ascii="Times New Roman" w:hAnsi="Times New Roman" w:cs="Times New Roman"/>
          <w:bCs/>
          <w:color w:val="000000"/>
          <w:sz w:val="24"/>
          <w:szCs w:val="24"/>
        </w:rPr>
        <w:t>М.видео</w:t>
      </w:r>
      <w:proofErr w:type="gramEnd"/>
      <w:r w:rsidRPr="006649DF">
        <w:rPr>
          <w:rFonts w:ascii="Times New Roman" w:hAnsi="Times New Roman" w:cs="Times New Roman"/>
          <w:bCs/>
          <w:color w:val="000000"/>
          <w:sz w:val="24"/>
          <w:szCs w:val="24"/>
        </w:rPr>
        <w:t>» (ИНН: 7707602010, ОГРН: 5067746789248);</w:t>
      </w:r>
    </w:p>
    <w:p w14:paraId="0655720C"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Заёмщик: Общество с ограниченной ответственностью «МВМ» (ИНН: 7707548740, ОГРН: 1057746840095).</w:t>
      </w:r>
    </w:p>
    <w:p w14:paraId="1704E917" w14:textId="77777777" w:rsidR="00BC794A" w:rsidRPr="006649DF" w:rsidRDefault="00BC794A" w:rsidP="00BC794A">
      <w:pPr>
        <w:pStyle w:val="aff"/>
        <w:jc w:val="both"/>
        <w:rPr>
          <w:rFonts w:ascii="Times New Roman" w:hAnsi="Times New Roman" w:cs="Times New Roman"/>
          <w:bCs/>
          <w:color w:val="000000"/>
          <w:sz w:val="24"/>
          <w:szCs w:val="24"/>
        </w:rPr>
      </w:pPr>
      <w:r w:rsidRPr="006649DF">
        <w:rPr>
          <w:rFonts w:ascii="Times New Roman" w:hAnsi="Times New Roman" w:cs="Times New Roman"/>
          <w:bCs/>
          <w:color w:val="000000"/>
          <w:sz w:val="24"/>
          <w:szCs w:val="24"/>
        </w:rPr>
        <w:t>Выгодоприобретатели по сделке: выгодоприобретатели, не являющиеся сторонами сделки, отсутствуют.</w:t>
      </w:r>
    </w:p>
    <w:p w14:paraId="326EC9B5"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09274F15" w14:textId="77777777" w:rsidR="003E7787" w:rsidRPr="006649DF" w:rsidRDefault="003E7787" w:rsidP="003E7787">
      <w:pPr>
        <w:pStyle w:val="af7"/>
        <w:spacing w:before="0" w:beforeAutospacing="0" w:after="0" w:afterAutospacing="0"/>
        <w:jc w:val="both"/>
        <w:rPr>
          <w:bCs/>
        </w:rPr>
      </w:pPr>
      <w:r>
        <w:t xml:space="preserve">Часть </w:t>
      </w:r>
      <w:r w:rsidRPr="006649DF">
        <w:t>информаци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3C278CAB" w14:textId="6E58AF13"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1</w:t>
      </w:r>
      <w:r w:rsidR="00F26D13" w:rsidRPr="00D74DFA">
        <w:rPr>
          <w:rFonts w:ascii="Times New Roman" w:hAnsi="Times New Roman" w:cs="Times New Roman"/>
          <w:iCs/>
          <w:sz w:val="24"/>
          <w:szCs w:val="24"/>
        </w:rPr>
        <w:t>.Контролирующее лицо Общества - ДАВЛАРИА ХОЛДИНГС ЛИМИТЕД / DAWLARIA HOLDINGS LIMITED (место нахождения: Наксу, 4, 1070, Никосия, Кипр /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544C5FDA" w14:textId="7772BE6A"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lastRenderedPageBreak/>
        <w:t>2</w:t>
      </w:r>
      <w:r w:rsidR="00F26D13" w:rsidRPr="00D74DFA">
        <w:rPr>
          <w:rFonts w:ascii="Times New Roman" w:hAnsi="Times New Roman" w:cs="Times New Roman"/>
          <w:iCs/>
          <w:sz w:val="24"/>
          <w:szCs w:val="24"/>
        </w:rPr>
        <w:t>.Контролирующее лицо Общества – Общество с ограниченной ответственностью «Давлариа» (место нахождения: Российская Федерация, город Москва; ИНН: 9710112058; ОГРН: 1237700231702).</w:t>
      </w:r>
    </w:p>
    <w:p w14:paraId="1105FEF9" w14:textId="7BAFAC8E" w:rsidR="00F26D13" w:rsidRPr="00D74DFA" w:rsidRDefault="003E7787" w:rsidP="00F26D13">
      <w:pPr>
        <w:pStyle w:val="ConsPlusNormal"/>
        <w:jc w:val="both"/>
        <w:rPr>
          <w:iCs/>
        </w:rPr>
      </w:pPr>
      <w:r>
        <w:t>3</w:t>
      </w:r>
      <w:r w:rsidR="00F26D13" w:rsidRPr="00D74DFA">
        <w:t>.</w:t>
      </w:r>
      <w:r w:rsidR="00F26D13" w:rsidRPr="00D74DFA">
        <w:rPr>
          <w:iCs/>
        </w:rPr>
        <w:t xml:space="preserve"> 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w:t>
      </w:r>
    </w:p>
    <w:p w14:paraId="2E134297" w14:textId="2CB1B522"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4</w:t>
      </w:r>
      <w:r w:rsidR="00F26D13" w:rsidRPr="00D74DFA">
        <w:rPr>
          <w:rFonts w:ascii="Times New Roman" w:hAnsi="Times New Roman" w:cs="Times New Roman"/>
          <w:iCs/>
          <w:sz w:val="24"/>
          <w:szCs w:val="24"/>
        </w:rPr>
        <w:t>.Контролирующее лицо Общества </w:t>
      </w:r>
      <w:proofErr w:type="gramStart"/>
      <w:r w:rsidR="00F26D13" w:rsidRPr="00D74DFA">
        <w:rPr>
          <w:rFonts w:ascii="Times New Roman" w:hAnsi="Times New Roman" w:cs="Times New Roman"/>
          <w:iCs/>
          <w:sz w:val="24"/>
          <w:szCs w:val="24"/>
        </w:rPr>
        <w:t xml:space="preserve">–- </w:t>
      </w:r>
      <w:r w:rsidR="00F26D13" w:rsidRPr="00D74DFA">
        <w:rPr>
          <w:rFonts w:ascii="Times New Roman" w:hAnsi="Times New Roman" w:cs="Times New Roman"/>
          <w:sz w:val="24"/>
          <w:szCs w:val="24"/>
        </w:rPr>
        <w:t xml:space="preserve"> </w:t>
      </w:r>
      <w:r w:rsidR="00F26D13" w:rsidRPr="00D74DFA">
        <w:rPr>
          <w:rFonts w:ascii="Times New Roman" w:hAnsi="Times New Roman" w:cs="Times New Roman"/>
          <w:iCs/>
          <w:sz w:val="24"/>
          <w:szCs w:val="24"/>
        </w:rPr>
        <w:t>Общество</w:t>
      </w:r>
      <w:proofErr w:type="gramEnd"/>
      <w:r w:rsidR="00F26D13" w:rsidRPr="00D74DFA">
        <w:rPr>
          <w:rFonts w:ascii="Times New Roman" w:hAnsi="Times New Roman" w:cs="Times New Roman"/>
          <w:iCs/>
          <w:sz w:val="24"/>
          <w:szCs w:val="24"/>
        </w:rPr>
        <w:t xml:space="preserve"> с ограниченной ответственностью «Автоклуб» (место нахождения: Российская Федерация, город Москва; ИНН: 7702810898; ОГРН: 1137746221470).</w:t>
      </w:r>
    </w:p>
    <w:p w14:paraId="33EE742C" w14:textId="6DDE654B" w:rsidR="00F26D13" w:rsidRPr="00D74DFA" w:rsidRDefault="003E7787" w:rsidP="00F26D13">
      <w:pPr>
        <w:pStyle w:val="ConsPlusNormal"/>
        <w:jc w:val="both"/>
      </w:pPr>
      <w:r>
        <w:t>5</w:t>
      </w:r>
      <w:r w:rsidR="00F26D13" w:rsidRPr="00D74DFA">
        <w:t>.</w:t>
      </w:r>
      <w:r w:rsidR="00F26D13" w:rsidRPr="00D74DFA">
        <w:rPr>
          <w:iCs/>
        </w:rPr>
        <w:t>Контролирующее лицо Общества – Международная компания общество с ограниченной ответственностью «ЭРИКАРИЯ» (место нахождения: Калининградская область, г.о. город Калининград, г. Калининград; ИНН: 3900011032; ОГРН 1233900005514).</w:t>
      </w:r>
    </w:p>
    <w:p w14:paraId="0277956B" w14:textId="77777777" w:rsidR="00BC794A" w:rsidRPr="006649DF"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p w14:paraId="40ABDB8D" w14:textId="77777777" w:rsidR="00BC794A" w:rsidRPr="006649DF" w:rsidRDefault="00BC794A" w:rsidP="00BC794A">
      <w:pPr>
        <w:pStyle w:val="ConsPlusNormal"/>
        <w:jc w:val="both"/>
        <w:rPr>
          <w:b/>
          <w:u w:val="single"/>
        </w:rPr>
      </w:pPr>
    </w:p>
    <w:p w14:paraId="1C12741D" w14:textId="77777777" w:rsidR="00BC794A" w:rsidRPr="006649DF" w:rsidRDefault="00BC794A" w:rsidP="00BC794A">
      <w:pPr>
        <w:pStyle w:val="ConsPlusNormal"/>
        <w:jc w:val="both"/>
        <w:rPr>
          <w:b/>
          <w:u w:val="single"/>
        </w:rPr>
      </w:pPr>
      <w:r w:rsidRPr="006649DF">
        <w:rPr>
          <w:b/>
          <w:u w:val="single"/>
        </w:rPr>
        <w:t xml:space="preserve">№ 5: </w:t>
      </w:r>
      <w:r w:rsidRPr="006649DF">
        <w:rPr>
          <w:bCs/>
          <w:color w:val="000000"/>
        </w:rPr>
        <w:t xml:space="preserve">Гарантия по обязательствам дочернего общества – </w:t>
      </w:r>
      <w:r w:rsidRPr="006649DF">
        <w:rPr>
          <w:bCs/>
          <w:iCs/>
          <w:color w:val="000000"/>
        </w:rPr>
        <w:t>ООО «МВМ».</w:t>
      </w:r>
    </w:p>
    <w:p w14:paraId="0AFD3662" w14:textId="24E0C8D7" w:rsidR="00BC794A" w:rsidRPr="006649DF" w:rsidRDefault="00BC794A" w:rsidP="00BC794A">
      <w:pPr>
        <w:pStyle w:val="ConsPlusNormal"/>
        <w:jc w:val="both"/>
      </w:pPr>
      <w:r w:rsidRPr="006649DF">
        <w:rPr>
          <w:b/>
        </w:rPr>
        <w:t>Дата совершения сделки:</w:t>
      </w:r>
      <w:r w:rsidRPr="006649DF">
        <w:t xml:space="preserve"> 25.12.2023</w:t>
      </w:r>
    </w:p>
    <w:p w14:paraId="2F1C09C5" w14:textId="5E859F0B" w:rsidR="00BC794A" w:rsidRPr="006649DF" w:rsidRDefault="00BC794A" w:rsidP="00BC794A">
      <w:pPr>
        <w:pStyle w:val="aff"/>
        <w:jc w:val="both"/>
        <w:rPr>
          <w:rFonts w:ascii="Times New Roman" w:hAnsi="Times New Roman" w:cs="Times New Roman"/>
          <w:bCs/>
          <w:iCs/>
          <w:color w:val="000000"/>
          <w:sz w:val="24"/>
          <w:szCs w:val="24"/>
        </w:rPr>
      </w:pPr>
      <w:r w:rsidRPr="006649DF">
        <w:rPr>
          <w:rFonts w:ascii="Times New Roman" w:hAnsi="Times New Roman" w:cs="Times New Roman"/>
          <w:b/>
          <w:sz w:val="24"/>
          <w:szCs w:val="24"/>
        </w:rPr>
        <w:t>Предмет сделки и ее существенные условия:</w:t>
      </w:r>
      <w:r w:rsidRPr="006649DF">
        <w:rPr>
          <w:rFonts w:ascii="Times New Roman" w:hAnsi="Times New Roman" w:cs="Times New Roman"/>
          <w:sz w:val="24"/>
          <w:szCs w:val="24"/>
        </w:rPr>
        <w:t xml:space="preserve"> </w:t>
      </w:r>
      <w:r w:rsidRPr="006649DF">
        <w:rPr>
          <w:rFonts w:ascii="Times New Roman" w:hAnsi="Times New Roman" w:cs="Times New Roman"/>
          <w:bCs/>
          <w:iCs/>
          <w:color w:val="000000"/>
          <w:sz w:val="24"/>
          <w:szCs w:val="24"/>
        </w:rPr>
        <w:t>обеспечение исполнения Принципалом обязательств по долгосрочному договору аренды помещения №06-ДДА/СБ от 20 декабря 2018 года, заключённому между ООО «МВМ» и ООО «Славянка».</w:t>
      </w:r>
    </w:p>
    <w:p w14:paraId="61AF9EEF" w14:textId="77777777" w:rsidR="00BC794A" w:rsidRPr="006649DF" w:rsidRDefault="00BC794A" w:rsidP="00BC794A">
      <w:pPr>
        <w:pStyle w:val="ConsPlusNormal"/>
        <w:jc w:val="both"/>
      </w:pPr>
      <w:r w:rsidRPr="006649DF">
        <w:rPr>
          <w:b/>
        </w:rPr>
        <w:t>Сумма гарантии:</w:t>
      </w:r>
      <w:r w:rsidRPr="006649DF">
        <w:t xml:space="preserve"> </w:t>
      </w:r>
      <w:r w:rsidRPr="006649DF">
        <w:rPr>
          <w:bCs/>
          <w:iCs/>
          <w:color w:val="000000"/>
        </w:rPr>
        <w:t>не более 341 622,68 долларов США.</w:t>
      </w:r>
    </w:p>
    <w:p w14:paraId="297124E5" w14:textId="77777777" w:rsidR="00BC794A" w:rsidRPr="006649DF" w:rsidRDefault="00BC794A" w:rsidP="00BC794A">
      <w:pPr>
        <w:pStyle w:val="aff"/>
        <w:jc w:val="both"/>
        <w:rPr>
          <w:rFonts w:ascii="Times New Roman" w:hAnsi="Times New Roman" w:cs="Times New Roman"/>
          <w:bCs/>
          <w:i/>
          <w:iCs/>
          <w:color w:val="000000"/>
          <w:sz w:val="24"/>
          <w:szCs w:val="24"/>
        </w:rPr>
      </w:pPr>
      <w:r w:rsidRPr="006649DF">
        <w:rPr>
          <w:rFonts w:ascii="Times New Roman" w:hAnsi="Times New Roman" w:cs="Times New Roman"/>
          <w:bCs/>
          <w:i/>
          <w:iCs/>
          <w:color w:val="000000"/>
          <w:sz w:val="24"/>
          <w:szCs w:val="24"/>
        </w:rPr>
        <w:t>Сумма гарантии составляла менее двух процентов стоимости активов по данным консолидированной финансовой отчётности Общества</w:t>
      </w:r>
      <w:r w:rsidRPr="006649DF">
        <w:rPr>
          <w:rFonts w:ascii="Times New Roman" w:hAnsi="Times New Roman" w:cs="Times New Roman"/>
          <w:bCs/>
          <w:i/>
          <w:color w:val="000000"/>
          <w:sz w:val="24"/>
          <w:szCs w:val="24"/>
        </w:rPr>
        <w:t xml:space="preserve"> на последнюю отчётную дату (дату окончания последнего завершённого отчётного периода, предшествующего дате совершения сделки)</w:t>
      </w:r>
      <w:r w:rsidRPr="006649DF">
        <w:rPr>
          <w:rFonts w:ascii="Times New Roman" w:hAnsi="Times New Roman" w:cs="Times New Roman"/>
          <w:bCs/>
          <w:i/>
          <w:iCs/>
          <w:color w:val="000000"/>
          <w:sz w:val="24"/>
          <w:szCs w:val="24"/>
        </w:rPr>
        <w:t>.</w:t>
      </w:r>
    </w:p>
    <w:p w14:paraId="74A13882" w14:textId="77777777" w:rsidR="00BC794A" w:rsidRPr="006649DF" w:rsidRDefault="00BC794A" w:rsidP="00BC794A">
      <w:pPr>
        <w:pStyle w:val="ConsPlusNormal"/>
        <w:jc w:val="both"/>
      </w:pPr>
      <w:r w:rsidRPr="006649DF">
        <w:rPr>
          <w:b/>
        </w:rPr>
        <w:t>Срок гарантии</w:t>
      </w:r>
      <w:r w:rsidRPr="006649DF">
        <w:t xml:space="preserve"> – </w:t>
      </w:r>
      <w:r w:rsidRPr="006649DF">
        <w:rPr>
          <w:bCs/>
          <w:iCs/>
          <w:color w:val="000000"/>
        </w:rPr>
        <w:t>с 01.01.2024 по 31.12.2024.</w:t>
      </w:r>
    </w:p>
    <w:p w14:paraId="6801D2D4" w14:textId="77777777" w:rsidR="00BC794A" w:rsidRPr="006649DF" w:rsidRDefault="00BC794A" w:rsidP="00BC794A">
      <w:pPr>
        <w:pStyle w:val="ConsPlusNormal"/>
        <w:jc w:val="both"/>
        <w:rPr>
          <w:b/>
        </w:rPr>
      </w:pPr>
      <w:r w:rsidRPr="006649DF">
        <w:rPr>
          <w:b/>
        </w:rPr>
        <w:t>Стороны и выгодоприобретатели по сделке:</w:t>
      </w:r>
    </w:p>
    <w:p w14:paraId="2901F5BE" w14:textId="47335904" w:rsidR="00BC794A" w:rsidRPr="006649DF" w:rsidRDefault="00BC794A" w:rsidP="00BC794A">
      <w:pPr>
        <w:pStyle w:val="aff"/>
        <w:jc w:val="both"/>
        <w:rPr>
          <w:rFonts w:ascii="Times New Roman" w:hAnsi="Times New Roman" w:cs="Times New Roman"/>
          <w:bCs/>
          <w:iCs/>
          <w:color w:val="000000"/>
          <w:sz w:val="24"/>
          <w:szCs w:val="24"/>
        </w:rPr>
      </w:pPr>
      <w:r w:rsidRPr="006649DF">
        <w:rPr>
          <w:rFonts w:ascii="Times New Roman" w:hAnsi="Times New Roman" w:cs="Times New Roman"/>
          <w:bCs/>
          <w:iCs/>
          <w:color w:val="000000"/>
          <w:sz w:val="24"/>
          <w:szCs w:val="24"/>
        </w:rPr>
        <w:t xml:space="preserve">Гарант (сторона </w:t>
      </w:r>
      <w:r w:rsidR="00ED457A" w:rsidRPr="006649DF">
        <w:rPr>
          <w:rFonts w:ascii="Times New Roman" w:hAnsi="Times New Roman" w:cs="Times New Roman"/>
          <w:bCs/>
          <w:iCs/>
          <w:color w:val="000000"/>
          <w:sz w:val="24"/>
          <w:szCs w:val="24"/>
        </w:rPr>
        <w:t>по</w:t>
      </w:r>
      <w:r w:rsidRPr="006649DF">
        <w:rPr>
          <w:rFonts w:ascii="Times New Roman" w:hAnsi="Times New Roman" w:cs="Times New Roman"/>
          <w:bCs/>
          <w:iCs/>
          <w:color w:val="000000"/>
          <w:sz w:val="24"/>
          <w:szCs w:val="24"/>
        </w:rPr>
        <w:t> сделке): ПАО «</w:t>
      </w:r>
      <w:proofErr w:type="gramStart"/>
      <w:r w:rsidRPr="006649DF">
        <w:rPr>
          <w:rFonts w:ascii="Times New Roman" w:hAnsi="Times New Roman" w:cs="Times New Roman"/>
          <w:bCs/>
          <w:iCs/>
          <w:color w:val="000000"/>
          <w:sz w:val="24"/>
          <w:szCs w:val="24"/>
        </w:rPr>
        <w:t>М.видео</w:t>
      </w:r>
      <w:proofErr w:type="gramEnd"/>
      <w:r w:rsidRPr="006649DF">
        <w:rPr>
          <w:rFonts w:ascii="Times New Roman" w:hAnsi="Times New Roman" w:cs="Times New Roman"/>
          <w:bCs/>
          <w:iCs/>
          <w:color w:val="000000"/>
          <w:sz w:val="24"/>
          <w:szCs w:val="24"/>
        </w:rPr>
        <w:t xml:space="preserve">» (ОГРН: 5067746789248, ИНН: 7707602010). </w:t>
      </w:r>
    </w:p>
    <w:p w14:paraId="4B3D54FC" w14:textId="4CD15186" w:rsidR="00BC794A" w:rsidRPr="006649DF" w:rsidRDefault="00BC794A" w:rsidP="00BC794A">
      <w:pPr>
        <w:pStyle w:val="aff"/>
        <w:jc w:val="both"/>
        <w:rPr>
          <w:rFonts w:ascii="Times New Roman" w:hAnsi="Times New Roman" w:cs="Times New Roman"/>
          <w:bCs/>
          <w:iCs/>
          <w:color w:val="000000"/>
          <w:sz w:val="24"/>
          <w:szCs w:val="24"/>
        </w:rPr>
      </w:pPr>
      <w:r w:rsidRPr="006649DF">
        <w:rPr>
          <w:rFonts w:ascii="Times New Roman" w:hAnsi="Times New Roman" w:cs="Times New Roman"/>
          <w:bCs/>
          <w:iCs/>
          <w:color w:val="000000"/>
          <w:sz w:val="24"/>
          <w:szCs w:val="24"/>
        </w:rPr>
        <w:t xml:space="preserve">Бенефициар (выгодоприобретатель </w:t>
      </w:r>
      <w:r w:rsidR="00ED457A" w:rsidRPr="006649DF">
        <w:rPr>
          <w:rFonts w:ascii="Times New Roman" w:hAnsi="Times New Roman" w:cs="Times New Roman"/>
          <w:bCs/>
          <w:iCs/>
          <w:color w:val="000000"/>
          <w:sz w:val="24"/>
          <w:szCs w:val="24"/>
        </w:rPr>
        <w:t>по</w:t>
      </w:r>
      <w:r w:rsidRPr="006649DF">
        <w:rPr>
          <w:rFonts w:ascii="Times New Roman" w:hAnsi="Times New Roman" w:cs="Times New Roman"/>
          <w:bCs/>
          <w:iCs/>
          <w:color w:val="000000"/>
          <w:sz w:val="24"/>
          <w:szCs w:val="24"/>
        </w:rPr>
        <w:t> сделке): ООО «Славянка» (ОГРН: 1127746288636, ИНН: 7730663821).</w:t>
      </w:r>
    </w:p>
    <w:p w14:paraId="0AF23505" w14:textId="153171A0" w:rsidR="00BC794A" w:rsidRPr="006649DF" w:rsidRDefault="00BC794A" w:rsidP="00BC794A">
      <w:pPr>
        <w:pStyle w:val="aff"/>
        <w:jc w:val="both"/>
        <w:rPr>
          <w:rFonts w:ascii="Times New Roman" w:hAnsi="Times New Roman" w:cs="Times New Roman"/>
          <w:bCs/>
          <w:iCs/>
          <w:color w:val="000000"/>
          <w:sz w:val="24"/>
          <w:szCs w:val="24"/>
        </w:rPr>
      </w:pPr>
      <w:r w:rsidRPr="006649DF">
        <w:rPr>
          <w:rFonts w:ascii="Times New Roman" w:hAnsi="Times New Roman" w:cs="Times New Roman"/>
          <w:bCs/>
          <w:iCs/>
          <w:color w:val="000000"/>
          <w:sz w:val="24"/>
          <w:szCs w:val="24"/>
        </w:rPr>
        <w:t xml:space="preserve">Принципал (выгодоприобретатель </w:t>
      </w:r>
      <w:r w:rsidR="00ED457A" w:rsidRPr="006649DF">
        <w:rPr>
          <w:rFonts w:ascii="Times New Roman" w:hAnsi="Times New Roman" w:cs="Times New Roman"/>
          <w:bCs/>
          <w:iCs/>
          <w:color w:val="000000"/>
          <w:sz w:val="24"/>
          <w:szCs w:val="24"/>
        </w:rPr>
        <w:t>по</w:t>
      </w:r>
      <w:r w:rsidRPr="006649DF">
        <w:rPr>
          <w:rFonts w:ascii="Times New Roman" w:hAnsi="Times New Roman" w:cs="Times New Roman"/>
          <w:bCs/>
          <w:iCs/>
          <w:color w:val="000000"/>
          <w:sz w:val="24"/>
          <w:szCs w:val="24"/>
        </w:rPr>
        <w:t> сделке): ООО «МВМ» (ОГРН: 1057746840095, ИНН: 7707548740).</w:t>
      </w:r>
    </w:p>
    <w:p w14:paraId="08E8C2C2"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6A3DC16E" w14:textId="77777777" w:rsidR="003E7787" w:rsidRPr="006649DF" w:rsidRDefault="003E7787" w:rsidP="003E7787">
      <w:pPr>
        <w:pStyle w:val="af7"/>
        <w:spacing w:before="0" w:beforeAutospacing="0" w:after="0" w:afterAutospacing="0"/>
        <w:jc w:val="both"/>
        <w:rPr>
          <w:bCs/>
        </w:rPr>
      </w:pPr>
      <w:r>
        <w:t xml:space="preserve">Часть </w:t>
      </w:r>
      <w:r w:rsidRPr="006649DF">
        <w:t>информаци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1F625B38" w14:textId="52453ECE"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1</w:t>
      </w:r>
      <w:r w:rsidR="00F26D13" w:rsidRPr="00D74DFA">
        <w:rPr>
          <w:rFonts w:ascii="Times New Roman" w:hAnsi="Times New Roman" w:cs="Times New Roman"/>
          <w:iCs/>
          <w:sz w:val="24"/>
          <w:szCs w:val="24"/>
        </w:rPr>
        <w:t>.Контролирующее лицо Общества - ДАВЛАРИА ХОЛДИНГС ЛИМИТЕД / DAWLARIA HOLDINGS LIMITED (место нахождения: Наксу, 4, 1070, Никосия, Кипр /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1B522A92" w14:textId="7200530F"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2</w:t>
      </w:r>
      <w:r w:rsidR="00F26D13" w:rsidRPr="00D74DFA">
        <w:rPr>
          <w:rFonts w:ascii="Times New Roman" w:hAnsi="Times New Roman" w:cs="Times New Roman"/>
          <w:iCs/>
          <w:sz w:val="24"/>
          <w:szCs w:val="24"/>
        </w:rPr>
        <w:t>.Контролирующее лицо Общества – Общество с ограниченной ответственностью «Давлариа» (место нахождения: Российская Федерация, город Москва; ИНН: 9710112058; ОГРН: 1237700231702).</w:t>
      </w:r>
    </w:p>
    <w:p w14:paraId="3A37D17F" w14:textId="5C9DE85A" w:rsidR="00F26D13" w:rsidRPr="00D74DFA" w:rsidRDefault="003E7787"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3</w:t>
      </w:r>
      <w:r w:rsidR="00F26D13" w:rsidRPr="00D74DFA">
        <w:rPr>
          <w:rFonts w:ascii="Times New Roman" w:hAnsi="Times New Roman" w:cs="Times New Roman"/>
          <w:iCs/>
          <w:sz w:val="24"/>
          <w:szCs w:val="24"/>
        </w:rPr>
        <w:t>. Контролирующее лицо Общества –-</w:t>
      </w:r>
      <w:r w:rsidR="00F26D13" w:rsidRPr="00D74DFA">
        <w:rPr>
          <w:rFonts w:ascii="Times New Roman" w:hAnsi="Times New Roman" w:cs="Times New Roman"/>
          <w:sz w:val="24"/>
          <w:szCs w:val="24"/>
        </w:rPr>
        <w:t xml:space="preserve"> </w:t>
      </w:r>
      <w:r w:rsidR="00F26D13" w:rsidRPr="00D74DFA">
        <w:rPr>
          <w:rFonts w:ascii="Times New Roman" w:hAnsi="Times New Roman" w:cs="Times New Roman"/>
          <w:iCs/>
          <w:sz w:val="24"/>
          <w:szCs w:val="24"/>
        </w:rPr>
        <w:t>Общество с ограниченной ответственностью «Автоклуб» (место нахождения: Российская Федерация, город Москва; ИНН: 7702810898; ОГРН: 1137746221470).</w:t>
      </w:r>
    </w:p>
    <w:p w14:paraId="0A6CC04B" w14:textId="421B4F89" w:rsidR="00F26D13" w:rsidRPr="00D74DFA" w:rsidRDefault="003E7787" w:rsidP="00F26D13">
      <w:pPr>
        <w:pStyle w:val="ConsPlusNormal"/>
        <w:jc w:val="both"/>
        <w:rPr>
          <w:iCs/>
        </w:rPr>
      </w:pPr>
      <w:r>
        <w:t>4</w:t>
      </w:r>
      <w:r w:rsidR="00F26D13" w:rsidRPr="00D74DFA">
        <w:t>.</w:t>
      </w:r>
      <w:r w:rsidR="00F26D13" w:rsidRPr="00D74DFA">
        <w:rPr>
          <w:iCs/>
        </w:rPr>
        <w:t xml:space="preserve"> Контролирующее лицо Общества – Общество с ограниченной ответственностью «Сафмар Ритейл» (место нахождения: Российская Федерация, город Москва; </w:t>
      </w:r>
      <w:r w:rsidR="00F26D13" w:rsidRPr="00D74DFA">
        <w:rPr>
          <w:iCs/>
        </w:rPr>
        <w:lastRenderedPageBreak/>
        <w:t>ИНН: 7710971497; ОГРН: 5147746317362).</w:t>
      </w:r>
    </w:p>
    <w:p w14:paraId="0919B7D8" w14:textId="6B23E537" w:rsidR="00F26D13" w:rsidRPr="00D74DFA" w:rsidRDefault="003E7787" w:rsidP="00F26D13">
      <w:pPr>
        <w:pStyle w:val="ConsPlusNormal"/>
        <w:jc w:val="both"/>
      </w:pPr>
      <w:r>
        <w:t>5</w:t>
      </w:r>
      <w:r w:rsidR="00F26D13" w:rsidRPr="00D74DFA">
        <w:t>.</w:t>
      </w:r>
      <w:r w:rsidR="00F26D13" w:rsidRPr="00D74DFA">
        <w:rPr>
          <w:iCs/>
        </w:rPr>
        <w:t>Контролирующее лицо Общества – Международная компания общество с ограниченной ответственностью «ЭРИКАРИЯ» (место нахождения: Калининградская область, г.о. город Калининград, г. Калининград; ИНН: 3900011032; ОГРН 1233900005514).</w:t>
      </w:r>
    </w:p>
    <w:p w14:paraId="65F90D0D" w14:textId="77777777" w:rsidR="00BC794A" w:rsidRPr="006649DF"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p w14:paraId="1E7688CA" w14:textId="77777777" w:rsidR="00BC794A" w:rsidRPr="006649DF" w:rsidRDefault="00BC794A" w:rsidP="00BC794A">
      <w:pPr>
        <w:pStyle w:val="ConsPlusNormal"/>
        <w:jc w:val="both"/>
        <w:rPr>
          <w:color w:val="FF0000"/>
        </w:rPr>
      </w:pPr>
    </w:p>
    <w:p w14:paraId="446A5CE3" w14:textId="77777777" w:rsidR="00BC794A" w:rsidRPr="006649DF" w:rsidRDefault="00BC794A" w:rsidP="00BC794A">
      <w:pPr>
        <w:pStyle w:val="ConsPlusNormal"/>
        <w:jc w:val="both"/>
        <w:rPr>
          <w:b/>
          <w:u w:val="single"/>
        </w:rPr>
      </w:pPr>
      <w:r w:rsidRPr="006649DF">
        <w:rPr>
          <w:b/>
          <w:u w:val="single"/>
        </w:rPr>
        <w:t xml:space="preserve">№ 6: </w:t>
      </w:r>
      <w:r w:rsidRPr="006649DF">
        <w:rPr>
          <w:bCs/>
        </w:rPr>
        <w:t xml:space="preserve">Гарантия по обязательствам дочернего общества – </w:t>
      </w:r>
      <w:r w:rsidRPr="006649DF">
        <w:rPr>
          <w:bCs/>
          <w:iCs/>
        </w:rPr>
        <w:t>ООО «МВМ».</w:t>
      </w:r>
    </w:p>
    <w:p w14:paraId="3F7A5073" w14:textId="3C0D85D2" w:rsidR="00BC794A" w:rsidRPr="006649DF" w:rsidRDefault="00BC794A" w:rsidP="00BC794A">
      <w:pPr>
        <w:pStyle w:val="ConsPlusNormal"/>
        <w:jc w:val="both"/>
      </w:pPr>
      <w:r w:rsidRPr="006649DF">
        <w:rPr>
          <w:b/>
        </w:rPr>
        <w:t>Дата совершения сделки:</w:t>
      </w:r>
      <w:r w:rsidRPr="006649DF">
        <w:t xml:space="preserve"> 25.12.2023</w:t>
      </w:r>
    </w:p>
    <w:p w14:paraId="526D1967" w14:textId="32E7C941" w:rsidR="00BC794A" w:rsidRPr="006649DF" w:rsidRDefault="00BC794A" w:rsidP="00BC794A">
      <w:pPr>
        <w:pStyle w:val="aff"/>
        <w:jc w:val="both"/>
        <w:rPr>
          <w:rFonts w:ascii="Times New Roman" w:hAnsi="Times New Roman" w:cs="Times New Roman"/>
          <w:bCs/>
          <w:iCs/>
          <w:sz w:val="24"/>
          <w:szCs w:val="24"/>
        </w:rPr>
      </w:pPr>
      <w:r w:rsidRPr="006649DF">
        <w:rPr>
          <w:rFonts w:ascii="Times New Roman" w:hAnsi="Times New Roman" w:cs="Times New Roman"/>
          <w:b/>
          <w:sz w:val="24"/>
          <w:szCs w:val="24"/>
        </w:rPr>
        <w:t>Предмет сделки и ее существенные условия:</w:t>
      </w:r>
      <w:r w:rsidRPr="006649DF">
        <w:rPr>
          <w:rFonts w:ascii="Times New Roman" w:hAnsi="Times New Roman" w:cs="Times New Roman"/>
          <w:sz w:val="24"/>
          <w:szCs w:val="24"/>
        </w:rPr>
        <w:t xml:space="preserve"> </w:t>
      </w:r>
      <w:r w:rsidRPr="006649DF">
        <w:rPr>
          <w:rFonts w:ascii="Times New Roman" w:hAnsi="Times New Roman" w:cs="Times New Roman"/>
          <w:bCs/>
          <w:iCs/>
          <w:sz w:val="24"/>
          <w:szCs w:val="24"/>
        </w:rPr>
        <w:t>обеспечение исполнения Принципалом обязательств по долгосрочному договору аренды помещения №03-ДДА/П от 20 декабря 2018 года, заключённому между ООО «МВМ» и ООО «ТЦ «Хорошо!».</w:t>
      </w:r>
    </w:p>
    <w:p w14:paraId="3E746527" w14:textId="77777777" w:rsidR="00BC794A" w:rsidRPr="006649DF" w:rsidRDefault="00BC794A" w:rsidP="00BC794A">
      <w:pPr>
        <w:pStyle w:val="aff"/>
        <w:jc w:val="both"/>
        <w:rPr>
          <w:rFonts w:ascii="Times New Roman" w:hAnsi="Times New Roman" w:cs="Times New Roman"/>
          <w:sz w:val="24"/>
          <w:szCs w:val="24"/>
        </w:rPr>
      </w:pPr>
      <w:r w:rsidRPr="006649DF">
        <w:rPr>
          <w:rFonts w:ascii="Times New Roman" w:hAnsi="Times New Roman" w:cs="Times New Roman"/>
          <w:b/>
          <w:sz w:val="24"/>
          <w:szCs w:val="24"/>
        </w:rPr>
        <w:t>Сумма гарантии:</w:t>
      </w:r>
      <w:r w:rsidRPr="006649DF">
        <w:rPr>
          <w:rFonts w:ascii="Times New Roman" w:hAnsi="Times New Roman" w:cs="Times New Roman"/>
          <w:sz w:val="24"/>
          <w:szCs w:val="24"/>
        </w:rPr>
        <w:t xml:space="preserve"> </w:t>
      </w:r>
      <w:r w:rsidRPr="006649DF">
        <w:rPr>
          <w:rFonts w:ascii="Times New Roman" w:hAnsi="Times New Roman" w:cs="Times New Roman"/>
          <w:bCs/>
          <w:iCs/>
          <w:sz w:val="24"/>
          <w:szCs w:val="24"/>
        </w:rPr>
        <w:t>не более 288 354,28 долларов США.</w:t>
      </w:r>
    </w:p>
    <w:p w14:paraId="12594FC1" w14:textId="77777777" w:rsidR="00BC794A" w:rsidRPr="006649DF" w:rsidRDefault="00BC794A" w:rsidP="00BC794A">
      <w:pPr>
        <w:pStyle w:val="aff"/>
        <w:jc w:val="both"/>
        <w:rPr>
          <w:rFonts w:ascii="Times New Roman" w:hAnsi="Times New Roman" w:cs="Times New Roman"/>
          <w:bCs/>
          <w:i/>
          <w:iCs/>
          <w:sz w:val="24"/>
          <w:szCs w:val="24"/>
        </w:rPr>
      </w:pPr>
      <w:r w:rsidRPr="006649DF">
        <w:rPr>
          <w:rFonts w:ascii="Times New Roman" w:hAnsi="Times New Roman" w:cs="Times New Roman"/>
          <w:bCs/>
          <w:i/>
          <w:iCs/>
          <w:sz w:val="24"/>
          <w:szCs w:val="24"/>
        </w:rPr>
        <w:t>Сумма гарантии составляла менее двух процентов стоимости активов по данным консолидированной финансовой отчётности Общества</w:t>
      </w:r>
      <w:r w:rsidRPr="006649DF">
        <w:rPr>
          <w:rFonts w:ascii="Times New Roman" w:hAnsi="Times New Roman" w:cs="Times New Roman"/>
          <w:bCs/>
          <w:i/>
          <w:sz w:val="24"/>
          <w:szCs w:val="24"/>
        </w:rPr>
        <w:t xml:space="preserve"> на последнюю отчётную дату (дату окончания последнего завершённого отчётного периода, предшествующего дате совершения сделки)</w:t>
      </w:r>
      <w:r w:rsidRPr="006649DF">
        <w:rPr>
          <w:rFonts w:ascii="Times New Roman" w:hAnsi="Times New Roman" w:cs="Times New Roman"/>
          <w:bCs/>
          <w:i/>
          <w:iCs/>
          <w:sz w:val="24"/>
          <w:szCs w:val="24"/>
        </w:rPr>
        <w:t>.</w:t>
      </w:r>
    </w:p>
    <w:p w14:paraId="075556A4" w14:textId="77777777" w:rsidR="00BC794A" w:rsidRPr="006649DF" w:rsidRDefault="00BC794A" w:rsidP="00BC794A">
      <w:pPr>
        <w:pStyle w:val="ConsPlusNormal"/>
        <w:jc w:val="both"/>
      </w:pPr>
      <w:r w:rsidRPr="006649DF">
        <w:rPr>
          <w:b/>
        </w:rPr>
        <w:t>Срок гарантии</w:t>
      </w:r>
      <w:r w:rsidRPr="006649DF">
        <w:t xml:space="preserve"> – </w:t>
      </w:r>
      <w:r w:rsidRPr="006649DF">
        <w:rPr>
          <w:bCs/>
          <w:iCs/>
        </w:rPr>
        <w:t>с 01.01.2024 по 31.12.2024.</w:t>
      </w:r>
    </w:p>
    <w:p w14:paraId="6FE9758B" w14:textId="77777777" w:rsidR="00BC794A" w:rsidRPr="006649DF" w:rsidRDefault="00BC794A" w:rsidP="00BC794A">
      <w:pPr>
        <w:pStyle w:val="ConsPlusNormal"/>
        <w:jc w:val="both"/>
        <w:rPr>
          <w:b/>
        </w:rPr>
      </w:pPr>
      <w:r w:rsidRPr="006649DF">
        <w:rPr>
          <w:b/>
        </w:rPr>
        <w:t>Стороны и выгодоприобретатели по сделке:</w:t>
      </w:r>
    </w:p>
    <w:p w14:paraId="6A4F3687" w14:textId="131CFF8A" w:rsidR="00BC794A" w:rsidRPr="006649DF" w:rsidRDefault="00BC794A" w:rsidP="00BC794A">
      <w:pPr>
        <w:pStyle w:val="aff"/>
        <w:jc w:val="both"/>
        <w:rPr>
          <w:rFonts w:ascii="Times New Roman" w:hAnsi="Times New Roman" w:cs="Times New Roman"/>
          <w:bCs/>
          <w:iCs/>
          <w:sz w:val="24"/>
          <w:szCs w:val="24"/>
        </w:rPr>
      </w:pPr>
      <w:r w:rsidRPr="006649DF">
        <w:rPr>
          <w:rFonts w:ascii="Times New Roman" w:hAnsi="Times New Roman" w:cs="Times New Roman"/>
          <w:bCs/>
          <w:iCs/>
          <w:sz w:val="24"/>
          <w:szCs w:val="24"/>
        </w:rPr>
        <w:t xml:space="preserve">Гарант (сторона </w:t>
      </w:r>
      <w:r w:rsidR="00ED457A" w:rsidRPr="006649DF">
        <w:rPr>
          <w:rFonts w:ascii="Times New Roman" w:hAnsi="Times New Roman" w:cs="Times New Roman"/>
          <w:bCs/>
          <w:iCs/>
          <w:sz w:val="24"/>
          <w:szCs w:val="24"/>
        </w:rPr>
        <w:t>по</w:t>
      </w:r>
      <w:r w:rsidRPr="006649DF">
        <w:rPr>
          <w:rFonts w:ascii="Times New Roman" w:hAnsi="Times New Roman" w:cs="Times New Roman"/>
          <w:bCs/>
          <w:iCs/>
          <w:sz w:val="24"/>
          <w:szCs w:val="24"/>
        </w:rPr>
        <w:t> сделке): ПАО «</w:t>
      </w:r>
      <w:proofErr w:type="gramStart"/>
      <w:r w:rsidRPr="006649DF">
        <w:rPr>
          <w:rFonts w:ascii="Times New Roman" w:hAnsi="Times New Roman" w:cs="Times New Roman"/>
          <w:bCs/>
          <w:iCs/>
          <w:sz w:val="24"/>
          <w:szCs w:val="24"/>
        </w:rPr>
        <w:t>М.видео</w:t>
      </w:r>
      <w:proofErr w:type="gramEnd"/>
      <w:r w:rsidRPr="006649DF">
        <w:rPr>
          <w:rFonts w:ascii="Times New Roman" w:hAnsi="Times New Roman" w:cs="Times New Roman"/>
          <w:bCs/>
          <w:iCs/>
          <w:sz w:val="24"/>
          <w:szCs w:val="24"/>
        </w:rPr>
        <w:t xml:space="preserve">» (ОГРН: 5067746789248, ИНН: 7707602010). </w:t>
      </w:r>
    </w:p>
    <w:p w14:paraId="7BEBBB92" w14:textId="5A841850" w:rsidR="00BC794A" w:rsidRPr="006649DF" w:rsidRDefault="00BC794A" w:rsidP="00BC794A">
      <w:pPr>
        <w:pStyle w:val="aff"/>
        <w:jc w:val="both"/>
        <w:rPr>
          <w:rFonts w:ascii="Times New Roman" w:hAnsi="Times New Roman" w:cs="Times New Roman"/>
          <w:bCs/>
          <w:iCs/>
          <w:sz w:val="24"/>
          <w:szCs w:val="24"/>
        </w:rPr>
      </w:pPr>
      <w:r w:rsidRPr="006649DF">
        <w:rPr>
          <w:rFonts w:ascii="Times New Roman" w:hAnsi="Times New Roman" w:cs="Times New Roman"/>
          <w:bCs/>
          <w:iCs/>
          <w:sz w:val="24"/>
          <w:szCs w:val="24"/>
        </w:rPr>
        <w:t xml:space="preserve">Бенефициар (выгодоприобретатель </w:t>
      </w:r>
      <w:r w:rsidR="00ED457A" w:rsidRPr="006649DF">
        <w:rPr>
          <w:rFonts w:ascii="Times New Roman" w:hAnsi="Times New Roman" w:cs="Times New Roman"/>
          <w:bCs/>
          <w:iCs/>
          <w:sz w:val="24"/>
          <w:szCs w:val="24"/>
        </w:rPr>
        <w:t>по</w:t>
      </w:r>
      <w:r w:rsidRPr="006649DF">
        <w:rPr>
          <w:rFonts w:ascii="Times New Roman" w:hAnsi="Times New Roman" w:cs="Times New Roman"/>
          <w:bCs/>
          <w:iCs/>
          <w:sz w:val="24"/>
          <w:szCs w:val="24"/>
        </w:rPr>
        <w:t> сделке): ООО «ТЦ «Хорошо!» (ОГРН: 5177746164888, ИНН: 7714417755).</w:t>
      </w:r>
    </w:p>
    <w:p w14:paraId="1D87CAC6" w14:textId="18A5A455" w:rsidR="00BC794A" w:rsidRPr="006649DF" w:rsidRDefault="00BC794A" w:rsidP="00BC794A">
      <w:pPr>
        <w:pStyle w:val="aff"/>
        <w:jc w:val="both"/>
        <w:rPr>
          <w:rFonts w:ascii="Times New Roman" w:hAnsi="Times New Roman" w:cs="Times New Roman"/>
          <w:bCs/>
          <w:iCs/>
          <w:sz w:val="24"/>
          <w:szCs w:val="24"/>
        </w:rPr>
      </w:pPr>
      <w:r w:rsidRPr="006649DF">
        <w:rPr>
          <w:rFonts w:ascii="Times New Roman" w:hAnsi="Times New Roman" w:cs="Times New Roman"/>
          <w:bCs/>
          <w:iCs/>
          <w:sz w:val="24"/>
          <w:szCs w:val="24"/>
        </w:rPr>
        <w:t xml:space="preserve">Принципал (выгодоприобретатель </w:t>
      </w:r>
      <w:r w:rsidR="00ED457A" w:rsidRPr="006649DF">
        <w:rPr>
          <w:rFonts w:ascii="Times New Roman" w:hAnsi="Times New Roman" w:cs="Times New Roman"/>
          <w:bCs/>
          <w:iCs/>
          <w:sz w:val="24"/>
          <w:szCs w:val="24"/>
        </w:rPr>
        <w:t>по</w:t>
      </w:r>
      <w:r w:rsidRPr="006649DF">
        <w:rPr>
          <w:rFonts w:ascii="Times New Roman" w:hAnsi="Times New Roman" w:cs="Times New Roman"/>
          <w:bCs/>
          <w:iCs/>
          <w:sz w:val="24"/>
          <w:szCs w:val="24"/>
        </w:rPr>
        <w:t> сделке): ООО «МВМ» (ОГРН: 1057746840095, ИНН: 7707548740).</w:t>
      </w:r>
    </w:p>
    <w:p w14:paraId="7D7AD5C8" w14:textId="77777777" w:rsidR="00BC794A" w:rsidRPr="006649DF" w:rsidRDefault="00BC794A" w:rsidP="00BC794A">
      <w:pPr>
        <w:pStyle w:val="ConsPlusNormal"/>
        <w:jc w:val="both"/>
        <w:rPr>
          <w:b/>
        </w:rPr>
      </w:pPr>
      <w:r w:rsidRPr="006649DF">
        <w:rPr>
          <w:b/>
        </w:rPr>
        <w:t>Лица, признанные заинтересованными в совершении сделки:</w:t>
      </w:r>
    </w:p>
    <w:p w14:paraId="769044DF" w14:textId="77777777" w:rsidR="002112D5" w:rsidRPr="006649DF" w:rsidRDefault="002112D5" w:rsidP="002112D5">
      <w:pPr>
        <w:pStyle w:val="af7"/>
        <w:spacing w:before="0" w:beforeAutospacing="0" w:after="0" w:afterAutospacing="0"/>
        <w:jc w:val="both"/>
        <w:rPr>
          <w:bCs/>
        </w:rPr>
      </w:pPr>
      <w:r>
        <w:t xml:space="preserve">Часть </w:t>
      </w:r>
      <w:r w:rsidRPr="006649DF">
        <w:t>информаци</w:t>
      </w:r>
      <w:r>
        <w:t>и</w:t>
      </w:r>
      <w:r w:rsidRPr="006649DF">
        <w:t xml:space="preserve"> не раскрывается на основании Постановления Правительства Российской Федерации от 04.07.2023 № 1102 «Об особенностях раскрытия и (или) предоставления информации, подлежащей </w:t>
      </w:r>
      <w:r w:rsidRPr="006649DF">
        <w:rPr>
          <w:bCs/>
        </w:rPr>
        <w:t>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r w:rsidRPr="006649DF">
        <w:t>.</w:t>
      </w:r>
    </w:p>
    <w:p w14:paraId="139BB1D0" w14:textId="17898548" w:rsidR="00F26D13" w:rsidRPr="00D74DFA" w:rsidRDefault="002112D5"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1</w:t>
      </w:r>
      <w:r w:rsidR="00F26D13" w:rsidRPr="00D74DFA">
        <w:rPr>
          <w:rFonts w:ascii="Times New Roman" w:hAnsi="Times New Roman" w:cs="Times New Roman"/>
          <w:iCs/>
          <w:sz w:val="24"/>
          <w:szCs w:val="24"/>
        </w:rPr>
        <w:t>.Контролирующее лицо Общества - ДАВЛАРИА ХОЛДИНГС ЛИМИТЕД / DAWLARIA HOLDINGS LIMITED (место нахождения: Наксу, 4, 1070, Никосия, Кипр / Naxou, 4, 1070, Nicosia, Cyprus; ИНН: 9909452000; ОГРН в соответствии с законодательством Российской Федерации не присваивался; номер в Регистраторе компаний Республики Кипр: HE 355571).</w:t>
      </w:r>
    </w:p>
    <w:p w14:paraId="57013B3F" w14:textId="2B5D7A6C" w:rsidR="00F26D13" w:rsidRPr="00D74DFA" w:rsidRDefault="002112D5"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2</w:t>
      </w:r>
      <w:r w:rsidR="00F26D13" w:rsidRPr="00D74DFA">
        <w:rPr>
          <w:rFonts w:ascii="Times New Roman" w:hAnsi="Times New Roman" w:cs="Times New Roman"/>
          <w:iCs/>
          <w:sz w:val="24"/>
          <w:szCs w:val="24"/>
        </w:rPr>
        <w:t>.Контролирующее лицо Общества – Общество с ограниченной ответственностью «Давлариа» (место нахождения: Российская Федерация, город Москва; ИНН: 9710112058; ОГРН: 1237700231702).</w:t>
      </w:r>
    </w:p>
    <w:p w14:paraId="654AD30D" w14:textId="58AB021C" w:rsidR="00F26D13" w:rsidRPr="00D74DFA" w:rsidRDefault="002112D5" w:rsidP="00F26D13">
      <w:pPr>
        <w:pStyle w:val="aff"/>
        <w:jc w:val="both"/>
        <w:rPr>
          <w:rFonts w:ascii="Times New Roman" w:hAnsi="Times New Roman" w:cs="Times New Roman"/>
          <w:iCs/>
          <w:sz w:val="24"/>
          <w:szCs w:val="24"/>
        </w:rPr>
      </w:pPr>
      <w:r>
        <w:rPr>
          <w:rFonts w:ascii="Times New Roman" w:hAnsi="Times New Roman" w:cs="Times New Roman"/>
          <w:iCs/>
          <w:sz w:val="24"/>
          <w:szCs w:val="24"/>
        </w:rPr>
        <w:t>3</w:t>
      </w:r>
      <w:r w:rsidR="00F26D13" w:rsidRPr="00D74DFA">
        <w:rPr>
          <w:rFonts w:ascii="Times New Roman" w:hAnsi="Times New Roman" w:cs="Times New Roman"/>
          <w:iCs/>
          <w:sz w:val="24"/>
          <w:szCs w:val="24"/>
        </w:rPr>
        <w:t>.Контролирующее лицо Общества –- Общество с ограниченной ответственностью «Автоклуб» (место нахождения: Российская Федерация, город Москва; ИНН: 7702810898; ОГРН: 1137746221470).</w:t>
      </w:r>
    </w:p>
    <w:p w14:paraId="028F7A89" w14:textId="55382D96" w:rsidR="00F26D13" w:rsidRPr="00D74DFA" w:rsidRDefault="002112D5" w:rsidP="00F26D13">
      <w:pPr>
        <w:pStyle w:val="ConsPlusNormal"/>
        <w:jc w:val="both"/>
        <w:rPr>
          <w:iCs/>
        </w:rPr>
      </w:pPr>
      <w:r>
        <w:t>4</w:t>
      </w:r>
      <w:r w:rsidR="00F26D13" w:rsidRPr="00D74DFA">
        <w:t>.</w:t>
      </w:r>
      <w:r w:rsidR="00F26D13" w:rsidRPr="00D74DFA">
        <w:rPr>
          <w:iCs/>
        </w:rPr>
        <w:t xml:space="preserve"> Контролирующее лицо Общества – Общество с ограниченной ответственностью «Сафмар Ритейл» (место нахождения: Российская Федерация, город Москва; ИНН: 7710971497; ОГРН: 5147746317362).</w:t>
      </w:r>
    </w:p>
    <w:p w14:paraId="555C80F5" w14:textId="2EB4F9C5" w:rsidR="00F26D13" w:rsidRPr="00D74DFA" w:rsidRDefault="002112D5" w:rsidP="00F26D13">
      <w:pPr>
        <w:pStyle w:val="ConsPlusNormal"/>
        <w:jc w:val="both"/>
      </w:pPr>
      <w:r>
        <w:t>5</w:t>
      </w:r>
      <w:r w:rsidR="00F26D13" w:rsidRPr="00D74DFA">
        <w:t>.</w:t>
      </w:r>
      <w:r w:rsidR="00F26D13" w:rsidRPr="00D74DFA">
        <w:rPr>
          <w:iCs/>
        </w:rPr>
        <w:t>Контролирующее лицо Общества – Международная компания общество с ограниченной ответственностью «ЭРИКАРИЯ» (место нахождения: Калининградская область, г.о. город Калининград, г. Калининград; ИНН: 3900011032; ОГРН 1233900005514).</w:t>
      </w:r>
    </w:p>
    <w:p w14:paraId="46B3B423" w14:textId="77777777" w:rsidR="00BC794A" w:rsidRPr="006649DF" w:rsidRDefault="00BC794A" w:rsidP="00BC794A">
      <w:pPr>
        <w:pStyle w:val="ConsPlusNormal"/>
        <w:jc w:val="both"/>
      </w:pPr>
      <w:r w:rsidRPr="006649DF">
        <w:rPr>
          <w:b/>
        </w:rPr>
        <w:t>Орган управления эмитента, принявший решение о согласии на ее совершение или ее последующем одобрении (при наличии такого решения):</w:t>
      </w:r>
      <w:r w:rsidRPr="006649DF">
        <w:t xml:space="preserve"> Совет директоров.</w:t>
      </w:r>
    </w:p>
    <w:bookmarkEnd w:id="137"/>
    <w:bookmarkEnd w:id="139"/>
    <w:bookmarkEnd w:id="140"/>
    <w:p w14:paraId="77128B50" w14:textId="77777777" w:rsidR="00BC794A" w:rsidRPr="006649DF" w:rsidRDefault="00BC794A" w:rsidP="00BC794A">
      <w:pPr>
        <w:pStyle w:val="ConsPlusNormal"/>
        <w:jc w:val="both"/>
      </w:pPr>
    </w:p>
    <w:p w14:paraId="1D776BC8" w14:textId="77777777" w:rsidR="00BC794A" w:rsidRPr="006649DF" w:rsidRDefault="00BC794A" w:rsidP="00BC794A">
      <w:pPr>
        <w:pStyle w:val="ConsPlusNormal"/>
        <w:jc w:val="both"/>
        <w:outlineLvl w:val="2"/>
        <w:rPr>
          <w:b/>
        </w:rPr>
      </w:pPr>
      <w:bookmarkStart w:id="141" w:name="_Toc99959512"/>
      <w:r w:rsidRPr="006649DF">
        <w:rPr>
          <w:b/>
        </w:rPr>
        <w:lastRenderedPageBreak/>
        <w:t>3.5. Крупные сделки эмитента</w:t>
      </w:r>
      <w:bookmarkEnd w:id="141"/>
    </w:p>
    <w:p w14:paraId="096EAAE8" w14:textId="03BA2478" w:rsidR="00BC794A" w:rsidRPr="006649DF" w:rsidRDefault="00BC794A" w:rsidP="00BC794A">
      <w:pPr>
        <w:spacing w:before="240" w:after="0"/>
        <w:jc w:val="both"/>
        <w:rPr>
          <w:sz w:val="24"/>
          <w:szCs w:val="24"/>
        </w:rPr>
      </w:pPr>
      <w:r w:rsidRPr="006649DF">
        <w:rPr>
          <w:b/>
          <w:sz w:val="24"/>
          <w:szCs w:val="24"/>
        </w:rPr>
        <w:t xml:space="preserve">Перечень совершенных эмитентом в отчетном году </w:t>
      </w:r>
      <w:bookmarkStart w:id="142" w:name="_Hlk95837105"/>
      <w:r w:rsidRPr="006649DF">
        <w:rPr>
          <w:b/>
          <w:sz w:val="24"/>
          <w:szCs w:val="24"/>
        </w:rPr>
        <w:t xml:space="preserve">сделок, признаваемых в соответствии с Федеральным </w:t>
      </w:r>
      <w:hyperlink r:id="rId32" w:history="1">
        <w:r w:rsidRPr="006649DF">
          <w:rPr>
            <w:b/>
            <w:sz w:val="24"/>
            <w:szCs w:val="24"/>
          </w:rPr>
          <w:t>законом</w:t>
        </w:r>
      </w:hyperlink>
      <w:r w:rsidRPr="006649DF">
        <w:rPr>
          <w:b/>
          <w:sz w:val="24"/>
          <w:szCs w:val="24"/>
        </w:rPr>
        <w:t xml:space="preserve"> "Об акционерных обществах" крупными сделками</w:t>
      </w:r>
      <w:bookmarkEnd w:id="142"/>
      <w:r w:rsidRPr="006649DF">
        <w:rPr>
          <w:b/>
          <w:sz w:val="24"/>
          <w:szCs w:val="24"/>
        </w:rPr>
        <w:t>,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w:t>
      </w:r>
      <w:r w:rsidRPr="006649DF">
        <w:rPr>
          <w:sz w:val="24"/>
          <w:szCs w:val="24"/>
        </w:rPr>
        <w:t xml:space="preserve"> в отчетном году </w:t>
      </w:r>
      <w:r w:rsidR="00706E7B" w:rsidRPr="006649DF">
        <w:rPr>
          <w:sz w:val="24"/>
          <w:szCs w:val="24"/>
        </w:rPr>
        <w:t>Э</w:t>
      </w:r>
      <w:r w:rsidRPr="006649DF">
        <w:rPr>
          <w:sz w:val="24"/>
          <w:szCs w:val="24"/>
        </w:rPr>
        <w:t xml:space="preserve">митентом не совершались сделки, признаваемые в соответствии с Федеральным законом "Об акционерных обществах" крупными сделками. </w:t>
      </w:r>
    </w:p>
    <w:p w14:paraId="77554635" w14:textId="77777777" w:rsidR="007141A6" w:rsidRPr="006649DF" w:rsidRDefault="007141A6">
      <w:pPr>
        <w:pStyle w:val="1"/>
      </w:pPr>
      <w:bookmarkStart w:id="143" w:name="_Toc163139375"/>
      <w:r w:rsidRPr="006649DF">
        <w:t>Раздел 4. Дополнительные сведения об эмитенте и о размещенных им ценных бумагах</w:t>
      </w:r>
      <w:bookmarkEnd w:id="143"/>
    </w:p>
    <w:p w14:paraId="1D735951" w14:textId="77777777" w:rsidR="007141A6" w:rsidRPr="006649DF" w:rsidRDefault="007141A6" w:rsidP="007E192D">
      <w:pPr>
        <w:pStyle w:val="2"/>
        <w:jc w:val="both"/>
        <w:rPr>
          <w:sz w:val="24"/>
          <w:szCs w:val="24"/>
        </w:rPr>
      </w:pPr>
      <w:bookmarkStart w:id="144" w:name="_Toc163139376"/>
      <w:r w:rsidRPr="006649DF">
        <w:rPr>
          <w:sz w:val="24"/>
          <w:szCs w:val="24"/>
        </w:rPr>
        <w:t>4.1. Подконтрольные эмитенту организации, имеющие для него существенное значение</w:t>
      </w:r>
      <w:bookmarkEnd w:id="144"/>
    </w:p>
    <w:p w14:paraId="6D3627DA" w14:textId="77777777" w:rsidR="007141A6" w:rsidRPr="006649DF" w:rsidRDefault="007141A6">
      <w:pPr>
        <w:ind w:left="200"/>
      </w:pPr>
    </w:p>
    <w:p w14:paraId="51A3D593" w14:textId="77777777" w:rsidR="007E192D" w:rsidRPr="006649DF" w:rsidRDefault="007E192D" w:rsidP="00D57974">
      <w:pPr>
        <w:spacing w:before="0" w:after="0"/>
        <w:jc w:val="both"/>
        <w:rPr>
          <w:b/>
          <w:sz w:val="24"/>
          <w:szCs w:val="24"/>
        </w:rPr>
      </w:pPr>
      <w:r w:rsidRPr="006649DF">
        <w:rPr>
          <w:b/>
          <w:sz w:val="24"/>
          <w:szCs w:val="24"/>
        </w:rPr>
        <w:t>Полное фирменное наименование:</w:t>
      </w:r>
      <w:r w:rsidRPr="006649DF">
        <w:t xml:space="preserve"> </w:t>
      </w:r>
      <w:r w:rsidRPr="006649DF">
        <w:rPr>
          <w:sz w:val="24"/>
          <w:szCs w:val="24"/>
        </w:rPr>
        <w:t>Общество с ограниченной ответственностью «МВМ»;</w:t>
      </w:r>
    </w:p>
    <w:p w14:paraId="15453A27" w14:textId="77777777" w:rsidR="007E192D" w:rsidRPr="006649DF" w:rsidRDefault="007E192D" w:rsidP="00D57974">
      <w:pPr>
        <w:spacing w:before="0" w:after="0"/>
        <w:jc w:val="both"/>
        <w:rPr>
          <w:b/>
          <w:sz w:val="24"/>
          <w:szCs w:val="24"/>
        </w:rPr>
      </w:pPr>
      <w:r w:rsidRPr="006649DF">
        <w:rPr>
          <w:b/>
          <w:sz w:val="24"/>
          <w:szCs w:val="24"/>
        </w:rPr>
        <w:t xml:space="preserve">Сокращенное </w:t>
      </w:r>
      <w:bookmarkStart w:id="145" w:name="_Hlk95838264"/>
      <w:r w:rsidRPr="006649DF">
        <w:rPr>
          <w:b/>
          <w:sz w:val="24"/>
          <w:szCs w:val="24"/>
        </w:rPr>
        <w:t>фирменное наименование:</w:t>
      </w:r>
      <w:bookmarkEnd w:id="145"/>
      <w:r w:rsidRPr="006649DF">
        <w:t xml:space="preserve"> </w:t>
      </w:r>
      <w:r w:rsidRPr="006649DF">
        <w:rPr>
          <w:sz w:val="24"/>
          <w:szCs w:val="24"/>
        </w:rPr>
        <w:t>ООО «МВМ»;</w:t>
      </w:r>
    </w:p>
    <w:p w14:paraId="1BD4A42A" w14:textId="77777777" w:rsidR="007E192D" w:rsidRPr="006649DF" w:rsidRDefault="007E192D" w:rsidP="00D57974">
      <w:pPr>
        <w:spacing w:before="0" w:after="0"/>
        <w:jc w:val="both"/>
        <w:rPr>
          <w:b/>
          <w:sz w:val="24"/>
          <w:szCs w:val="24"/>
        </w:rPr>
      </w:pPr>
      <w:r w:rsidRPr="006649DF">
        <w:rPr>
          <w:b/>
          <w:sz w:val="24"/>
          <w:szCs w:val="24"/>
        </w:rPr>
        <w:t xml:space="preserve">Идентификационный номер налогоплательщика (ИНН): </w:t>
      </w:r>
      <w:r w:rsidRPr="006649DF">
        <w:rPr>
          <w:sz w:val="24"/>
          <w:szCs w:val="24"/>
        </w:rPr>
        <w:t>7707548740;</w:t>
      </w:r>
    </w:p>
    <w:p w14:paraId="47AAA95D" w14:textId="77777777" w:rsidR="007E192D" w:rsidRPr="006649DF" w:rsidRDefault="007E192D" w:rsidP="00D57974">
      <w:pPr>
        <w:spacing w:before="0" w:after="0"/>
        <w:jc w:val="both"/>
        <w:rPr>
          <w:b/>
          <w:sz w:val="24"/>
          <w:szCs w:val="24"/>
        </w:rPr>
      </w:pPr>
      <w:r w:rsidRPr="006649DF">
        <w:rPr>
          <w:b/>
          <w:sz w:val="24"/>
          <w:szCs w:val="24"/>
        </w:rPr>
        <w:t>Основной государственный регистрационный номер (ОГРН):</w:t>
      </w:r>
      <w:r w:rsidRPr="006649DF">
        <w:t xml:space="preserve"> </w:t>
      </w:r>
      <w:r w:rsidRPr="006649DF">
        <w:rPr>
          <w:sz w:val="24"/>
          <w:szCs w:val="24"/>
        </w:rPr>
        <w:t>1057746840095;</w:t>
      </w:r>
    </w:p>
    <w:p w14:paraId="793020E9" w14:textId="77777777" w:rsidR="007E192D" w:rsidRPr="006649DF" w:rsidRDefault="007E192D" w:rsidP="00D57974">
      <w:pPr>
        <w:spacing w:before="0" w:after="0"/>
        <w:jc w:val="both"/>
        <w:rPr>
          <w:b/>
          <w:sz w:val="24"/>
          <w:szCs w:val="24"/>
        </w:rPr>
      </w:pPr>
      <w:r w:rsidRPr="006649DF">
        <w:rPr>
          <w:b/>
          <w:sz w:val="24"/>
          <w:szCs w:val="24"/>
        </w:rPr>
        <w:t xml:space="preserve">Место нахождения: </w:t>
      </w:r>
      <w:r w:rsidRPr="006649DF">
        <w:rPr>
          <w:sz w:val="24"/>
          <w:szCs w:val="24"/>
        </w:rPr>
        <w:t>Российская Федерация, город Москва;</w:t>
      </w:r>
    </w:p>
    <w:p w14:paraId="466B7977" w14:textId="77777777" w:rsidR="007E192D" w:rsidRPr="006649DF" w:rsidRDefault="007E192D" w:rsidP="00D57974">
      <w:pPr>
        <w:spacing w:before="0" w:after="0"/>
        <w:jc w:val="both"/>
        <w:rPr>
          <w:b/>
          <w:sz w:val="24"/>
          <w:szCs w:val="24"/>
        </w:rPr>
      </w:pPr>
      <w:r w:rsidRPr="006649DF">
        <w:rPr>
          <w:b/>
          <w:sz w:val="24"/>
          <w:szCs w:val="24"/>
        </w:rPr>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6649DF">
        <w:rPr>
          <w:sz w:val="24"/>
          <w:szCs w:val="24"/>
        </w:rPr>
        <w:t>прямой контроль;</w:t>
      </w:r>
    </w:p>
    <w:p w14:paraId="241F9696" w14:textId="230B4DF3" w:rsidR="007E192D" w:rsidRPr="00AE07D2" w:rsidRDefault="007E192D" w:rsidP="00D57974">
      <w:pPr>
        <w:spacing w:before="0" w:after="0"/>
        <w:jc w:val="both"/>
        <w:rPr>
          <w:sz w:val="24"/>
          <w:szCs w:val="24"/>
        </w:rPr>
      </w:pPr>
      <w:r w:rsidRPr="006649DF">
        <w:rPr>
          <w:b/>
          <w:sz w:val="24"/>
          <w:szCs w:val="24"/>
        </w:rPr>
        <w:t xml:space="preserve">Признак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w:t>
      </w:r>
      <w:bookmarkStart w:id="146" w:name="_Hlk95838764"/>
      <w:r w:rsidRPr="006649DF">
        <w:rPr>
          <w:b/>
          <w:sz w:val="24"/>
          <w:szCs w:val="24"/>
        </w:rPr>
        <w:t>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w:t>
      </w:r>
      <w:bookmarkEnd w:id="146"/>
      <w:r w:rsidRPr="006649DF">
        <w:rPr>
          <w:b/>
          <w:sz w:val="24"/>
          <w:szCs w:val="24"/>
        </w:rPr>
        <w:t xml:space="preserve">;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Pr="006649DF">
        <w:rPr>
          <w:sz w:val="24"/>
          <w:szCs w:val="24"/>
        </w:rPr>
        <w:t xml:space="preserve">право прямо распоряжаться в силу участия в подконтрольной организации более 50 процентами голосов в высшем органе управления подконтрольной </w:t>
      </w:r>
      <w:r w:rsidR="00706E7B" w:rsidRPr="006649DF">
        <w:rPr>
          <w:sz w:val="24"/>
          <w:szCs w:val="24"/>
        </w:rPr>
        <w:t>Э</w:t>
      </w:r>
      <w:r w:rsidRPr="006649DF">
        <w:rPr>
          <w:sz w:val="24"/>
          <w:szCs w:val="24"/>
        </w:rPr>
        <w:t>митенту организации</w:t>
      </w:r>
      <w:r w:rsidRPr="00AE07D2">
        <w:rPr>
          <w:sz w:val="24"/>
          <w:szCs w:val="24"/>
        </w:rPr>
        <w:t>;</w:t>
      </w:r>
    </w:p>
    <w:p w14:paraId="6AE0AF7D" w14:textId="77777777" w:rsidR="007E192D" w:rsidRPr="00AE07D2" w:rsidRDefault="007E192D" w:rsidP="007E192D">
      <w:pPr>
        <w:spacing w:before="240" w:after="0"/>
        <w:jc w:val="both"/>
        <w:rPr>
          <w:b/>
          <w:sz w:val="24"/>
          <w:szCs w:val="24"/>
        </w:rPr>
      </w:pPr>
      <w:r w:rsidRPr="00AE07D2">
        <w:rPr>
          <w:b/>
          <w:sz w:val="24"/>
          <w:szCs w:val="24"/>
        </w:rPr>
        <w:t xml:space="preserve">Размер доли участия эмитента в уставном капитале подконтрольной эмитенту организации: </w:t>
      </w:r>
      <w:r w:rsidRPr="00AE07D2">
        <w:rPr>
          <w:sz w:val="24"/>
          <w:szCs w:val="24"/>
        </w:rPr>
        <w:t>68,94%;</w:t>
      </w:r>
    </w:p>
    <w:p w14:paraId="48B934B0" w14:textId="77777777" w:rsidR="007E192D" w:rsidRPr="00AE07D2" w:rsidRDefault="007E192D" w:rsidP="007E192D">
      <w:pPr>
        <w:spacing w:before="240" w:after="0"/>
        <w:jc w:val="both"/>
        <w:rPr>
          <w:b/>
          <w:sz w:val="24"/>
          <w:szCs w:val="24"/>
        </w:rPr>
      </w:pPr>
      <w:r w:rsidRPr="00AE07D2">
        <w:rPr>
          <w:sz w:val="24"/>
          <w:szCs w:val="24"/>
        </w:rPr>
        <w:t>Подконтрольная Эмитенту организация не является акционерным обществом;</w:t>
      </w:r>
    </w:p>
    <w:p w14:paraId="04271B88" w14:textId="77777777" w:rsidR="007E192D" w:rsidRPr="00AE07D2" w:rsidRDefault="007E192D" w:rsidP="007E192D">
      <w:pPr>
        <w:spacing w:before="240" w:after="0"/>
        <w:jc w:val="both"/>
        <w:rPr>
          <w:b/>
          <w:sz w:val="24"/>
          <w:szCs w:val="24"/>
        </w:rPr>
      </w:pPr>
      <w:r w:rsidRPr="00AE07D2">
        <w:rPr>
          <w:b/>
          <w:sz w:val="24"/>
          <w:szCs w:val="24"/>
        </w:rPr>
        <w:t xml:space="preserve">Размер доли подконтрольной организации в уставном капитале эмитента: </w:t>
      </w:r>
      <w:r w:rsidRPr="00AE07D2">
        <w:rPr>
          <w:sz w:val="24"/>
          <w:szCs w:val="24"/>
        </w:rPr>
        <w:t>0,772%</w:t>
      </w:r>
      <w:r w:rsidRPr="00AE07D2">
        <w:rPr>
          <w:b/>
          <w:sz w:val="24"/>
          <w:szCs w:val="24"/>
        </w:rPr>
        <w:t xml:space="preserve">; </w:t>
      </w:r>
    </w:p>
    <w:p w14:paraId="6B57F0D8" w14:textId="77777777" w:rsidR="007E192D" w:rsidRPr="00AE07D2" w:rsidRDefault="007E192D" w:rsidP="007E192D">
      <w:pPr>
        <w:spacing w:before="240" w:after="0"/>
        <w:jc w:val="both"/>
        <w:rPr>
          <w:b/>
          <w:sz w:val="24"/>
          <w:szCs w:val="24"/>
        </w:rPr>
      </w:pPr>
      <w:r w:rsidRPr="00AE07D2">
        <w:rPr>
          <w:b/>
          <w:sz w:val="24"/>
          <w:szCs w:val="24"/>
        </w:rPr>
        <w:t xml:space="preserve">Размер доли обыкновенных акций эмитента, принадлежащих подконтрольной организации: </w:t>
      </w:r>
      <w:r w:rsidRPr="00AE07D2">
        <w:rPr>
          <w:sz w:val="24"/>
          <w:szCs w:val="24"/>
        </w:rPr>
        <w:t>0,772%</w:t>
      </w:r>
      <w:r w:rsidRPr="00AE07D2">
        <w:rPr>
          <w:b/>
          <w:sz w:val="24"/>
          <w:szCs w:val="24"/>
        </w:rPr>
        <w:t>;</w:t>
      </w:r>
    </w:p>
    <w:p w14:paraId="27BF7067" w14:textId="77777777" w:rsidR="007E192D" w:rsidRPr="00AE07D2" w:rsidRDefault="007E192D" w:rsidP="007E192D">
      <w:pPr>
        <w:spacing w:before="240" w:after="0"/>
        <w:jc w:val="both"/>
        <w:rPr>
          <w:b/>
          <w:sz w:val="24"/>
          <w:szCs w:val="24"/>
        </w:rPr>
      </w:pPr>
      <w:r w:rsidRPr="00AE07D2">
        <w:rPr>
          <w:b/>
          <w:sz w:val="24"/>
          <w:szCs w:val="24"/>
        </w:rPr>
        <w:t>Описание основного вида деятельности подконтрольной эмитенту организации:</w:t>
      </w:r>
      <w:r w:rsidRPr="00AE07D2">
        <w:t xml:space="preserve"> </w:t>
      </w:r>
      <w:r w:rsidRPr="00AE07D2">
        <w:rPr>
          <w:sz w:val="24"/>
          <w:szCs w:val="24"/>
        </w:rPr>
        <w:t>деятельность по торговле бытовой техникой и электроникой.</w:t>
      </w:r>
    </w:p>
    <w:p w14:paraId="7647E27A" w14:textId="77777777" w:rsidR="007E192D" w:rsidRPr="00AE07D2" w:rsidRDefault="007E192D" w:rsidP="007E192D">
      <w:pPr>
        <w:spacing w:before="240" w:after="0"/>
        <w:jc w:val="both"/>
        <w:rPr>
          <w:b/>
          <w:sz w:val="24"/>
          <w:szCs w:val="24"/>
        </w:rPr>
      </w:pPr>
      <w:r w:rsidRPr="00AE07D2">
        <w:rPr>
          <w:b/>
          <w:sz w:val="24"/>
          <w:szCs w:val="24"/>
        </w:rPr>
        <w:lastRenderedPageBreak/>
        <w:t xml:space="preserve">Персональный состав совета директоров (наблюдательного совета) подконтрольной организации: </w:t>
      </w:r>
      <w:bookmarkStart w:id="147" w:name="_Hlk95842268"/>
      <w:r w:rsidRPr="00AE07D2">
        <w:rPr>
          <w:sz w:val="24"/>
          <w:szCs w:val="24"/>
        </w:rPr>
        <w:t>Совет директоров (наблюдательный совет) подконтрольной организации не избран (не сформирован) так как не предусмотрен Уставом подконтрольной организации;</w:t>
      </w:r>
      <w:bookmarkEnd w:id="147"/>
    </w:p>
    <w:p w14:paraId="3EC851F7" w14:textId="77777777" w:rsidR="007E192D" w:rsidRPr="00AE07D2" w:rsidRDefault="007E192D" w:rsidP="007E192D">
      <w:pPr>
        <w:spacing w:before="240" w:after="0"/>
        <w:jc w:val="both"/>
        <w:rPr>
          <w:b/>
          <w:sz w:val="24"/>
          <w:szCs w:val="24"/>
        </w:rPr>
      </w:pPr>
      <w:r w:rsidRPr="00AE07D2">
        <w:rPr>
          <w:b/>
          <w:sz w:val="24"/>
          <w:szCs w:val="24"/>
        </w:rPr>
        <w:t xml:space="preserve">Персональный состав </w:t>
      </w:r>
      <w:bookmarkStart w:id="148" w:name="_Hlk95842298"/>
      <w:r w:rsidRPr="00AE07D2">
        <w:rPr>
          <w:b/>
          <w:sz w:val="24"/>
          <w:szCs w:val="24"/>
        </w:rPr>
        <w:t>коллегиального исполнительного органа (правления, дирекции)</w:t>
      </w:r>
      <w:bookmarkEnd w:id="148"/>
      <w:r w:rsidRPr="00AE07D2">
        <w:rPr>
          <w:b/>
          <w:sz w:val="24"/>
          <w:szCs w:val="24"/>
        </w:rPr>
        <w:t xml:space="preserve"> подконтрольной эмитенту организации: </w:t>
      </w:r>
      <w:r w:rsidRPr="00AE07D2">
        <w:rPr>
          <w:sz w:val="24"/>
          <w:szCs w:val="24"/>
        </w:rPr>
        <w:t>коллегиальный исполнительный орган (правление, дирекция) подконтрольной организации не избран (не сформирован) так как не предусмотрен Уставом подконтрольной организации;</w:t>
      </w:r>
    </w:p>
    <w:p w14:paraId="25FD3D16" w14:textId="77777777" w:rsidR="007E192D" w:rsidRPr="00AE07D2" w:rsidDel="006940AA" w:rsidRDefault="007E192D" w:rsidP="007E192D">
      <w:pPr>
        <w:spacing w:before="240" w:after="0"/>
        <w:jc w:val="both"/>
        <w:rPr>
          <w:rFonts w:eastAsia="Calibri"/>
          <w:sz w:val="24"/>
          <w:szCs w:val="24"/>
        </w:rPr>
      </w:pPr>
      <w:r w:rsidRPr="00AE07D2">
        <w:rPr>
          <w:b/>
          <w:sz w:val="24"/>
          <w:szCs w:val="24"/>
        </w:rPr>
        <w:t xml:space="preserve">Лицо, занимающее должность (осуществляющее функции) единоличного исполнительного органа подконтрольной эмитенту организации: </w:t>
      </w:r>
    </w:p>
    <w:tbl>
      <w:tblPr>
        <w:tblW w:w="9214"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245"/>
        <w:gridCol w:w="2805"/>
        <w:gridCol w:w="3164"/>
      </w:tblGrid>
      <w:tr w:rsidR="007E192D" w:rsidRPr="00AE07D2" w14:paraId="2F4A5F59" w14:textId="77777777" w:rsidTr="00F3646D">
        <w:tc>
          <w:tcPr>
            <w:tcW w:w="3245" w:type="dxa"/>
            <w:hideMark/>
          </w:tcPr>
          <w:p w14:paraId="7F1D2BFC" w14:textId="77777777" w:rsidR="007E192D" w:rsidRPr="00AE07D2" w:rsidRDefault="007E192D" w:rsidP="00F9646C">
            <w:pPr>
              <w:jc w:val="center"/>
              <w:rPr>
                <w:rFonts w:eastAsia="Times New Roman"/>
                <w:sz w:val="24"/>
                <w:szCs w:val="24"/>
              </w:rPr>
            </w:pPr>
            <w:bookmarkStart w:id="149" w:name="_Hlk95842913"/>
            <w:r w:rsidRPr="00AE07D2">
              <w:rPr>
                <w:sz w:val="24"/>
                <w:szCs w:val="24"/>
              </w:rPr>
              <w:t>Фамилия, имя и отчество (последнее при наличии)</w:t>
            </w:r>
          </w:p>
        </w:tc>
        <w:tc>
          <w:tcPr>
            <w:tcW w:w="2805" w:type="dxa"/>
            <w:hideMark/>
          </w:tcPr>
          <w:p w14:paraId="1D2D6F31" w14:textId="77777777" w:rsidR="007E192D" w:rsidRPr="00AE07D2" w:rsidRDefault="007E192D" w:rsidP="00F9646C">
            <w:pPr>
              <w:jc w:val="center"/>
              <w:rPr>
                <w:rFonts w:eastAsia="Times New Roman"/>
                <w:sz w:val="24"/>
                <w:szCs w:val="24"/>
              </w:rPr>
            </w:pPr>
            <w:r w:rsidRPr="00AE07D2">
              <w:rPr>
                <w:rFonts w:eastAsia="Times New Roman"/>
                <w:sz w:val="24"/>
                <w:szCs w:val="24"/>
              </w:rPr>
              <w:t>Доля лица в уставном капитале эмитента, %</w:t>
            </w:r>
          </w:p>
        </w:tc>
        <w:tc>
          <w:tcPr>
            <w:tcW w:w="3164" w:type="dxa"/>
            <w:hideMark/>
          </w:tcPr>
          <w:p w14:paraId="730F5C07" w14:textId="77777777" w:rsidR="007E192D" w:rsidRPr="00AE07D2" w:rsidRDefault="007E192D" w:rsidP="00F9646C">
            <w:pPr>
              <w:jc w:val="center"/>
              <w:rPr>
                <w:rFonts w:eastAsia="Times New Roman"/>
                <w:sz w:val="24"/>
                <w:szCs w:val="24"/>
              </w:rPr>
            </w:pPr>
            <w:r w:rsidRPr="00AE07D2">
              <w:rPr>
                <w:rFonts w:eastAsia="Times New Roman"/>
                <w:sz w:val="24"/>
                <w:szCs w:val="24"/>
              </w:rPr>
              <w:t>Доля принадлежащих лицу обыкновенных акций эмитента, %</w:t>
            </w:r>
          </w:p>
        </w:tc>
      </w:tr>
      <w:tr w:rsidR="007E192D" w:rsidRPr="00AE07D2" w14:paraId="4B18898B" w14:textId="77777777" w:rsidTr="00F3646D">
        <w:tc>
          <w:tcPr>
            <w:tcW w:w="3245" w:type="dxa"/>
            <w:hideMark/>
          </w:tcPr>
          <w:p w14:paraId="533894E6" w14:textId="77777777" w:rsidR="007E192D" w:rsidRPr="00AE07D2" w:rsidRDefault="007E192D" w:rsidP="00F9646C">
            <w:pPr>
              <w:jc w:val="center"/>
              <w:rPr>
                <w:rFonts w:eastAsia="Times New Roman"/>
                <w:sz w:val="24"/>
                <w:szCs w:val="24"/>
              </w:rPr>
            </w:pPr>
            <w:r w:rsidRPr="00AE07D2">
              <w:rPr>
                <w:rFonts w:eastAsia="Times New Roman"/>
                <w:sz w:val="24"/>
                <w:szCs w:val="24"/>
              </w:rPr>
              <w:t>Ужахов Билан Абдурахимович</w:t>
            </w:r>
          </w:p>
        </w:tc>
        <w:tc>
          <w:tcPr>
            <w:tcW w:w="2805" w:type="dxa"/>
            <w:hideMark/>
          </w:tcPr>
          <w:p w14:paraId="3CB524E8" w14:textId="77777777" w:rsidR="007E192D" w:rsidRPr="00AE07D2" w:rsidRDefault="007E192D" w:rsidP="00F9646C">
            <w:pPr>
              <w:jc w:val="center"/>
              <w:rPr>
                <w:rFonts w:eastAsia="Times New Roman"/>
                <w:sz w:val="24"/>
                <w:szCs w:val="24"/>
              </w:rPr>
            </w:pPr>
            <w:r w:rsidRPr="00AE07D2">
              <w:rPr>
                <w:rFonts w:eastAsia="Times New Roman"/>
                <w:sz w:val="24"/>
                <w:szCs w:val="24"/>
              </w:rPr>
              <w:t>Лицо указанной доли не имеет</w:t>
            </w:r>
          </w:p>
        </w:tc>
        <w:tc>
          <w:tcPr>
            <w:tcW w:w="3164" w:type="dxa"/>
            <w:hideMark/>
          </w:tcPr>
          <w:p w14:paraId="0C559A99" w14:textId="77777777" w:rsidR="007E192D" w:rsidRPr="00AE07D2" w:rsidRDefault="007E192D" w:rsidP="00F9646C">
            <w:pPr>
              <w:jc w:val="center"/>
              <w:rPr>
                <w:rFonts w:eastAsia="Times New Roman"/>
                <w:sz w:val="24"/>
                <w:szCs w:val="24"/>
              </w:rPr>
            </w:pPr>
            <w:r w:rsidRPr="00AE07D2">
              <w:rPr>
                <w:rFonts w:eastAsia="Times New Roman"/>
                <w:sz w:val="24"/>
                <w:szCs w:val="24"/>
              </w:rPr>
              <w:t>Лицо указанной доли не имеет</w:t>
            </w:r>
          </w:p>
        </w:tc>
      </w:tr>
      <w:bookmarkEnd w:id="149"/>
    </w:tbl>
    <w:p w14:paraId="0761688D" w14:textId="77777777" w:rsidR="007E192D" w:rsidRPr="00AE07D2" w:rsidRDefault="007E192D" w:rsidP="007E192D">
      <w:pPr>
        <w:spacing w:after="0"/>
        <w:jc w:val="both"/>
        <w:rPr>
          <w:b/>
          <w:sz w:val="24"/>
          <w:szCs w:val="24"/>
        </w:rPr>
      </w:pPr>
    </w:p>
    <w:p w14:paraId="3EF48E8A" w14:textId="77777777" w:rsidR="007E192D" w:rsidRPr="00AE07D2" w:rsidRDefault="007E192D" w:rsidP="007E192D">
      <w:pPr>
        <w:spacing w:after="0"/>
        <w:jc w:val="both"/>
        <w:rPr>
          <w:sz w:val="24"/>
          <w:szCs w:val="24"/>
        </w:rPr>
      </w:pPr>
      <w:r w:rsidRPr="00AE07D2">
        <w:rPr>
          <w:sz w:val="24"/>
          <w:szCs w:val="24"/>
        </w:rPr>
        <w:t xml:space="preserve">Полномочия единоличного исполнительного органа подконтрольной организации не переданы управляющей организации или управляющему. </w:t>
      </w:r>
    </w:p>
    <w:p w14:paraId="470D0924" w14:textId="39523D6D" w:rsidR="007E192D" w:rsidRDefault="007E192D" w:rsidP="007E192D">
      <w:pPr>
        <w:spacing w:before="240" w:after="0"/>
        <w:jc w:val="both"/>
        <w:rPr>
          <w:sz w:val="24"/>
          <w:szCs w:val="24"/>
        </w:rPr>
      </w:pPr>
      <w:r w:rsidRPr="00AE07D2">
        <w:rPr>
          <w:sz w:val="24"/>
          <w:szCs w:val="24"/>
        </w:rPr>
        <w:t>Изменений в составе информации настоящего пункта в период между отчетной датой (31.12.202</w:t>
      </w:r>
      <w:r>
        <w:rPr>
          <w:sz w:val="24"/>
          <w:szCs w:val="24"/>
        </w:rPr>
        <w:t>3</w:t>
      </w:r>
      <w:r w:rsidRPr="00AE07D2">
        <w:rPr>
          <w:sz w:val="24"/>
          <w:szCs w:val="24"/>
        </w:rPr>
        <w:t xml:space="preserve">) и датой раскрытия годовой консолидированной финансовой отчётности </w:t>
      </w:r>
      <w:r>
        <w:rPr>
          <w:sz w:val="24"/>
          <w:szCs w:val="24"/>
        </w:rPr>
        <w:t xml:space="preserve">специального назначения </w:t>
      </w:r>
      <w:r w:rsidRPr="00AE07D2">
        <w:rPr>
          <w:sz w:val="24"/>
          <w:szCs w:val="24"/>
        </w:rPr>
        <w:t>Эмитента за 202</w:t>
      </w:r>
      <w:r>
        <w:rPr>
          <w:sz w:val="24"/>
          <w:szCs w:val="24"/>
        </w:rPr>
        <w:t>3</w:t>
      </w:r>
      <w:r w:rsidRPr="00AE07D2">
        <w:rPr>
          <w:sz w:val="24"/>
          <w:szCs w:val="24"/>
        </w:rPr>
        <w:t xml:space="preserve"> год, на основе которой в отчёте эмитента раскрывается информация о финансово-хозяйственной деятельности </w:t>
      </w:r>
      <w:r w:rsidRPr="00BB7719">
        <w:rPr>
          <w:sz w:val="24"/>
          <w:szCs w:val="24"/>
        </w:rPr>
        <w:t>Эмитента (</w:t>
      </w:r>
      <w:r>
        <w:rPr>
          <w:sz w:val="24"/>
          <w:szCs w:val="24"/>
        </w:rPr>
        <w:t>12</w:t>
      </w:r>
      <w:r w:rsidRPr="00BB7719">
        <w:rPr>
          <w:sz w:val="24"/>
          <w:szCs w:val="24"/>
        </w:rPr>
        <w:t>.0</w:t>
      </w:r>
      <w:r>
        <w:rPr>
          <w:sz w:val="24"/>
          <w:szCs w:val="24"/>
        </w:rPr>
        <w:t>3</w:t>
      </w:r>
      <w:r w:rsidRPr="00BB7719">
        <w:rPr>
          <w:sz w:val="24"/>
          <w:szCs w:val="24"/>
        </w:rPr>
        <w:t>.2024),</w:t>
      </w:r>
      <w:r w:rsidRPr="00AE07D2">
        <w:rPr>
          <w:sz w:val="24"/>
          <w:szCs w:val="24"/>
        </w:rPr>
        <w:t xml:space="preserve"> не происходило.</w:t>
      </w:r>
    </w:p>
    <w:p w14:paraId="5A248F15" w14:textId="77777777" w:rsidR="007141A6" w:rsidRPr="007E192D" w:rsidRDefault="007141A6" w:rsidP="007E192D">
      <w:pPr>
        <w:pStyle w:val="2"/>
        <w:jc w:val="both"/>
        <w:rPr>
          <w:sz w:val="24"/>
          <w:szCs w:val="24"/>
        </w:rPr>
      </w:pPr>
      <w:bookmarkStart w:id="150" w:name="_Toc163139377"/>
      <w:r w:rsidRPr="007E192D">
        <w:rPr>
          <w:sz w:val="24"/>
          <w:szCs w:val="24"/>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150"/>
    </w:p>
    <w:p w14:paraId="4791ECC6" w14:textId="7E173B7A" w:rsidR="007E192D" w:rsidRPr="00AE07D2" w:rsidRDefault="007E192D" w:rsidP="007E192D">
      <w:pPr>
        <w:spacing w:before="240"/>
        <w:jc w:val="both"/>
      </w:pPr>
      <w:bookmarkStart w:id="151" w:name="_Hlk114491683"/>
      <w:r w:rsidRPr="00AE07D2">
        <w:rPr>
          <w:sz w:val="24"/>
          <w:szCs w:val="24"/>
        </w:rPr>
        <w:t>У Эмитента отсутствуют выпуски облигации (в том числе программа облигаций), которые идентифицировались бы с использованием слов "зеленые облигации" и (или) "социальные облигации", и (или) "облигации устойчивого развития" и (или) "адаптационные облигации"</w:t>
      </w:r>
      <w:r w:rsidRPr="00AE07D2">
        <w:t xml:space="preserve"> </w:t>
      </w:r>
      <w:r w:rsidRPr="00AE07D2">
        <w:rPr>
          <w:sz w:val="24"/>
          <w:szCs w:val="24"/>
        </w:rPr>
        <w:t xml:space="preserve">в связи с чем информация, предусмотренная пунктом 4.2. (подпункты 4.2.1. – </w:t>
      </w:r>
      <w:r w:rsidRPr="006830F2">
        <w:rPr>
          <w:sz w:val="24"/>
          <w:szCs w:val="24"/>
        </w:rPr>
        <w:t>4.2(3),</w:t>
      </w:r>
      <w:r w:rsidRPr="00AE07D2">
        <w:rPr>
          <w:sz w:val="24"/>
          <w:szCs w:val="24"/>
        </w:rPr>
        <w:t xml:space="preserve"> не указывается.</w:t>
      </w:r>
    </w:p>
    <w:bookmarkEnd w:id="151"/>
    <w:p w14:paraId="44354118" w14:textId="77777777" w:rsidR="007141A6" w:rsidRPr="007B77E3" w:rsidRDefault="007141A6">
      <w:pPr>
        <w:ind w:left="200"/>
        <w:rPr>
          <w:sz w:val="10"/>
          <w:szCs w:val="10"/>
        </w:rPr>
      </w:pPr>
    </w:p>
    <w:p w14:paraId="4A0F1567" w14:textId="77777777" w:rsidR="007141A6" w:rsidRPr="007E192D" w:rsidRDefault="007141A6" w:rsidP="007E192D">
      <w:pPr>
        <w:pStyle w:val="2"/>
        <w:jc w:val="both"/>
        <w:rPr>
          <w:sz w:val="24"/>
          <w:szCs w:val="24"/>
        </w:rPr>
      </w:pPr>
      <w:bookmarkStart w:id="152" w:name="_Toc163139378"/>
      <w:r w:rsidRPr="007E192D">
        <w:rPr>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2"/>
    </w:p>
    <w:p w14:paraId="3FB4E889" w14:textId="77777777" w:rsidR="00E47627" w:rsidRPr="001B118D" w:rsidRDefault="00E47627" w:rsidP="00E47627">
      <w:pPr>
        <w:spacing w:before="240"/>
        <w:jc w:val="both"/>
      </w:pPr>
      <w:r w:rsidRPr="00AE07D2">
        <w:rPr>
          <w:rFonts w:eastAsia="Times New Roman"/>
          <w:sz w:val="24"/>
          <w:szCs w:val="24"/>
        </w:rPr>
        <w:t xml:space="preserve">У Эмитента отсутствуют облигации Эмитента с обеспечением, обязательства по которым не исполнены, в отношении которых осуществлялась регистрация проспекта </w:t>
      </w:r>
      <w:r w:rsidRPr="001B118D">
        <w:rPr>
          <w:rFonts w:eastAsia="Times New Roman"/>
          <w:sz w:val="24"/>
          <w:szCs w:val="24"/>
        </w:rPr>
        <w:t xml:space="preserve">или публичное размещение (размещение путем открытой подписки). </w:t>
      </w:r>
    </w:p>
    <w:p w14:paraId="1A499AA0" w14:textId="3A8E40DB" w:rsidR="00E47627" w:rsidRPr="001B118D" w:rsidRDefault="00E47627" w:rsidP="00F3646D">
      <w:pPr>
        <w:spacing w:before="0" w:after="0"/>
        <w:jc w:val="both"/>
        <w:rPr>
          <w:sz w:val="24"/>
          <w:szCs w:val="24"/>
        </w:rPr>
      </w:pPr>
      <w:r w:rsidRPr="001B118D">
        <w:rPr>
          <w:sz w:val="24"/>
          <w:szCs w:val="24"/>
        </w:rPr>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14BDB136" w14:textId="77777777" w:rsidR="007141A6" w:rsidRPr="001B118D" w:rsidRDefault="007141A6" w:rsidP="00E47627">
      <w:pPr>
        <w:pStyle w:val="2"/>
        <w:jc w:val="both"/>
        <w:rPr>
          <w:sz w:val="24"/>
          <w:szCs w:val="24"/>
        </w:rPr>
      </w:pPr>
      <w:bookmarkStart w:id="153" w:name="_Toc163139379"/>
      <w:r w:rsidRPr="001B118D">
        <w:rPr>
          <w:sz w:val="24"/>
          <w:szCs w:val="24"/>
        </w:rPr>
        <w:t xml:space="preserve">4.3.1. Дополнительные сведения об ипотечном покрытии по облигациям эмитента </w:t>
      </w:r>
      <w:r w:rsidRPr="001B118D">
        <w:rPr>
          <w:sz w:val="24"/>
          <w:szCs w:val="24"/>
        </w:rPr>
        <w:lastRenderedPageBreak/>
        <w:t>с ипотечным покрытием</w:t>
      </w:r>
      <w:bookmarkEnd w:id="153"/>
    </w:p>
    <w:p w14:paraId="4C442A3A" w14:textId="77777777" w:rsidR="00E47627" w:rsidRPr="001B118D" w:rsidRDefault="00E47627" w:rsidP="00E47627">
      <w:pPr>
        <w:spacing w:before="240"/>
        <w:jc w:val="both"/>
      </w:pPr>
      <w:r w:rsidRPr="001B118D">
        <w:rPr>
          <w:rFonts w:eastAsia="Times New Roman"/>
          <w:sz w:val="24"/>
          <w:szCs w:val="24"/>
        </w:rPr>
        <w:t>Эмитент не выпускал облигации с ипотечным покрытием</w:t>
      </w:r>
      <w:r w:rsidRPr="001B118D">
        <w:t xml:space="preserve"> </w:t>
      </w:r>
      <w:r w:rsidRPr="001B118D">
        <w:rPr>
          <w:rFonts w:eastAsia="Times New Roman"/>
          <w:sz w:val="24"/>
          <w:szCs w:val="24"/>
        </w:rPr>
        <w:t>в связи с чем информация, предусмотренная подпунктом 4.3.1. (подпункты 4.3.1.1. – 4.3.1.4.4.), не указывается.</w:t>
      </w:r>
    </w:p>
    <w:p w14:paraId="6E14C317" w14:textId="5262FCEF" w:rsidR="00E47627" w:rsidRPr="001B118D" w:rsidRDefault="00E47627" w:rsidP="00E47627">
      <w:pPr>
        <w:spacing w:after="0"/>
        <w:jc w:val="both"/>
        <w:rPr>
          <w:sz w:val="24"/>
          <w:szCs w:val="24"/>
        </w:rPr>
      </w:pPr>
      <w:r w:rsidRPr="001B118D">
        <w:rPr>
          <w:sz w:val="24"/>
          <w:szCs w:val="24"/>
        </w:rPr>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2D8D4942" w14:textId="77777777" w:rsidR="007141A6" w:rsidRPr="001B118D" w:rsidRDefault="007141A6" w:rsidP="00E47627">
      <w:pPr>
        <w:pStyle w:val="2"/>
        <w:jc w:val="both"/>
        <w:rPr>
          <w:sz w:val="24"/>
          <w:szCs w:val="24"/>
        </w:rPr>
      </w:pPr>
      <w:bookmarkStart w:id="154" w:name="_Toc163139380"/>
      <w:r w:rsidRPr="001B118D">
        <w:rPr>
          <w:sz w:val="24"/>
          <w:szCs w:val="24"/>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54"/>
    </w:p>
    <w:p w14:paraId="20404537" w14:textId="77777777" w:rsidR="00E47627" w:rsidRPr="001B118D" w:rsidRDefault="00E47627" w:rsidP="00E47627">
      <w:pPr>
        <w:spacing w:before="240"/>
        <w:jc w:val="both"/>
      </w:pPr>
      <w:r w:rsidRPr="001B118D">
        <w:rPr>
          <w:sz w:val="24"/>
          <w:szCs w:val="24"/>
        </w:rPr>
        <w:t>Эмитент не выпускал облигации с залоговым обеспечением денежными требованиями</w:t>
      </w:r>
      <w:r w:rsidRPr="001B118D">
        <w:t xml:space="preserve"> </w:t>
      </w:r>
      <w:r w:rsidRPr="001B118D">
        <w:rPr>
          <w:sz w:val="24"/>
          <w:szCs w:val="24"/>
        </w:rPr>
        <w:t>в связи с чем информация, предусмотренная подпунктом 4.3.2. (подпункты 4.3.2.1. – 4.3.2.5.), не указывается.</w:t>
      </w:r>
    </w:p>
    <w:p w14:paraId="5CAC1975" w14:textId="251962B9" w:rsidR="00E47627" w:rsidRPr="00AE07D2" w:rsidRDefault="00E47627" w:rsidP="00E47627">
      <w:pPr>
        <w:jc w:val="both"/>
        <w:rPr>
          <w:sz w:val="24"/>
          <w:szCs w:val="24"/>
        </w:rPr>
      </w:pPr>
      <w:r w:rsidRPr="001B118D">
        <w:rPr>
          <w:sz w:val="24"/>
          <w:szCs w:val="24"/>
        </w:rPr>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r w:rsidRPr="00AE07D2">
        <w:rPr>
          <w:sz w:val="24"/>
          <w:szCs w:val="24"/>
        </w:rPr>
        <w:t xml:space="preserve"> </w:t>
      </w:r>
    </w:p>
    <w:p w14:paraId="51598C79" w14:textId="77777777" w:rsidR="007141A6" w:rsidRPr="00E47627" w:rsidRDefault="007141A6" w:rsidP="00E47627">
      <w:pPr>
        <w:pStyle w:val="2"/>
        <w:jc w:val="both"/>
        <w:rPr>
          <w:sz w:val="24"/>
          <w:szCs w:val="24"/>
        </w:rPr>
      </w:pPr>
      <w:bookmarkStart w:id="155" w:name="_Toc163139381"/>
      <w:r w:rsidRPr="00E47627">
        <w:rPr>
          <w:sz w:val="24"/>
          <w:szCs w:val="24"/>
        </w:rPr>
        <w:t>4.4. Сведения об объявленных и выплаченных дивидендах по акциям эмитента</w:t>
      </w:r>
      <w:bookmarkEnd w:id="155"/>
    </w:p>
    <w:p w14:paraId="736ED82B" w14:textId="77777777" w:rsidR="00E47627" w:rsidRPr="00AE07D2" w:rsidRDefault="00E47627" w:rsidP="00E47627">
      <w:pPr>
        <w:spacing w:before="240" w:after="0"/>
        <w:jc w:val="both"/>
        <w:rPr>
          <w:b/>
          <w:sz w:val="24"/>
          <w:szCs w:val="24"/>
        </w:rPr>
      </w:pPr>
      <w:r w:rsidRPr="004A3DE4">
        <w:rPr>
          <w:b/>
          <w:sz w:val="24"/>
          <w:szCs w:val="24"/>
        </w:rPr>
        <w:t xml:space="preserve">Сведения об объявленных и (или) о выплаченных дивидендах по акциям эмитента, решение о выплате (объявлении) которых принято в течение </w:t>
      </w:r>
      <w:r w:rsidRPr="006E717F">
        <w:rPr>
          <w:b/>
          <w:sz w:val="24"/>
          <w:szCs w:val="24"/>
        </w:rPr>
        <w:t>трех последних завершенных отчетных лет:</w:t>
      </w:r>
    </w:p>
    <w:p w14:paraId="71C1A992" w14:textId="1DEDAB89" w:rsidR="00E47627" w:rsidRPr="00AE07D2" w:rsidRDefault="00E47627" w:rsidP="00E47627">
      <w:pPr>
        <w:spacing w:after="0"/>
        <w:jc w:val="both"/>
        <w:rPr>
          <w:sz w:val="24"/>
          <w:szCs w:val="24"/>
        </w:rPr>
      </w:pPr>
      <w:r w:rsidRPr="00AE07D2">
        <w:rPr>
          <w:sz w:val="24"/>
          <w:szCs w:val="24"/>
        </w:rPr>
        <w:t>Годовым Общим собранием акционеров, состоявшимся 23.06.2022 (Протокол годового Общего собрания акционеров №35 от 23 июня 2022 г</w:t>
      </w:r>
      <w:r w:rsidR="004B34EA">
        <w:rPr>
          <w:sz w:val="24"/>
          <w:szCs w:val="24"/>
        </w:rPr>
        <w:t>ода</w:t>
      </w:r>
      <w:r w:rsidRPr="00AE07D2">
        <w:rPr>
          <w:sz w:val="24"/>
          <w:szCs w:val="24"/>
        </w:rPr>
        <w:t>) принято решение дивиденды по результатам 2021 г</w:t>
      </w:r>
      <w:r w:rsidR="00A74792">
        <w:rPr>
          <w:sz w:val="24"/>
          <w:szCs w:val="24"/>
        </w:rPr>
        <w:t>од</w:t>
      </w:r>
      <w:r w:rsidR="00C8375F">
        <w:rPr>
          <w:sz w:val="24"/>
          <w:szCs w:val="24"/>
        </w:rPr>
        <w:t>а</w:t>
      </w:r>
      <w:r w:rsidRPr="00AE07D2">
        <w:rPr>
          <w:sz w:val="24"/>
          <w:szCs w:val="24"/>
        </w:rPr>
        <w:t xml:space="preserve"> не выплачивать.</w:t>
      </w:r>
    </w:p>
    <w:p w14:paraId="2D93438C" w14:textId="3F0D5902" w:rsidR="00E47627" w:rsidRDefault="00E47627" w:rsidP="00E47627">
      <w:pPr>
        <w:spacing w:after="0"/>
        <w:jc w:val="both"/>
        <w:rPr>
          <w:sz w:val="24"/>
          <w:szCs w:val="24"/>
        </w:rPr>
      </w:pPr>
      <w:r w:rsidRPr="006D1671">
        <w:rPr>
          <w:sz w:val="24"/>
          <w:szCs w:val="24"/>
        </w:rPr>
        <w:t>Годовым Общим собранием акционеров Эмитента, состоявшимся 27.06.2023 (Протокол годового Общего собрания акционеров №37 от 28 июня 2023 г</w:t>
      </w:r>
      <w:r w:rsidR="004B34EA">
        <w:rPr>
          <w:sz w:val="24"/>
          <w:szCs w:val="24"/>
        </w:rPr>
        <w:t>ода</w:t>
      </w:r>
      <w:r w:rsidRPr="006D1671">
        <w:rPr>
          <w:sz w:val="24"/>
          <w:szCs w:val="24"/>
        </w:rPr>
        <w:t>) принято решение дивиденды по результатам 2022 г</w:t>
      </w:r>
      <w:r w:rsidR="004B34EA">
        <w:rPr>
          <w:sz w:val="24"/>
          <w:szCs w:val="24"/>
        </w:rPr>
        <w:t>ода</w:t>
      </w:r>
      <w:r w:rsidRPr="006D1671">
        <w:rPr>
          <w:sz w:val="24"/>
          <w:szCs w:val="24"/>
        </w:rPr>
        <w:t xml:space="preserve"> не выплачивать.</w:t>
      </w:r>
    </w:p>
    <w:p w14:paraId="05930EEE" w14:textId="77777777" w:rsidR="00E47627" w:rsidRPr="00E56619" w:rsidRDefault="00E47627" w:rsidP="00E47627">
      <w:pPr>
        <w:spacing w:after="0"/>
        <w:ind w:firstLine="540"/>
        <w:jc w:val="both"/>
        <w:rPr>
          <w:sz w:val="24"/>
          <w:szCs w:val="24"/>
        </w:rPr>
      </w:pPr>
    </w:p>
    <w:tbl>
      <w:tblPr>
        <w:tblW w:w="9215" w:type="dxa"/>
        <w:tblInd w:w="-289" w:type="dxa"/>
        <w:tblLayout w:type="fixed"/>
        <w:tblCellMar>
          <w:top w:w="102" w:type="dxa"/>
          <w:left w:w="62" w:type="dxa"/>
          <w:bottom w:w="102" w:type="dxa"/>
          <w:right w:w="62" w:type="dxa"/>
        </w:tblCellMar>
        <w:tblLook w:val="0000" w:firstRow="0" w:lastRow="0" w:firstColumn="0" w:lastColumn="0" w:noHBand="0" w:noVBand="0"/>
      </w:tblPr>
      <w:tblGrid>
        <w:gridCol w:w="426"/>
        <w:gridCol w:w="2552"/>
        <w:gridCol w:w="3118"/>
        <w:gridCol w:w="3119"/>
      </w:tblGrid>
      <w:tr w:rsidR="00E47627" w:rsidRPr="00AE07D2" w14:paraId="0AAFD304" w14:textId="77777777" w:rsidTr="002112D5">
        <w:tc>
          <w:tcPr>
            <w:tcW w:w="426" w:type="dxa"/>
            <w:vMerge w:val="restart"/>
            <w:tcBorders>
              <w:top w:val="single" w:sz="4" w:space="0" w:color="auto"/>
              <w:left w:val="single" w:sz="4" w:space="0" w:color="auto"/>
              <w:bottom w:val="single" w:sz="4" w:space="0" w:color="auto"/>
              <w:right w:val="single" w:sz="4" w:space="0" w:color="auto"/>
            </w:tcBorders>
          </w:tcPr>
          <w:p w14:paraId="75B0755B" w14:textId="77777777" w:rsidR="00E47627" w:rsidRPr="00AE07D2" w:rsidRDefault="00E47627" w:rsidP="00F9646C">
            <w:pPr>
              <w:spacing w:after="0"/>
              <w:jc w:val="center"/>
              <w:rPr>
                <w:sz w:val="24"/>
                <w:szCs w:val="24"/>
              </w:rPr>
            </w:pPr>
            <w:r w:rsidRPr="00AE07D2">
              <w:rPr>
                <w:sz w:val="24"/>
                <w:szCs w:val="24"/>
              </w:rPr>
              <w:t>N п/п</w:t>
            </w:r>
          </w:p>
        </w:tc>
        <w:tc>
          <w:tcPr>
            <w:tcW w:w="2552" w:type="dxa"/>
            <w:vMerge w:val="restart"/>
            <w:tcBorders>
              <w:top w:val="single" w:sz="4" w:space="0" w:color="auto"/>
              <w:left w:val="single" w:sz="4" w:space="0" w:color="auto"/>
              <w:bottom w:val="single" w:sz="4" w:space="0" w:color="auto"/>
              <w:right w:val="single" w:sz="4" w:space="0" w:color="auto"/>
            </w:tcBorders>
          </w:tcPr>
          <w:p w14:paraId="0D932D68" w14:textId="77777777" w:rsidR="00E47627" w:rsidRPr="00AE07D2" w:rsidRDefault="00E47627" w:rsidP="00F9646C">
            <w:pPr>
              <w:spacing w:after="0"/>
              <w:jc w:val="center"/>
              <w:rPr>
                <w:sz w:val="24"/>
                <w:szCs w:val="24"/>
              </w:rPr>
            </w:pPr>
            <w:r w:rsidRPr="00AE07D2">
              <w:rPr>
                <w:sz w:val="24"/>
                <w:szCs w:val="24"/>
              </w:rPr>
              <w:t>Наименование показателя</w:t>
            </w:r>
          </w:p>
        </w:tc>
        <w:tc>
          <w:tcPr>
            <w:tcW w:w="6237" w:type="dxa"/>
            <w:gridSpan w:val="2"/>
            <w:tcBorders>
              <w:top w:val="single" w:sz="4" w:space="0" w:color="auto"/>
              <w:left w:val="single" w:sz="4" w:space="0" w:color="auto"/>
              <w:bottom w:val="single" w:sz="4" w:space="0" w:color="auto"/>
              <w:right w:val="single" w:sz="4" w:space="0" w:color="auto"/>
            </w:tcBorders>
          </w:tcPr>
          <w:p w14:paraId="6241A04F" w14:textId="77777777" w:rsidR="00E47627" w:rsidRPr="005E6257" w:rsidRDefault="00E47627" w:rsidP="00F9646C">
            <w:pPr>
              <w:spacing w:after="0"/>
              <w:jc w:val="center"/>
              <w:rPr>
                <w:sz w:val="24"/>
                <w:szCs w:val="24"/>
                <w:highlight w:val="yellow"/>
              </w:rPr>
            </w:pPr>
            <w:r w:rsidRPr="000B7A31">
              <w:rPr>
                <w:sz w:val="24"/>
                <w:szCs w:val="24"/>
              </w:rPr>
              <w:t>Отчетные периоды, за которые (по результатам которых) выплачиваются (выплачивались) объявленные дивиденды</w:t>
            </w:r>
          </w:p>
        </w:tc>
      </w:tr>
      <w:tr w:rsidR="00E47627" w:rsidRPr="00AE07D2" w14:paraId="7C3FFCAC" w14:textId="77777777" w:rsidTr="002112D5">
        <w:tc>
          <w:tcPr>
            <w:tcW w:w="426" w:type="dxa"/>
            <w:vMerge/>
            <w:tcBorders>
              <w:top w:val="single" w:sz="4" w:space="0" w:color="auto"/>
              <w:left w:val="single" w:sz="4" w:space="0" w:color="auto"/>
              <w:bottom w:val="single" w:sz="4" w:space="0" w:color="auto"/>
              <w:right w:val="single" w:sz="4" w:space="0" w:color="auto"/>
            </w:tcBorders>
          </w:tcPr>
          <w:p w14:paraId="163EEB8A" w14:textId="77777777" w:rsidR="00E47627" w:rsidRPr="00AE07D2" w:rsidRDefault="00E47627" w:rsidP="00F9646C">
            <w:pPr>
              <w:spacing w:after="0"/>
              <w:jc w:val="center"/>
              <w:rPr>
                <w:sz w:val="24"/>
                <w:szCs w:val="24"/>
              </w:rPr>
            </w:pPr>
          </w:p>
        </w:tc>
        <w:tc>
          <w:tcPr>
            <w:tcW w:w="2552" w:type="dxa"/>
            <w:vMerge/>
            <w:tcBorders>
              <w:top w:val="single" w:sz="4" w:space="0" w:color="auto"/>
              <w:left w:val="single" w:sz="4" w:space="0" w:color="auto"/>
              <w:bottom w:val="single" w:sz="4" w:space="0" w:color="auto"/>
              <w:right w:val="single" w:sz="4" w:space="0" w:color="auto"/>
            </w:tcBorders>
          </w:tcPr>
          <w:p w14:paraId="06DED19F" w14:textId="77777777" w:rsidR="00E47627" w:rsidRPr="00AE07D2" w:rsidRDefault="00E47627" w:rsidP="00F9646C">
            <w:pPr>
              <w:spacing w:after="0"/>
              <w:jc w:val="cente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1C74FD" w14:textId="77777777" w:rsidR="00E47627" w:rsidRPr="00AE07D2" w:rsidRDefault="00E47627" w:rsidP="00F9646C">
            <w:pPr>
              <w:spacing w:after="0"/>
              <w:jc w:val="center"/>
              <w:rPr>
                <w:sz w:val="24"/>
                <w:szCs w:val="24"/>
              </w:rPr>
            </w:pPr>
            <w:r w:rsidRPr="00AE07D2">
              <w:rPr>
                <w:sz w:val="24"/>
                <w:szCs w:val="24"/>
              </w:rPr>
              <w:t>2020 год</w:t>
            </w:r>
          </w:p>
        </w:tc>
        <w:tc>
          <w:tcPr>
            <w:tcW w:w="3119" w:type="dxa"/>
            <w:tcBorders>
              <w:top w:val="single" w:sz="4" w:space="0" w:color="auto"/>
              <w:left w:val="single" w:sz="4" w:space="0" w:color="auto"/>
              <w:bottom w:val="single" w:sz="4" w:space="0" w:color="auto"/>
              <w:right w:val="single" w:sz="4" w:space="0" w:color="auto"/>
            </w:tcBorders>
          </w:tcPr>
          <w:p w14:paraId="37C0D88A" w14:textId="77777777" w:rsidR="00E47627" w:rsidRPr="00AE07D2" w:rsidRDefault="00E47627" w:rsidP="00F9646C">
            <w:pPr>
              <w:spacing w:after="0"/>
              <w:jc w:val="center"/>
              <w:rPr>
                <w:sz w:val="24"/>
                <w:szCs w:val="24"/>
              </w:rPr>
            </w:pPr>
            <w:r w:rsidRPr="00AE07D2">
              <w:rPr>
                <w:sz w:val="24"/>
                <w:szCs w:val="24"/>
              </w:rPr>
              <w:t>9 месяцев 2021 года</w:t>
            </w:r>
          </w:p>
        </w:tc>
      </w:tr>
      <w:tr w:rsidR="00E47627" w:rsidRPr="00AE07D2" w14:paraId="2DD9EB0C" w14:textId="77777777" w:rsidTr="002112D5">
        <w:tc>
          <w:tcPr>
            <w:tcW w:w="426" w:type="dxa"/>
            <w:tcBorders>
              <w:left w:val="single" w:sz="4" w:space="0" w:color="auto"/>
              <w:bottom w:val="single" w:sz="4" w:space="0" w:color="auto"/>
              <w:right w:val="single" w:sz="4" w:space="0" w:color="auto"/>
            </w:tcBorders>
          </w:tcPr>
          <w:p w14:paraId="3DCD4AD2" w14:textId="77777777" w:rsidR="00E47627" w:rsidRPr="00AE07D2" w:rsidRDefault="00E47627" w:rsidP="00F9646C">
            <w:pPr>
              <w:spacing w:after="0"/>
              <w:jc w:val="center"/>
              <w:rPr>
                <w:sz w:val="24"/>
                <w:szCs w:val="24"/>
              </w:rPr>
            </w:pPr>
            <w:r w:rsidRPr="00AE07D2">
              <w:rPr>
                <w:sz w:val="24"/>
                <w:szCs w:val="24"/>
              </w:rPr>
              <w:t>1</w:t>
            </w:r>
          </w:p>
        </w:tc>
        <w:tc>
          <w:tcPr>
            <w:tcW w:w="2552" w:type="dxa"/>
            <w:tcBorders>
              <w:left w:val="single" w:sz="4" w:space="0" w:color="auto"/>
              <w:bottom w:val="single" w:sz="4" w:space="0" w:color="auto"/>
              <w:right w:val="single" w:sz="4" w:space="0" w:color="auto"/>
            </w:tcBorders>
          </w:tcPr>
          <w:p w14:paraId="07BC2958" w14:textId="77777777" w:rsidR="00E47627" w:rsidRPr="00AE07D2" w:rsidRDefault="00E47627" w:rsidP="00F9646C">
            <w:pPr>
              <w:spacing w:after="0"/>
              <w:jc w:val="center"/>
              <w:rPr>
                <w:sz w:val="24"/>
                <w:szCs w:val="24"/>
              </w:rPr>
            </w:pPr>
            <w:r w:rsidRPr="00AE07D2">
              <w:rPr>
                <w:sz w:val="24"/>
                <w:szCs w:val="24"/>
              </w:rPr>
              <w:t>2</w:t>
            </w:r>
          </w:p>
        </w:tc>
        <w:tc>
          <w:tcPr>
            <w:tcW w:w="3118" w:type="dxa"/>
            <w:tcBorders>
              <w:left w:val="single" w:sz="4" w:space="0" w:color="auto"/>
              <w:bottom w:val="single" w:sz="4" w:space="0" w:color="auto"/>
              <w:right w:val="single" w:sz="4" w:space="0" w:color="auto"/>
            </w:tcBorders>
          </w:tcPr>
          <w:p w14:paraId="588ABA48" w14:textId="77777777" w:rsidR="00E47627" w:rsidRPr="00AE07D2" w:rsidRDefault="00E47627" w:rsidP="00F9646C">
            <w:pPr>
              <w:spacing w:after="0"/>
              <w:jc w:val="center"/>
              <w:rPr>
                <w:sz w:val="24"/>
                <w:szCs w:val="24"/>
              </w:rPr>
            </w:pPr>
            <w:r>
              <w:rPr>
                <w:sz w:val="24"/>
                <w:szCs w:val="24"/>
              </w:rPr>
              <w:t>3</w:t>
            </w:r>
          </w:p>
        </w:tc>
        <w:tc>
          <w:tcPr>
            <w:tcW w:w="3119" w:type="dxa"/>
            <w:tcBorders>
              <w:left w:val="single" w:sz="4" w:space="0" w:color="auto"/>
              <w:bottom w:val="single" w:sz="4" w:space="0" w:color="auto"/>
              <w:right w:val="single" w:sz="4" w:space="0" w:color="auto"/>
            </w:tcBorders>
          </w:tcPr>
          <w:p w14:paraId="5D194787" w14:textId="77777777" w:rsidR="00E47627" w:rsidRPr="00AE07D2" w:rsidRDefault="00E47627" w:rsidP="00F9646C">
            <w:pPr>
              <w:spacing w:after="0"/>
              <w:jc w:val="center"/>
              <w:rPr>
                <w:sz w:val="24"/>
                <w:szCs w:val="24"/>
              </w:rPr>
            </w:pPr>
            <w:r>
              <w:rPr>
                <w:sz w:val="24"/>
                <w:szCs w:val="24"/>
              </w:rPr>
              <w:t>4</w:t>
            </w:r>
          </w:p>
        </w:tc>
      </w:tr>
      <w:tr w:rsidR="00E47627" w:rsidRPr="00AE07D2" w14:paraId="7D07D939" w14:textId="77777777" w:rsidTr="002112D5">
        <w:tc>
          <w:tcPr>
            <w:tcW w:w="426" w:type="dxa"/>
            <w:tcBorders>
              <w:left w:val="single" w:sz="4" w:space="0" w:color="auto"/>
              <w:bottom w:val="single" w:sz="4" w:space="0" w:color="auto"/>
              <w:right w:val="single" w:sz="4" w:space="0" w:color="auto"/>
            </w:tcBorders>
          </w:tcPr>
          <w:p w14:paraId="1C1AFF82" w14:textId="77777777" w:rsidR="00E47627" w:rsidRPr="00AE07D2" w:rsidRDefault="00E47627" w:rsidP="00F9646C">
            <w:pPr>
              <w:spacing w:after="0"/>
              <w:jc w:val="center"/>
              <w:rPr>
                <w:sz w:val="24"/>
                <w:szCs w:val="24"/>
              </w:rPr>
            </w:pPr>
            <w:r>
              <w:rPr>
                <w:sz w:val="24"/>
                <w:szCs w:val="24"/>
              </w:rPr>
              <w:t>1</w:t>
            </w:r>
          </w:p>
        </w:tc>
        <w:tc>
          <w:tcPr>
            <w:tcW w:w="8789" w:type="dxa"/>
            <w:gridSpan w:val="3"/>
            <w:tcBorders>
              <w:left w:val="single" w:sz="4" w:space="0" w:color="auto"/>
              <w:bottom w:val="single" w:sz="4" w:space="0" w:color="auto"/>
              <w:right w:val="single" w:sz="4" w:space="0" w:color="auto"/>
            </w:tcBorders>
          </w:tcPr>
          <w:p w14:paraId="52C8D107" w14:textId="77777777" w:rsidR="00E47627" w:rsidRPr="00592C97" w:rsidRDefault="00E47627" w:rsidP="00F9646C">
            <w:pPr>
              <w:spacing w:after="0"/>
              <w:jc w:val="center"/>
              <w:rPr>
                <w:sz w:val="24"/>
                <w:szCs w:val="24"/>
              </w:rPr>
            </w:pPr>
            <w:r>
              <w:rPr>
                <w:sz w:val="24"/>
                <w:szCs w:val="24"/>
              </w:rPr>
              <w:t>Категория (тип) акций</w:t>
            </w:r>
            <w:r>
              <w:rPr>
                <w:sz w:val="24"/>
                <w:szCs w:val="24"/>
                <w:lang w:val="en-US"/>
              </w:rPr>
              <w:t xml:space="preserve">: </w:t>
            </w:r>
            <w:r>
              <w:rPr>
                <w:sz w:val="24"/>
                <w:szCs w:val="24"/>
              </w:rPr>
              <w:t>обыкновенные</w:t>
            </w:r>
          </w:p>
        </w:tc>
      </w:tr>
      <w:tr w:rsidR="00E47627" w:rsidRPr="00AE07D2" w14:paraId="377F5C55" w14:textId="77777777" w:rsidTr="002112D5">
        <w:tc>
          <w:tcPr>
            <w:tcW w:w="426" w:type="dxa"/>
            <w:tcBorders>
              <w:left w:val="single" w:sz="4" w:space="0" w:color="auto"/>
              <w:bottom w:val="single" w:sz="4" w:space="0" w:color="auto"/>
              <w:right w:val="single" w:sz="4" w:space="0" w:color="auto"/>
            </w:tcBorders>
          </w:tcPr>
          <w:p w14:paraId="31255E30" w14:textId="77777777" w:rsidR="00E47627" w:rsidRPr="00AE07D2" w:rsidRDefault="00E47627" w:rsidP="00F9646C">
            <w:pPr>
              <w:spacing w:after="0"/>
              <w:jc w:val="center"/>
              <w:rPr>
                <w:sz w:val="24"/>
                <w:szCs w:val="24"/>
              </w:rPr>
            </w:pPr>
            <w:r>
              <w:rPr>
                <w:sz w:val="24"/>
                <w:szCs w:val="24"/>
              </w:rPr>
              <w:t>2</w:t>
            </w:r>
          </w:p>
        </w:tc>
        <w:tc>
          <w:tcPr>
            <w:tcW w:w="8789" w:type="dxa"/>
            <w:gridSpan w:val="3"/>
            <w:tcBorders>
              <w:left w:val="single" w:sz="4" w:space="0" w:color="auto"/>
              <w:bottom w:val="single" w:sz="4" w:space="0" w:color="auto"/>
              <w:right w:val="single" w:sz="4" w:space="0" w:color="auto"/>
            </w:tcBorders>
          </w:tcPr>
          <w:p w14:paraId="019B224C" w14:textId="77777777" w:rsidR="00E47627" w:rsidRPr="00592C97" w:rsidRDefault="00E47627" w:rsidP="00F9646C">
            <w:pPr>
              <w:pStyle w:val="af2"/>
              <w:widowControl w:val="0"/>
              <w:numPr>
                <w:ilvl w:val="0"/>
                <w:numId w:val="21"/>
              </w:num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Сведения об объявленных дивидендах</w:t>
            </w:r>
          </w:p>
        </w:tc>
      </w:tr>
      <w:tr w:rsidR="00E47627" w:rsidRPr="00AE07D2" w14:paraId="6A4D584F" w14:textId="77777777" w:rsidTr="002112D5">
        <w:tc>
          <w:tcPr>
            <w:tcW w:w="426" w:type="dxa"/>
            <w:tcBorders>
              <w:top w:val="single" w:sz="4" w:space="0" w:color="auto"/>
              <w:left w:val="single" w:sz="4" w:space="0" w:color="auto"/>
              <w:bottom w:val="single" w:sz="4" w:space="0" w:color="auto"/>
              <w:right w:val="single" w:sz="4" w:space="0" w:color="auto"/>
            </w:tcBorders>
          </w:tcPr>
          <w:p w14:paraId="2C05EE7D" w14:textId="77777777" w:rsidR="00E47627" w:rsidRPr="00AE07D2" w:rsidRDefault="00E47627" w:rsidP="00F9646C">
            <w:pPr>
              <w:spacing w:after="0"/>
              <w:jc w:val="center"/>
              <w:rPr>
                <w:sz w:val="24"/>
                <w:szCs w:val="24"/>
              </w:rPr>
            </w:pPr>
            <w:r w:rsidRPr="00AE07D2">
              <w:rPr>
                <w:sz w:val="24"/>
                <w:szCs w:val="24"/>
              </w:rPr>
              <w:t>3</w:t>
            </w:r>
          </w:p>
        </w:tc>
        <w:tc>
          <w:tcPr>
            <w:tcW w:w="2552" w:type="dxa"/>
            <w:tcBorders>
              <w:top w:val="single" w:sz="4" w:space="0" w:color="auto"/>
              <w:left w:val="single" w:sz="4" w:space="0" w:color="auto"/>
              <w:bottom w:val="single" w:sz="4" w:space="0" w:color="auto"/>
              <w:right w:val="single" w:sz="4" w:space="0" w:color="auto"/>
            </w:tcBorders>
          </w:tcPr>
          <w:p w14:paraId="7A9B0CE5" w14:textId="77777777" w:rsidR="00E47627" w:rsidRPr="00AE07D2" w:rsidRDefault="00E47627" w:rsidP="00C8375F">
            <w:pPr>
              <w:spacing w:after="0"/>
              <w:jc w:val="both"/>
              <w:rPr>
                <w:sz w:val="24"/>
                <w:szCs w:val="24"/>
              </w:rPr>
            </w:pPr>
            <w:r w:rsidRPr="00AE07D2">
              <w:rPr>
                <w:sz w:val="24"/>
                <w:szCs w:val="24"/>
              </w:rPr>
              <w:t>Размер объявленных дивидендов в расчете на одну акцию, руб.</w:t>
            </w:r>
          </w:p>
        </w:tc>
        <w:tc>
          <w:tcPr>
            <w:tcW w:w="3118" w:type="dxa"/>
            <w:tcBorders>
              <w:top w:val="single" w:sz="4" w:space="0" w:color="auto"/>
              <w:left w:val="single" w:sz="4" w:space="0" w:color="auto"/>
              <w:bottom w:val="single" w:sz="4" w:space="0" w:color="auto"/>
              <w:right w:val="single" w:sz="4" w:space="0" w:color="auto"/>
            </w:tcBorders>
          </w:tcPr>
          <w:p w14:paraId="294AA514" w14:textId="77777777" w:rsidR="00E47627" w:rsidRPr="00AE07D2" w:rsidRDefault="00E47627" w:rsidP="00706E7B">
            <w:pPr>
              <w:spacing w:after="0"/>
              <w:jc w:val="center"/>
              <w:rPr>
                <w:sz w:val="24"/>
                <w:szCs w:val="24"/>
              </w:rPr>
            </w:pPr>
            <w:r w:rsidRPr="00AE07D2">
              <w:rPr>
                <w:rFonts w:eastAsia="Times New Roman"/>
                <w:sz w:val="24"/>
                <w:szCs w:val="24"/>
              </w:rPr>
              <w:t>38</w:t>
            </w:r>
          </w:p>
        </w:tc>
        <w:tc>
          <w:tcPr>
            <w:tcW w:w="3119" w:type="dxa"/>
            <w:tcBorders>
              <w:top w:val="single" w:sz="4" w:space="0" w:color="auto"/>
              <w:left w:val="single" w:sz="4" w:space="0" w:color="auto"/>
              <w:bottom w:val="single" w:sz="4" w:space="0" w:color="auto"/>
              <w:right w:val="single" w:sz="4" w:space="0" w:color="auto"/>
            </w:tcBorders>
          </w:tcPr>
          <w:p w14:paraId="2FABBBB8" w14:textId="77777777" w:rsidR="00E47627" w:rsidRPr="00AE07D2" w:rsidRDefault="00E47627" w:rsidP="004804D9">
            <w:pPr>
              <w:spacing w:after="0"/>
              <w:jc w:val="center"/>
              <w:rPr>
                <w:sz w:val="24"/>
                <w:szCs w:val="24"/>
              </w:rPr>
            </w:pPr>
            <w:r>
              <w:rPr>
                <w:sz w:val="24"/>
                <w:szCs w:val="24"/>
              </w:rPr>
              <w:t>35</w:t>
            </w:r>
          </w:p>
        </w:tc>
      </w:tr>
      <w:tr w:rsidR="00E47627" w:rsidRPr="00AE07D2" w14:paraId="1C46973B" w14:textId="77777777" w:rsidTr="002112D5">
        <w:tc>
          <w:tcPr>
            <w:tcW w:w="426" w:type="dxa"/>
            <w:tcBorders>
              <w:top w:val="single" w:sz="4" w:space="0" w:color="auto"/>
              <w:left w:val="single" w:sz="4" w:space="0" w:color="auto"/>
              <w:bottom w:val="single" w:sz="4" w:space="0" w:color="auto"/>
              <w:right w:val="single" w:sz="4" w:space="0" w:color="auto"/>
            </w:tcBorders>
          </w:tcPr>
          <w:p w14:paraId="3441C011" w14:textId="77777777" w:rsidR="00E47627" w:rsidRPr="00AE07D2" w:rsidRDefault="00E47627" w:rsidP="00F9646C">
            <w:pPr>
              <w:spacing w:after="0"/>
              <w:jc w:val="center"/>
              <w:rPr>
                <w:sz w:val="24"/>
                <w:szCs w:val="24"/>
              </w:rPr>
            </w:pPr>
            <w:r w:rsidRPr="00AE07D2">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14:paraId="59721F32" w14:textId="77777777" w:rsidR="00E47627" w:rsidRPr="00AE07D2" w:rsidRDefault="00E47627" w:rsidP="00C8375F">
            <w:pPr>
              <w:spacing w:after="0"/>
              <w:jc w:val="both"/>
              <w:rPr>
                <w:sz w:val="24"/>
                <w:szCs w:val="24"/>
              </w:rPr>
            </w:pPr>
            <w:r w:rsidRPr="00AE07D2">
              <w:rPr>
                <w:sz w:val="24"/>
                <w:szCs w:val="24"/>
              </w:rPr>
              <w:t xml:space="preserve">Размер объявленных дивидендов в </w:t>
            </w:r>
            <w:r w:rsidRPr="00AE07D2">
              <w:rPr>
                <w:sz w:val="24"/>
                <w:szCs w:val="24"/>
              </w:rPr>
              <w:lastRenderedPageBreak/>
              <w:t>совокупности по всем акциям данной категории (типа), руб.</w:t>
            </w:r>
          </w:p>
        </w:tc>
        <w:tc>
          <w:tcPr>
            <w:tcW w:w="3118" w:type="dxa"/>
            <w:tcBorders>
              <w:top w:val="single" w:sz="4" w:space="0" w:color="auto"/>
              <w:left w:val="single" w:sz="4" w:space="0" w:color="auto"/>
              <w:bottom w:val="single" w:sz="4" w:space="0" w:color="auto"/>
              <w:right w:val="single" w:sz="4" w:space="0" w:color="auto"/>
            </w:tcBorders>
          </w:tcPr>
          <w:p w14:paraId="0A23A4E6" w14:textId="77777777" w:rsidR="00E47627" w:rsidRPr="00AE07D2" w:rsidRDefault="00E47627" w:rsidP="00706E7B">
            <w:pPr>
              <w:spacing w:after="0"/>
              <w:jc w:val="center"/>
              <w:rPr>
                <w:sz w:val="24"/>
                <w:szCs w:val="24"/>
              </w:rPr>
            </w:pPr>
            <w:r w:rsidRPr="00AE07D2">
              <w:rPr>
                <w:rFonts w:eastAsia="Times New Roman"/>
                <w:sz w:val="24"/>
                <w:szCs w:val="24"/>
              </w:rPr>
              <w:lastRenderedPageBreak/>
              <w:t>6 831 192 626</w:t>
            </w:r>
          </w:p>
        </w:tc>
        <w:tc>
          <w:tcPr>
            <w:tcW w:w="3119" w:type="dxa"/>
            <w:tcBorders>
              <w:top w:val="single" w:sz="4" w:space="0" w:color="auto"/>
              <w:left w:val="single" w:sz="4" w:space="0" w:color="auto"/>
              <w:bottom w:val="single" w:sz="4" w:space="0" w:color="auto"/>
              <w:right w:val="single" w:sz="4" w:space="0" w:color="auto"/>
            </w:tcBorders>
          </w:tcPr>
          <w:p w14:paraId="1479B5F8" w14:textId="77777777" w:rsidR="00E47627" w:rsidRPr="00AE07D2" w:rsidRDefault="00E47627" w:rsidP="004804D9">
            <w:pPr>
              <w:spacing w:after="0"/>
              <w:jc w:val="center"/>
              <w:rPr>
                <w:sz w:val="24"/>
                <w:szCs w:val="24"/>
              </w:rPr>
            </w:pPr>
            <w:r w:rsidRPr="00AE07D2">
              <w:rPr>
                <w:sz w:val="24"/>
                <w:szCs w:val="24"/>
              </w:rPr>
              <w:t>6 291 887 945</w:t>
            </w:r>
          </w:p>
        </w:tc>
      </w:tr>
      <w:tr w:rsidR="00E47627" w:rsidRPr="00AE07D2" w14:paraId="09465D57" w14:textId="77777777" w:rsidTr="002112D5">
        <w:tc>
          <w:tcPr>
            <w:tcW w:w="426" w:type="dxa"/>
            <w:tcBorders>
              <w:top w:val="single" w:sz="4" w:space="0" w:color="auto"/>
              <w:left w:val="single" w:sz="4" w:space="0" w:color="auto"/>
              <w:bottom w:val="single" w:sz="4" w:space="0" w:color="auto"/>
              <w:right w:val="single" w:sz="4" w:space="0" w:color="auto"/>
            </w:tcBorders>
          </w:tcPr>
          <w:p w14:paraId="5B246562" w14:textId="77777777" w:rsidR="00E47627" w:rsidRPr="00AE07D2" w:rsidRDefault="00E47627" w:rsidP="00F9646C">
            <w:pPr>
              <w:spacing w:after="0"/>
              <w:jc w:val="center"/>
              <w:rPr>
                <w:sz w:val="24"/>
                <w:szCs w:val="24"/>
              </w:rPr>
            </w:pPr>
            <w:r w:rsidRPr="00AE07D2">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14:paraId="1E524E39" w14:textId="77777777" w:rsidR="00E47627" w:rsidRPr="00AE07D2" w:rsidRDefault="00E47627" w:rsidP="00C8375F">
            <w:pPr>
              <w:spacing w:after="0"/>
              <w:jc w:val="both"/>
              <w:rPr>
                <w:sz w:val="24"/>
                <w:szCs w:val="24"/>
              </w:rPr>
            </w:pPr>
            <w:r w:rsidRPr="00AE07D2">
              <w:rPr>
                <w:sz w:val="24"/>
                <w:szCs w:val="24"/>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3118" w:type="dxa"/>
            <w:tcBorders>
              <w:top w:val="single" w:sz="4" w:space="0" w:color="auto"/>
              <w:left w:val="single" w:sz="4" w:space="0" w:color="auto"/>
              <w:bottom w:val="single" w:sz="4" w:space="0" w:color="auto"/>
              <w:right w:val="single" w:sz="4" w:space="0" w:color="auto"/>
            </w:tcBorders>
          </w:tcPr>
          <w:p w14:paraId="568FB094" w14:textId="77777777" w:rsidR="00E47627" w:rsidRPr="00AE07D2" w:rsidRDefault="00E47627" w:rsidP="00706E7B">
            <w:pPr>
              <w:spacing w:after="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760FBB" w14:textId="77777777" w:rsidR="00E47627" w:rsidRPr="00AE07D2" w:rsidRDefault="00E47627" w:rsidP="004804D9">
            <w:pPr>
              <w:spacing w:after="0"/>
              <w:jc w:val="center"/>
              <w:rPr>
                <w:sz w:val="24"/>
                <w:szCs w:val="24"/>
              </w:rPr>
            </w:pPr>
          </w:p>
        </w:tc>
      </w:tr>
      <w:tr w:rsidR="00E47627" w:rsidRPr="00AE07D2" w14:paraId="5DB3ABE6" w14:textId="77777777" w:rsidTr="002112D5">
        <w:tc>
          <w:tcPr>
            <w:tcW w:w="426" w:type="dxa"/>
            <w:tcBorders>
              <w:top w:val="single" w:sz="4" w:space="0" w:color="auto"/>
              <w:left w:val="single" w:sz="4" w:space="0" w:color="auto"/>
              <w:bottom w:val="single" w:sz="4" w:space="0" w:color="auto"/>
              <w:right w:val="single" w:sz="4" w:space="0" w:color="auto"/>
            </w:tcBorders>
          </w:tcPr>
          <w:p w14:paraId="6B77955D" w14:textId="77777777" w:rsidR="00E47627" w:rsidRPr="00AE07D2" w:rsidRDefault="00E47627" w:rsidP="00F9646C">
            <w:pPr>
              <w:spacing w:after="0"/>
              <w:jc w:val="center"/>
              <w:rPr>
                <w:sz w:val="24"/>
                <w:szCs w:val="24"/>
              </w:rPr>
            </w:pPr>
            <w:r w:rsidRPr="00AE07D2">
              <w:rPr>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65AA0AEB" w14:textId="77777777" w:rsidR="00E47627" w:rsidRPr="00AE07D2" w:rsidRDefault="00E47627" w:rsidP="00C8375F">
            <w:pPr>
              <w:spacing w:after="0"/>
              <w:ind w:left="283"/>
              <w:jc w:val="both"/>
              <w:rPr>
                <w:sz w:val="24"/>
                <w:szCs w:val="24"/>
              </w:rPr>
            </w:pPr>
            <w:r w:rsidRPr="00AE07D2">
              <w:rPr>
                <w:sz w:val="24"/>
                <w:szCs w:val="24"/>
              </w:rPr>
              <w:t>по данным консолидированной финансовой отчетности (финансовой отчетности), %</w:t>
            </w:r>
          </w:p>
        </w:tc>
        <w:tc>
          <w:tcPr>
            <w:tcW w:w="3118" w:type="dxa"/>
            <w:tcBorders>
              <w:top w:val="single" w:sz="4" w:space="0" w:color="auto"/>
              <w:left w:val="single" w:sz="4" w:space="0" w:color="auto"/>
              <w:bottom w:val="single" w:sz="4" w:space="0" w:color="auto"/>
              <w:right w:val="single" w:sz="4" w:space="0" w:color="auto"/>
            </w:tcBorders>
          </w:tcPr>
          <w:p w14:paraId="4771B635" w14:textId="77777777" w:rsidR="00E47627" w:rsidRPr="00AE07D2" w:rsidRDefault="00E47627" w:rsidP="00706E7B">
            <w:pPr>
              <w:spacing w:after="0"/>
              <w:jc w:val="center"/>
              <w:rPr>
                <w:sz w:val="24"/>
                <w:szCs w:val="24"/>
              </w:rPr>
            </w:pPr>
            <w:r w:rsidRPr="00AE07D2">
              <w:rPr>
                <w:sz w:val="24"/>
                <w:szCs w:val="24"/>
              </w:rPr>
              <w:t>104</w:t>
            </w:r>
          </w:p>
        </w:tc>
        <w:tc>
          <w:tcPr>
            <w:tcW w:w="3119" w:type="dxa"/>
            <w:tcBorders>
              <w:top w:val="single" w:sz="4" w:space="0" w:color="auto"/>
              <w:left w:val="single" w:sz="4" w:space="0" w:color="auto"/>
              <w:bottom w:val="single" w:sz="4" w:space="0" w:color="auto"/>
              <w:right w:val="single" w:sz="4" w:space="0" w:color="auto"/>
            </w:tcBorders>
          </w:tcPr>
          <w:p w14:paraId="7067EB1D" w14:textId="77777777" w:rsidR="00E47627" w:rsidRPr="00AE07D2" w:rsidRDefault="00E47627" w:rsidP="004804D9">
            <w:pPr>
              <w:spacing w:after="0"/>
              <w:jc w:val="center"/>
              <w:rPr>
                <w:sz w:val="24"/>
                <w:szCs w:val="24"/>
              </w:rPr>
            </w:pPr>
            <w:r>
              <w:rPr>
                <w:sz w:val="24"/>
                <w:szCs w:val="24"/>
              </w:rPr>
              <w:t>108</w:t>
            </w:r>
          </w:p>
        </w:tc>
      </w:tr>
      <w:tr w:rsidR="00E47627" w:rsidRPr="00AE07D2" w14:paraId="4EA56721" w14:textId="77777777" w:rsidTr="002112D5">
        <w:tc>
          <w:tcPr>
            <w:tcW w:w="426" w:type="dxa"/>
            <w:tcBorders>
              <w:top w:val="single" w:sz="4" w:space="0" w:color="auto"/>
              <w:left w:val="single" w:sz="4" w:space="0" w:color="auto"/>
              <w:bottom w:val="single" w:sz="4" w:space="0" w:color="auto"/>
              <w:right w:val="single" w:sz="4" w:space="0" w:color="auto"/>
            </w:tcBorders>
          </w:tcPr>
          <w:p w14:paraId="50D673D7" w14:textId="77777777" w:rsidR="00E47627" w:rsidRPr="00AE07D2" w:rsidRDefault="00E47627" w:rsidP="00F9646C">
            <w:pPr>
              <w:spacing w:after="0"/>
              <w:jc w:val="center"/>
              <w:rPr>
                <w:sz w:val="24"/>
                <w:szCs w:val="24"/>
              </w:rPr>
            </w:pPr>
            <w:r w:rsidRPr="00AE07D2">
              <w:rPr>
                <w:sz w:val="24"/>
                <w:szCs w:val="24"/>
              </w:rPr>
              <w:t>7</w:t>
            </w:r>
          </w:p>
        </w:tc>
        <w:tc>
          <w:tcPr>
            <w:tcW w:w="2552" w:type="dxa"/>
            <w:tcBorders>
              <w:top w:val="single" w:sz="4" w:space="0" w:color="auto"/>
              <w:left w:val="single" w:sz="4" w:space="0" w:color="auto"/>
              <w:bottom w:val="single" w:sz="4" w:space="0" w:color="auto"/>
              <w:right w:val="single" w:sz="4" w:space="0" w:color="auto"/>
            </w:tcBorders>
          </w:tcPr>
          <w:p w14:paraId="4E26DE6A" w14:textId="77777777" w:rsidR="00E47627" w:rsidRPr="00AE07D2" w:rsidRDefault="00E47627" w:rsidP="00C8375F">
            <w:pPr>
              <w:spacing w:after="0"/>
              <w:ind w:left="283"/>
              <w:jc w:val="both"/>
              <w:rPr>
                <w:sz w:val="24"/>
                <w:szCs w:val="24"/>
              </w:rPr>
            </w:pPr>
            <w:r w:rsidRPr="00AE07D2">
              <w:rPr>
                <w:sz w:val="24"/>
                <w:szCs w:val="24"/>
              </w:rPr>
              <w:t>по данным бухгалтерской (финансовой) отчетности, %</w:t>
            </w:r>
          </w:p>
        </w:tc>
        <w:tc>
          <w:tcPr>
            <w:tcW w:w="3118" w:type="dxa"/>
            <w:tcBorders>
              <w:top w:val="single" w:sz="4" w:space="0" w:color="auto"/>
              <w:left w:val="single" w:sz="4" w:space="0" w:color="auto"/>
              <w:bottom w:val="single" w:sz="4" w:space="0" w:color="auto"/>
              <w:right w:val="single" w:sz="4" w:space="0" w:color="auto"/>
            </w:tcBorders>
          </w:tcPr>
          <w:p w14:paraId="442F6425" w14:textId="77777777" w:rsidR="00E47627" w:rsidRPr="00AE07D2" w:rsidRDefault="00E47627" w:rsidP="00706E7B">
            <w:pPr>
              <w:spacing w:after="0"/>
              <w:jc w:val="center"/>
              <w:rPr>
                <w:sz w:val="24"/>
                <w:szCs w:val="24"/>
              </w:rPr>
            </w:pPr>
            <w:r w:rsidRPr="00AE07D2">
              <w:rPr>
                <w:rFonts w:eastAsia="Times New Roman"/>
                <w:sz w:val="24"/>
                <w:szCs w:val="24"/>
              </w:rPr>
              <w:t>138,4</w:t>
            </w:r>
          </w:p>
        </w:tc>
        <w:tc>
          <w:tcPr>
            <w:tcW w:w="3119" w:type="dxa"/>
            <w:tcBorders>
              <w:top w:val="single" w:sz="4" w:space="0" w:color="auto"/>
              <w:left w:val="single" w:sz="4" w:space="0" w:color="auto"/>
              <w:bottom w:val="single" w:sz="4" w:space="0" w:color="auto"/>
              <w:right w:val="single" w:sz="4" w:space="0" w:color="auto"/>
            </w:tcBorders>
          </w:tcPr>
          <w:p w14:paraId="6921BEE6" w14:textId="77777777" w:rsidR="00E47627" w:rsidRPr="00AE07D2" w:rsidRDefault="00E47627" w:rsidP="004804D9">
            <w:pPr>
              <w:spacing w:after="0"/>
              <w:jc w:val="center"/>
              <w:rPr>
                <w:sz w:val="24"/>
                <w:szCs w:val="24"/>
              </w:rPr>
            </w:pPr>
            <w:r>
              <w:rPr>
                <w:sz w:val="24"/>
                <w:szCs w:val="24"/>
              </w:rPr>
              <w:t>99,94</w:t>
            </w:r>
          </w:p>
        </w:tc>
      </w:tr>
      <w:tr w:rsidR="00E47627" w:rsidRPr="00AE07D2" w14:paraId="0824EBDD" w14:textId="77777777" w:rsidTr="002112D5">
        <w:tc>
          <w:tcPr>
            <w:tcW w:w="426" w:type="dxa"/>
            <w:tcBorders>
              <w:top w:val="single" w:sz="4" w:space="0" w:color="auto"/>
              <w:left w:val="single" w:sz="4" w:space="0" w:color="auto"/>
              <w:bottom w:val="single" w:sz="4" w:space="0" w:color="auto"/>
              <w:right w:val="single" w:sz="4" w:space="0" w:color="auto"/>
            </w:tcBorders>
          </w:tcPr>
          <w:p w14:paraId="3A723435" w14:textId="77777777" w:rsidR="00E47627" w:rsidRPr="00AE07D2" w:rsidRDefault="00E47627" w:rsidP="00F9646C">
            <w:pPr>
              <w:spacing w:after="0"/>
              <w:jc w:val="center"/>
              <w:rPr>
                <w:sz w:val="24"/>
                <w:szCs w:val="24"/>
              </w:rPr>
            </w:pPr>
            <w:r w:rsidRPr="00AE07D2">
              <w:rPr>
                <w:sz w:val="24"/>
                <w:szCs w:val="24"/>
              </w:rPr>
              <w:t>8</w:t>
            </w:r>
          </w:p>
        </w:tc>
        <w:tc>
          <w:tcPr>
            <w:tcW w:w="2552" w:type="dxa"/>
            <w:tcBorders>
              <w:top w:val="single" w:sz="4" w:space="0" w:color="auto"/>
              <w:left w:val="single" w:sz="4" w:space="0" w:color="auto"/>
              <w:bottom w:val="single" w:sz="4" w:space="0" w:color="auto"/>
              <w:right w:val="single" w:sz="4" w:space="0" w:color="auto"/>
            </w:tcBorders>
          </w:tcPr>
          <w:p w14:paraId="4A499937" w14:textId="77777777" w:rsidR="00E47627" w:rsidRPr="00AE07D2" w:rsidRDefault="00E47627" w:rsidP="00C8375F">
            <w:pPr>
              <w:spacing w:after="0"/>
              <w:jc w:val="both"/>
              <w:rPr>
                <w:sz w:val="24"/>
                <w:szCs w:val="24"/>
              </w:rPr>
            </w:pPr>
            <w:r w:rsidRPr="00AE07D2">
              <w:rPr>
                <w:sz w:val="24"/>
                <w:szCs w:val="24"/>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3118" w:type="dxa"/>
            <w:tcBorders>
              <w:top w:val="single" w:sz="4" w:space="0" w:color="auto"/>
              <w:left w:val="single" w:sz="4" w:space="0" w:color="auto"/>
              <w:bottom w:val="single" w:sz="4" w:space="0" w:color="auto"/>
              <w:right w:val="single" w:sz="4" w:space="0" w:color="auto"/>
            </w:tcBorders>
          </w:tcPr>
          <w:p w14:paraId="0487A328" w14:textId="77777777" w:rsidR="00E47627" w:rsidRPr="00AE07D2" w:rsidRDefault="00E47627" w:rsidP="00C8375F">
            <w:pPr>
              <w:spacing w:after="0"/>
              <w:jc w:val="both"/>
              <w:rPr>
                <w:sz w:val="24"/>
                <w:szCs w:val="24"/>
              </w:rPr>
            </w:pPr>
            <w:r w:rsidRPr="00AE07D2">
              <w:rPr>
                <w:sz w:val="24"/>
                <w:szCs w:val="24"/>
              </w:rPr>
              <w:t xml:space="preserve">чистая прибыль отчетного периода, нераспределенная чистая прибыль прошлых лет </w:t>
            </w:r>
          </w:p>
        </w:tc>
        <w:tc>
          <w:tcPr>
            <w:tcW w:w="3119" w:type="dxa"/>
            <w:tcBorders>
              <w:top w:val="single" w:sz="4" w:space="0" w:color="auto"/>
              <w:left w:val="single" w:sz="4" w:space="0" w:color="auto"/>
              <w:bottom w:val="single" w:sz="4" w:space="0" w:color="auto"/>
              <w:right w:val="single" w:sz="4" w:space="0" w:color="auto"/>
            </w:tcBorders>
          </w:tcPr>
          <w:p w14:paraId="628AF6A4" w14:textId="77777777" w:rsidR="00E47627" w:rsidRPr="00AE07D2" w:rsidRDefault="00E47627" w:rsidP="00C8375F">
            <w:pPr>
              <w:spacing w:after="0"/>
              <w:jc w:val="both"/>
              <w:rPr>
                <w:sz w:val="24"/>
                <w:szCs w:val="24"/>
              </w:rPr>
            </w:pPr>
            <w:r w:rsidRPr="00AE07D2">
              <w:rPr>
                <w:sz w:val="24"/>
                <w:szCs w:val="24"/>
              </w:rPr>
              <w:t>чистая прибыль отчетного периода</w:t>
            </w:r>
          </w:p>
        </w:tc>
      </w:tr>
      <w:tr w:rsidR="00E47627" w:rsidRPr="00AE07D2" w14:paraId="16608189" w14:textId="77777777" w:rsidTr="002112D5">
        <w:tc>
          <w:tcPr>
            <w:tcW w:w="426" w:type="dxa"/>
            <w:tcBorders>
              <w:top w:val="single" w:sz="4" w:space="0" w:color="auto"/>
              <w:left w:val="single" w:sz="4" w:space="0" w:color="auto"/>
              <w:bottom w:val="single" w:sz="4" w:space="0" w:color="auto"/>
              <w:right w:val="single" w:sz="4" w:space="0" w:color="auto"/>
            </w:tcBorders>
          </w:tcPr>
          <w:p w14:paraId="0B79418C" w14:textId="77777777" w:rsidR="00E47627" w:rsidRPr="00AE07D2" w:rsidRDefault="00E47627" w:rsidP="00F9646C">
            <w:pPr>
              <w:spacing w:after="0"/>
              <w:jc w:val="center"/>
              <w:rPr>
                <w:sz w:val="24"/>
                <w:szCs w:val="24"/>
              </w:rPr>
            </w:pPr>
            <w:r w:rsidRPr="00AE07D2">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14:paraId="45D45D8B" w14:textId="77777777" w:rsidR="00E47627" w:rsidRPr="00AE07D2" w:rsidRDefault="00E47627" w:rsidP="00C8375F">
            <w:pPr>
              <w:spacing w:after="0"/>
              <w:jc w:val="both"/>
              <w:rPr>
                <w:sz w:val="24"/>
                <w:szCs w:val="24"/>
              </w:rPr>
            </w:pPr>
            <w:r w:rsidRPr="00AE07D2">
              <w:rPr>
                <w:sz w:val="24"/>
                <w:szCs w:val="24"/>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118" w:type="dxa"/>
            <w:tcBorders>
              <w:top w:val="single" w:sz="4" w:space="0" w:color="auto"/>
              <w:left w:val="single" w:sz="4" w:space="0" w:color="auto"/>
              <w:bottom w:val="single" w:sz="4" w:space="0" w:color="auto"/>
              <w:right w:val="single" w:sz="4" w:space="0" w:color="auto"/>
            </w:tcBorders>
          </w:tcPr>
          <w:p w14:paraId="7F15747C" w14:textId="77777777" w:rsidR="00E47627" w:rsidRPr="00AE07D2" w:rsidRDefault="00E47627" w:rsidP="00C8375F">
            <w:pPr>
              <w:spacing w:after="0"/>
              <w:jc w:val="both"/>
              <w:rPr>
                <w:rFonts w:eastAsia="Times New Roman"/>
                <w:sz w:val="24"/>
                <w:szCs w:val="24"/>
              </w:rPr>
            </w:pPr>
            <w:r w:rsidRPr="00AE07D2">
              <w:rPr>
                <w:rFonts w:eastAsia="Times New Roman"/>
                <w:sz w:val="24"/>
                <w:szCs w:val="24"/>
              </w:rPr>
              <w:t xml:space="preserve">Общее собрание акционеров. </w:t>
            </w:r>
          </w:p>
          <w:p w14:paraId="7522B4D3" w14:textId="1B4B07B7" w:rsidR="00E47627" w:rsidRPr="00AE07D2" w:rsidRDefault="00E47627" w:rsidP="00C8375F">
            <w:pPr>
              <w:spacing w:after="0"/>
              <w:jc w:val="both"/>
              <w:rPr>
                <w:rFonts w:eastAsia="Times New Roman"/>
                <w:sz w:val="24"/>
                <w:szCs w:val="24"/>
              </w:rPr>
            </w:pPr>
            <w:r w:rsidRPr="00AE07D2">
              <w:rPr>
                <w:rFonts w:eastAsia="Times New Roman"/>
                <w:sz w:val="24"/>
                <w:szCs w:val="24"/>
              </w:rPr>
              <w:t xml:space="preserve">Дата принятия решения: 07.05.2021. Дата составления протокола: 12.05.2021. </w:t>
            </w:r>
          </w:p>
          <w:p w14:paraId="4F80058D" w14:textId="77777777" w:rsidR="00E47627" w:rsidRPr="00AE07D2" w:rsidRDefault="00E47627" w:rsidP="00C8375F">
            <w:pPr>
              <w:spacing w:after="0"/>
              <w:jc w:val="both"/>
              <w:rPr>
                <w:sz w:val="24"/>
                <w:szCs w:val="24"/>
              </w:rPr>
            </w:pPr>
            <w:r w:rsidRPr="00AE07D2">
              <w:rPr>
                <w:rFonts w:eastAsia="Times New Roman"/>
                <w:sz w:val="24"/>
                <w:szCs w:val="24"/>
              </w:rPr>
              <w:t xml:space="preserve">Номер протокола: </w:t>
            </w:r>
            <w:r w:rsidRPr="00C8375F">
              <w:rPr>
                <w:rFonts w:eastAsia="Times New Roman"/>
                <w:sz w:val="24"/>
                <w:szCs w:val="24"/>
              </w:rPr>
              <w:t>3</w:t>
            </w:r>
            <w:r w:rsidRPr="00AE07D2">
              <w:rPr>
                <w:rFonts w:eastAsia="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7D61D8A5" w14:textId="77777777" w:rsidR="00E47627" w:rsidRPr="00AE07D2" w:rsidRDefault="00E47627" w:rsidP="00C8375F">
            <w:pPr>
              <w:spacing w:after="0"/>
              <w:jc w:val="both"/>
              <w:rPr>
                <w:sz w:val="24"/>
                <w:szCs w:val="24"/>
              </w:rPr>
            </w:pPr>
            <w:r w:rsidRPr="00AE07D2">
              <w:rPr>
                <w:sz w:val="24"/>
                <w:szCs w:val="24"/>
              </w:rPr>
              <w:t>Общее собрание акционеров</w:t>
            </w:r>
          </w:p>
          <w:p w14:paraId="2DC13DC2" w14:textId="77777777" w:rsidR="00E47627" w:rsidRPr="00AE07D2" w:rsidRDefault="00E47627" w:rsidP="00C8375F">
            <w:pPr>
              <w:spacing w:after="0"/>
              <w:jc w:val="both"/>
              <w:rPr>
                <w:sz w:val="24"/>
                <w:szCs w:val="24"/>
              </w:rPr>
            </w:pPr>
            <w:r w:rsidRPr="00AE07D2">
              <w:rPr>
                <w:sz w:val="24"/>
                <w:szCs w:val="24"/>
              </w:rPr>
              <w:t>Дата принятия решения: 03.12.2021</w:t>
            </w:r>
          </w:p>
          <w:p w14:paraId="696B1337" w14:textId="77777777" w:rsidR="00E47627" w:rsidRPr="00AE07D2" w:rsidRDefault="00E47627" w:rsidP="00C8375F">
            <w:pPr>
              <w:spacing w:after="0"/>
              <w:jc w:val="both"/>
              <w:rPr>
                <w:sz w:val="24"/>
                <w:szCs w:val="24"/>
              </w:rPr>
            </w:pPr>
            <w:r w:rsidRPr="00AE07D2">
              <w:rPr>
                <w:sz w:val="24"/>
                <w:szCs w:val="24"/>
              </w:rPr>
              <w:t>Дата составления протокола: 07.12.2021</w:t>
            </w:r>
          </w:p>
          <w:p w14:paraId="4BCD19B8" w14:textId="77777777" w:rsidR="00E47627" w:rsidRPr="00AE07D2" w:rsidRDefault="00E47627" w:rsidP="00C8375F">
            <w:pPr>
              <w:spacing w:after="0"/>
              <w:jc w:val="both"/>
              <w:rPr>
                <w:sz w:val="24"/>
                <w:szCs w:val="24"/>
              </w:rPr>
            </w:pPr>
            <w:r w:rsidRPr="00AE07D2">
              <w:rPr>
                <w:sz w:val="24"/>
                <w:szCs w:val="24"/>
              </w:rPr>
              <w:t>Номер протокола: 34</w:t>
            </w:r>
          </w:p>
        </w:tc>
      </w:tr>
      <w:tr w:rsidR="00E47627" w:rsidRPr="00AE07D2" w14:paraId="771BC1F1" w14:textId="77777777" w:rsidTr="002112D5">
        <w:tc>
          <w:tcPr>
            <w:tcW w:w="426" w:type="dxa"/>
            <w:tcBorders>
              <w:top w:val="single" w:sz="4" w:space="0" w:color="auto"/>
              <w:left w:val="single" w:sz="4" w:space="0" w:color="auto"/>
              <w:bottom w:val="single" w:sz="4" w:space="0" w:color="auto"/>
              <w:right w:val="single" w:sz="4" w:space="0" w:color="auto"/>
            </w:tcBorders>
          </w:tcPr>
          <w:p w14:paraId="0F562882" w14:textId="77777777" w:rsidR="00E47627" w:rsidRPr="00AE07D2" w:rsidRDefault="00E47627" w:rsidP="00F9646C">
            <w:pPr>
              <w:spacing w:after="0"/>
              <w:jc w:val="center"/>
              <w:rPr>
                <w:sz w:val="24"/>
                <w:szCs w:val="24"/>
              </w:rPr>
            </w:pPr>
            <w:r w:rsidRPr="00AE07D2">
              <w:rPr>
                <w:sz w:val="24"/>
                <w:szCs w:val="24"/>
              </w:rPr>
              <w:t>10</w:t>
            </w:r>
          </w:p>
        </w:tc>
        <w:tc>
          <w:tcPr>
            <w:tcW w:w="2552" w:type="dxa"/>
            <w:tcBorders>
              <w:top w:val="single" w:sz="4" w:space="0" w:color="auto"/>
              <w:left w:val="single" w:sz="4" w:space="0" w:color="auto"/>
              <w:bottom w:val="single" w:sz="4" w:space="0" w:color="auto"/>
              <w:right w:val="single" w:sz="4" w:space="0" w:color="auto"/>
            </w:tcBorders>
          </w:tcPr>
          <w:p w14:paraId="775CBE7E" w14:textId="77777777" w:rsidR="00E47627" w:rsidRPr="00AE07D2" w:rsidRDefault="00E47627" w:rsidP="00C8375F">
            <w:pPr>
              <w:spacing w:after="0"/>
              <w:jc w:val="both"/>
              <w:rPr>
                <w:sz w:val="24"/>
                <w:szCs w:val="24"/>
              </w:rPr>
            </w:pPr>
            <w:r w:rsidRPr="00AE07D2">
              <w:rPr>
                <w:sz w:val="24"/>
                <w:szCs w:val="24"/>
              </w:rPr>
              <w:t xml:space="preserve">Дата, на которую определяются (определялись) лица, </w:t>
            </w:r>
            <w:r w:rsidRPr="00AE07D2">
              <w:rPr>
                <w:sz w:val="24"/>
                <w:szCs w:val="24"/>
              </w:rPr>
              <w:lastRenderedPageBreak/>
              <w:t>имеющие (имевшие) право на получение дивидендов</w:t>
            </w:r>
          </w:p>
        </w:tc>
        <w:tc>
          <w:tcPr>
            <w:tcW w:w="3118" w:type="dxa"/>
            <w:tcBorders>
              <w:top w:val="single" w:sz="4" w:space="0" w:color="auto"/>
              <w:left w:val="single" w:sz="4" w:space="0" w:color="auto"/>
              <w:bottom w:val="single" w:sz="4" w:space="0" w:color="auto"/>
              <w:right w:val="single" w:sz="4" w:space="0" w:color="auto"/>
            </w:tcBorders>
          </w:tcPr>
          <w:p w14:paraId="3C04DB9D" w14:textId="2873AA49" w:rsidR="00E47627" w:rsidRPr="00AE07D2" w:rsidRDefault="00E47627" w:rsidP="00C8375F">
            <w:pPr>
              <w:spacing w:after="0"/>
              <w:jc w:val="center"/>
              <w:rPr>
                <w:sz w:val="24"/>
                <w:szCs w:val="24"/>
              </w:rPr>
            </w:pPr>
            <w:r w:rsidRPr="00AE07D2">
              <w:rPr>
                <w:rFonts w:eastAsia="Times New Roman"/>
                <w:sz w:val="24"/>
                <w:szCs w:val="24"/>
              </w:rPr>
              <w:lastRenderedPageBreak/>
              <w:t>18.05.20</w:t>
            </w:r>
            <w:r w:rsidRPr="00AE07D2">
              <w:rPr>
                <w:rFonts w:eastAsia="Times New Roman"/>
                <w:sz w:val="24"/>
                <w:szCs w:val="24"/>
                <w:lang w:val="en-US"/>
              </w:rPr>
              <w:t>2</w:t>
            </w:r>
            <w:r w:rsidRPr="00AE07D2">
              <w:rPr>
                <w:rFonts w:eastAsia="Times New Roman"/>
                <w:sz w:val="24"/>
                <w:szCs w:val="24"/>
              </w:rPr>
              <w:t>1</w:t>
            </w:r>
            <w:r>
              <w:rPr>
                <w:rFonts w:eastAsia="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2169E8FC" w14:textId="78586BD6" w:rsidR="00E47627" w:rsidRPr="00AE07D2" w:rsidRDefault="00E47627" w:rsidP="00C8375F">
            <w:pPr>
              <w:spacing w:after="0"/>
              <w:jc w:val="center"/>
              <w:rPr>
                <w:sz w:val="24"/>
                <w:szCs w:val="24"/>
              </w:rPr>
            </w:pPr>
            <w:r>
              <w:rPr>
                <w:sz w:val="24"/>
                <w:szCs w:val="24"/>
              </w:rPr>
              <w:t xml:space="preserve">16.12.2021 </w:t>
            </w:r>
          </w:p>
        </w:tc>
      </w:tr>
      <w:tr w:rsidR="00E47627" w:rsidRPr="00AE07D2" w14:paraId="5FC50E6D" w14:textId="77777777" w:rsidTr="002112D5">
        <w:tc>
          <w:tcPr>
            <w:tcW w:w="426" w:type="dxa"/>
            <w:tcBorders>
              <w:top w:val="single" w:sz="4" w:space="0" w:color="auto"/>
              <w:left w:val="single" w:sz="4" w:space="0" w:color="auto"/>
              <w:bottom w:val="single" w:sz="4" w:space="0" w:color="auto"/>
              <w:right w:val="single" w:sz="4" w:space="0" w:color="auto"/>
            </w:tcBorders>
          </w:tcPr>
          <w:p w14:paraId="7EEC35CE" w14:textId="77777777" w:rsidR="00E47627" w:rsidRPr="00AE07D2" w:rsidRDefault="00E47627" w:rsidP="00F9646C">
            <w:pPr>
              <w:spacing w:after="0"/>
              <w:jc w:val="center"/>
              <w:rPr>
                <w:sz w:val="24"/>
                <w:szCs w:val="24"/>
              </w:rPr>
            </w:pPr>
            <w:r w:rsidRPr="00AE07D2">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14:paraId="46D91865" w14:textId="77777777" w:rsidR="00E47627" w:rsidRPr="00AE07D2" w:rsidRDefault="00E47627" w:rsidP="00C8375F">
            <w:pPr>
              <w:spacing w:after="0"/>
              <w:jc w:val="both"/>
              <w:rPr>
                <w:sz w:val="24"/>
                <w:szCs w:val="24"/>
              </w:rPr>
            </w:pPr>
            <w:r w:rsidRPr="00AE07D2">
              <w:rPr>
                <w:sz w:val="24"/>
                <w:szCs w:val="24"/>
              </w:rPr>
              <w:t>Срок (дата) выплаты объявленных дивидендов</w:t>
            </w:r>
          </w:p>
        </w:tc>
        <w:tc>
          <w:tcPr>
            <w:tcW w:w="3118" w:type="dxa"/>
            <w:tcBorders>
              <w:top w:val="single" w:sz="4" w:space="0" w:color="auto"/>
              <w:left w:val="single" w:sz="4" w:space="0" w:color="auto"/>
              <w:bottom w:val="single" w:sz="4" w:space="0" w:color="auto"/>
              <w:right w:val="single" w:sz="4" w:space="0" w:color="auto"/>
            </w:tcBorders>
          </w:tcPr>
          <w:p w14:paraId="1189BE93" w14:textId="45762B08" w:rsidR="00E47627" w:rsidRPr="00AE07D2" w:rsidRDefault="00E47627" w:rsidP="00706E7B">
            <w:pPr>
              <w:spacing w:after="0"/>
              <w:jc w:val="both"/>
              <w:rPr>
                <w:rFonts w:eastAsia="Times New Roman"/>
                <w:sz w:val="24"/>
                <w:szCs w:val="24"/>
              </w:rPr>
            </w:pPr>
            <w:r w:rsidRPr="00AE07D2">
              <w:rPr>
                <w:rFonts w:eastAsia="Times New Roman"/>
                <w:sz w:val="24"/>
                <w:szCs w:val="24"/>
              </w:rPr>
              <w:t>- в срок не позднее 01.06.2021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6C60C5BF" w14:textId="77777777" w:rsidR="00E47627" w:rsidRPr="00AE07D2" w:rsidRDefault="00E47627" w:rsidP="004804D9">
            <w:pPr>
              <w:spacing w:after="0"/>
              <w:jc w:val="both"/>
              <w:rPr>
                <w:rFonts w:eastAsia="Times New Roman"/>
                <w:sz w:val="24"/>
                <w:szCs w:val="24"/>
              </w:rPr>
            </w:pPr>
          </w:p>
          <w:p w14:paraId="578F2101" w14:textId="615DA23A" w:rsidR="00E47627" w:rsidRPr="00AE07D2" w:rsidRDefault="00E47627" w:rsidP="00C8375F">
            <w:pPr>
              <w:spacing w:after="0"/>
              <w:jc w:val="both"/>
              <w:rPr>
                <w:sz w:val="24"/>
                <w:szCs w:val="24"/>
              </w:rPr>
            </w:pPr>
            <w:r w:rsidRPr="00AE07D2">
              <w:rPr>
                <w:rFonts w:eastAsia="Times New Roman"/>
                <w:sz w:val="24"/>
                <w:szCs w:val="24"/>
              </w:rPr>
              <w:t>- в срок не позднее 23.06.2021 дивиденды выплачиваются другим зарегистрированным в реестре акционеров лицам.</w:t>
            </w:r>
          </w:p>
        </w:tc>
        <w:tc>
          <w:tcPr>
            <w:tcW w:w="3119" w:type="dxa"/>
            <w:tcBorders>
              <w:top w:val="single" w:sz="4" w:space="0" w:color="auto"/>
              <w:left w:val="single" w:sz="4" w:space="0" w:color="auto"/>
              <w:bottom w:val="single" w:sz="4" w:space="0" w:color="auto"/>
              <w:right w:val="single" w:sz="4" w:space="0" w:color="auto"/>
            </w:tcBorders>
          </w:tcPr>
          <w:p w14:paraId="28F1FD81" w14:textId="6025807B" w:rsidR="00E47627" w:rsidRPr="00AE07D2" w:rsidRDefault="00E47627" w:rsidP="00C8375F">
            <w:pPr>
              <w:spacing w:after="0"/>
              <w:jc w:val="both"/>
              <w:rPr>
                <w:sz w:val="24"/>
                <w:szCs w:val="24"/>
              </w:rPr>
            </w:pPr>
            <w:r w:rsidRPr="00AE07D2">
              <w:rPr>
                <w:sz w:val="24"/>
                <w:szCs w:val="24"/>
              </w:rPr>
              <w:t>- в срок не позднее 30.12.2021 дивиденды выплачиваются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w:t>
            </w:r>
          </w:p>
          <w:p w14:paraId="6697050B" w14:textId="77777777" w:rsidR="00E47627" w:rsidRPr="00AE07D2" w:rsidRDefault="00E47627" w:rsidP="00C8375F">
            <w:pPr>
              <w:spacing w:after="0"/>
              <w:jc w:val="both"/>
              <w:rPr>
                <w:sz w:val="24"/>
                <w:szCs w:val="24"/>
              </w:rPr>
            </w:pPr>
          </w:p>
          <w:p w14:paraId="4AA96644" w14:textId="19BEE0BA" w:rsidR="00E47627" w:rsidRPr="00AE07D2" w:rsidRDefault="00E47627" w:rsidP="00C8375F">
            <w:pPr>
              <w:spacing w:after="0"/>
              <w:jc w:val="both"/>
              <w:rPr>
                <w:sz w:val="24"/>
                <w:szCs w:val="24"/>
              </w:rPr>
            </w:pPr>
            <w:r w:rsidRPr="00AE07D2">
              <w:rPr>
                <w:sz w:val="24"/>
                <w:szCs w:val="24"/>
              </w:rPr>
              <w:t>- в срок не позднее 28.01.2022 дивиденды выплачиваются другим зарегистрированным в реестре акционеров лицам.</w:t>
            </w:r>
          </w:p>
        </w:tc>
      </w:tr>
      <w:tr w:rsidR="00E47627" w:rsidRPr="00AE07D2" w14:paraId="10667952" w14:textId="77777777" w:rsidTr="002112D5">
        <w:tc>
          <w:tcPr>
            <w:tcW w:w="426" w:type="dxa"/>
            <w:tcBorders>
              <w:top w:val="single" w:sz="4" w:space="0" w:color="auto"/>
              <w:left w:val="single" w:sz="4" w:space="0" w:color="auto"/>
              <w:bottom w:val="single" w:sz="4" w:space="0" w:color="auto"/>
              <w:right w:val="single" w:sz="4" w:space="0" w:color="auto"/>
            </w:tcBorders>
          </w:tcPr>
          <w:p w14:paraId="25C74FA1" w14:textId="77777777" w:rsidR="00E47627" w:rsidRPr="00AE07D2" w:rsidRDefault="00E47627" w:rsidP="00F9646C">
            <w:pPr>
              <w:spacing w:after="0"/>
              <w:jc w:val="center"/>
              <w:rPr>
                <w:sz w:val="24"/>
                <w:szCs w:val="24"/>
              </w:rPr>
            </w:pPr>
            <w:r w:rsidRPr="00AE07D2">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14:paraId="6A4699C5" w14:textId="77777777" w:rsidR="00E47627" w:rsidRPr="00AE07D2" w:rsidRDefault="00E47627" w:rsidP="00C8375F">
            <w:pPr>
              <w:spacing w:after="0"/>
              <w:jc w:val="both"/>
              <w:rPr>
                <w:sz w:val="24"/>
                <w:szCs w:val="24"/>
              </w:rPr>
            </w:pPr>
            <w:r w:rsidRPr="00AE07D2">
              <w:rPr>
                <w:sz w:val="24"/>
                <w:szCs w:val="24"/>
              </w:rPr>
              <w:t>Иные сведения об объявленных дивидендах, указываемые эмитентом по собственному усмотрению</w:t>
            </w:r>
          </w:p>
        </w:tc>
        <w:tc>
          <w:tcPr>
            <w:tcW w:w="3118" w:type="dxa"/>
            <w:tcBorders>
              <w:top w:val="single" w:sz="4" w:space="0" w:color="auto"/>
              <w:left w:val="single" w:sz="4" w:space="0" w:color="auto"/>
              <w:bottom w:val="single" w:sz="4" w:space="0" w:color="auto"/>
              <w:right w:val="single" w:sz="4" w:space="0" w:color="auto"/>
            </w:tcBorders>
          </w:tcPr>
          <w:p w14:paraId="318602F1" w14:textId="4AC00494" w:rsidR="00E47627" w:rsidRPr="00AE07D2" w:rsidRDefault="00E47627" w:rsidP="00C8375F">
            <w:pPr>
              <w:spacing w:after="0"/>
              <w:jc w:val="both"/>
              <w:rPr>
                <w:sz w:val="24"/>
                <w:szCs w:val="24"/>
              </w:rPr>
            </w:pPr>
            <w:r w:rsidRPr="00AE07D2">
              <w:rPr>
                <w:sz w:val="24"/>
                <w:szCs w:val="24"/>
              </w:rPr>
              <w:t>В пункте 7 таблицы указана доля (138,4%) объявленных дивидендов в чистой прибыли отчетного периода (2020</w:t>
            </w:r>
            <w:r w:rsidR="004B34EA">
              <w:rPr>
                <w:sz w:val="24"/>
                <w:szCs w:val="24"/>
              </w:rPr>
              <w:t xml:space="preserve"> </w:t>
            </w:r>
            <w:r w:rsidRPr="00AE07D2">
              <w:rPr>
                <w:sz w:val="24"/>
                <w:szCs w:val="24"/>
              </w:rPr>
              <w:t>г</w:t>
            </w:r>
            <w:r w:rsidR="004B34EA">
              <w:rPr>
                <w:sz w:val="24"/>
                <w:szCs w:val="24"/>
              </w:rPr>
              <w:t>од</w:t>
            </w:r>
            <w:r w:rsidRPr="00AE07D2">
              <w:rPr>
                <w:sz w:val="24"/>
                <w:szCs w:val="24"/>
              </w:rPr>
              <w:t>). При этом дивиденды выплачивались за счет всей чистой прибыли, полученной по результатам 2020 года и части нераспределенной прибыли прошлых лет.</w:t>
            </w:r>
          </w:p>
        </w:tc>
        <w:tc>
          <w:tcPr>
            <w:tcW w:w="3119" w:type="dxa"/>
            <w:tcBorders>
              <w:top w:val="single" w:sz="4" w:space="0" w:color="auto"/>
              <w:left w:val="single" w:sz="4" w:space="0" w:color="auto"/>
              <w:bottom w:val="single" w:sz="4" w:space="0" w:color="auto"/>
              <w:right w:val="single" w:sz="4" w:space="0" w:color="auto"/>
            </w:tcBorders>
          </w:tcPr>
          <w:p w14:paraId="7D2BB25C" w14:textId="77777777" w:rsidR="00E47627" w:rsidRPr="00AE07D2" w:rsidRDefault="00E47627" w:rsidP="00C8375F">
            <w:pPr>
              <w:spacing w:after="0"/>
              <w:jc w:val="both"/>
              <w:rPr>
                <w:sz w:val="24"/>
                <w:szCs w:val="24"/>
              </w:rPr>
            </w:pPr>
            <w:r w:rsidRPr="001B118D">
              <w:rPr>
                <w:sz w:val="24"/>
                <w:szCs w:val="24"/>
              </w:rPr>
              <w:t>Иных сведений нет</w:t>
            </w:r>
          </w:p>
        </w:tc>
      </w:tr>
      <w:tr w:rsidR="007B77E3" w:rsidRPr="00AE07D2" w14:paraId="788D75F3" w14:textId="77777777" w:rsidTr="002112D5">
        <w:tc>
          <w:tcPr>
            <w:tcW w:w="426" w:type="dxa"/>
            <w:tcBorders>
              <w:top w:val="single" w:sz="4" w:space="0" w:color="auto"/>
              <w:left w:val="single" w:sz="4" w:space="0" w:color="auto"/>
              <w:bottom w:val="single" w:sz="4" w:space="0" w:color="auto"/>
              <w:right w:val="single" w:sz="4" w:space="0" w:color="auto"/>
            </w:tcBorders>
          </w:tcPr>
          <w:p w14:paraId="098A7410" w14:textId="2E59A455" w:rsidR="007B77E3" w:rsidRPr="00AE07D2" w:rsidRDefault="007B77E3" w:rsidP="00F9646C">
            <w:pPr>
              <w:spacing w:after="0"/>
              <w:jc w:val="center"/>
              <w:rPr>
                <w:sz w:val="24"/>
                <w:szCs w:val="24"/>
              </w:rPr>
            </w:pPr>
            <w:r>
              <w:rPr>
                <w:sz w:val="24"/>
                <w:szCs w:val="24"/>
              </w:rPr>
              <w:t>13</w:t>
            </w:r>
          </w:p>
        </w:tc>
        <w:tc>
          <w:tcPr>
            <w:tcW w:w="8789" w:type="dxa"/>
            <w:gridSpan w:val="3"/>
            <w:tcBorders>
              <w:top w:val="single" w:sz="4" w:space="0" w:color="auto"/>
              <w:left w:val="single" w:sz="4" w:space="0" w:color="auto"/>
              <w:bottom w:val="single" w:sz="4" w:space="0" w:color="auto"/>
              <w:right w:val="single" w:sz="4" w:space="0" w:color="auto"/>
            </w:tcBorders>
          </w:tcPr>
          <w:p w14:paraId="4D9F6FB6" w14:textId="51A2AE51" w:rsidR="007B77E3" w:rsidRPr="001B118D" w:rsidRDefault="007B77E3" w:rsidP="00C8375F">
            <w:pPr>
              <w:spacing w:after="0"/>
              <w:jc w:val="both"/>
              <w:rPr>
                <w:sz w:val="24"/>
                <w:szCs w:val="24"/>
              </w:rPr>
            </w:pPr>
            <w:r>
              <w:rPr>
                <w:sz w:val="24"/>
                <w:szCs w:val="24"/>
              </w:rPr>
              <w:t xml:space="preserve"> </w:t>
            </w:r>
            <w:r>
              <w:rPr>
                <w:sz w:val="24"/>
                <w:szCs w:val="24"/>
                <w:lang w:val="en-US"/>
              </w:rPr>
              <w:t>II</w:t>
            </w:r>
            <w:r>
              <w:rPr>
                <w:sz w:val="24"/>
                <w:szCs w:val="24"/>
              </w:rPr>
              <w:t>.</w:t>
            </w:r>
            <w:r w:rsidRPr="006E717F">
              <w:rPr>
                <w:sz w:val="24"/>
                <w:szCs w:val="24"/>
              </w:rPr>
              <w:t>Сведения о выплаченных дивидендах</w:t>
            </w:r>
          </w:p>
        </w:tc>
      </w:tr>
      <w:tr w:rsidR="00E47627" w:rsidRPr="00AE07D2" w14:paraId="4FED38FA" w14:textId="77777777" w:rsidTr="002112D5">
        <w:tc>
          <w:tcPr>
            <w:tcW w:w="426" w:type="dxa"/>
            <w:tcBorders>
              <w:top w:val="single" w:sz="4" w:space="0" w:color="auto"/>
              <w:left w:val="single" w:sz="4" w:space="0" w:color="auto"/>
              <w:bottom w:val="single" w:sz="4" w:space="0" w:color="auto"/>
              <w:right w:val="single" w:sz="4" w:space="0" w:color="auto"/>
            </w:tcBorders>
          </w:tcPr>
          <w:p w14:paraId="7B8A54A4" w14:textId="77777777" w:rsidR="00E47627" w:rsidRPr="00AE07D2" w:rsidRDefault="00E47627" w:rsidP="00F9646C">
            <w:pPr>
              <w:spacing w:after="0"/>
              <w:jc w:val="center"/>
              <w:rPr>
                <w:sz w:val="24"/>
                <w:szCs w:val="24"/>
              </w:rPr>
            </w:pPr>
            <w:r w:rsidRPr="00AE07D2">
              <w:rPr>
                <w:sz w:val="24"/>
                <w:szCs w:val="24"/>
              </w:rPr>
              <w:t>14</w:t>
            </w:r>
          </w:p>
        </w:tc>
        <w:tc>
          <w:tcPr>
            <w:tcW w:w="2552" w:type="dxa"/>
            <w:tcBorders>
              <w:top w:val="single" w:sz="4" w:space="0" w:color="auto"/>
              <w:left w:val="single" w:sz="4" w:space="0" w:color="auto"/>
              <w:bottom w:val="single" w:sz="4" w:space="0" w:color="auto"/>
              <w:right w:val="single" w:sz="4" w:space="0" w:color="auto"/>
            </w:tcBorders>
          </w:tcPr>
          <w:p w14:paraId="04DE1443" w14:textId="77777777" w:rsidR="00E47627" w:rsidRPr="00AE07D2" w:rsidRDefault="00E47627" w:rsidP="00F9646C">
            <w:pPr>
              <w:spacing w:after="0"/>
              <w:rPr>
                <w:sz w:val="24"/>
                <w:szCs w:val="24"/>
              </w:rPr>
            </w:pPr>
            <w:r w:rsidRPr="00AE07D2">
              <w:rPr>
                <w:sz w:val="24"/>
                <w:szCs w:val="24"/>
              </w:rPr>
              <w:t>Общий размер выплаченных дивидендов по акциям данной категории (типа), руб.</w:t>
            </w:r>
          </w:p>
        </w:tc>
        <w:tc>
          <w:tcPr>
            <w:tcW w:w="3118" w:type="dxa"/>
            <w:tcBorders>
              <w:top w:val="single" w:sz="4" w:space="0" w:color="auto"/>
              <w:left w:val="single" w:sz="4" w:space="0" w:color="auto"/>
              <w:bottom w:val="single" w:sz="4" w:space="0" w:color="auto"/>
              <w:right w:val="single" w:sz="4" w:space="0" w:color="auto"/>
            </w:tcBorders>
          </w:tcPr>
          <w:p w14:paraId="56BC0B68" w14:textId="77777777" w:rsidR="00E47627" w:rsidRPr="00AE07D2" w:rsidRDefault="00E47627" w:rsidP="00F9646C">
            <w:pPr>
              <w:spacing w:after="0"/>
              <w:jc w:val="center"/>
              <w:rPr>
                <w:sz w:val="24"/>
                <w:szCs w:val="24"/>
              </w:rPr>
            </w:pPr>
            <w:r w:rsidRPr="00AE07D2">
              <w:rPr>
                <w:rFonts w:eastAsia="Times New Roman"/>
                <w:sz w:val="24"/>
                <w:szCs w:val="24"/>
              </w:rPr>
              <w:t>6 831 192 626</w:t>
            </w:r>
          </w:p>
        </w:tc>
        <w:tc>
          <w:tcPr>
            <w:tcW w:w="3119" w:type="dxa"/>
            <w:tcBorders>
              <w:top w:val="single" w:sz="4" w:space="0" w:color="auto"/>
              <w:left w:val="single" w:sz="4" w:space="0" w:color="auto"/>
              <w:bottom w:val="single" w:sz="4" w:space="0" w:color="auto"/>
              <w:right w:val="single" w:sz="4" w:space="0" w:color="auto"/>
            </w:tcBorders>
          </w:tcPr>
          <w:p w14:paraId="070E700C" w14:textId="77777777" w:rsidR="00E47627" w:rsidRPr="00AE07D2" w:rsidRDefault="00E47627" w:rsidP="00F9646C">
            <w:pPr>
              <w:spacing w:after="0"/>
              <w:jc w:val="center"/>
              <w:rPr>
                <w:sz w:val="24"/>
                <w:szCs w:val="24"/>
              </w:rPr>
            </w:pPr>
            <w:r w:rsidRPr="00AE07D2">
              <w:rPr>
                <w:sz w:val="24"/>
                <w:szCs w:val="24"/>
              </w:rPr>
              <w:t>6 291 887 945</w:t>
            </w:r>
          </w:p>
        </w:tc>
      </w:tr>
      <w:tr w:rsidR="00E47627" w:rsidRPr="00AE07D2" w14:paraId="654248B5" w14:textId="77777777" w:rsidTr="002112D5">
        <w:tc>
          <w:tcPr>
            <w:tcW w:w="426" w:type="dxa"/>
            <w:tcBorders>
              <w:top w:val="single" w:sz="4" w:space="0" w:color="auto"/>
              <w:left w:val="single" w:sz="4" w:space="0" w:color="auto"/>
              <w:bottom w:val="single" w:sz="4" w:space="0" w:color="auto"/>
              <w:right w:val="single" w:sz="4" w:space="0" w:color="auto"/>
            </w:tcBorders>
          </w:tcPr>
          <w:p w14:paraId="5AAFA6A3" w14:textId="77777777" w:rsidR="00E47627" w:rsidRPr="00AE07D2" w:rsidRDefault="00E47627" w:rsidP="00F9646C">
            <w:pPr>
              <w:spacing w:after="0"/>
              <w:jc w:val="center"/>
              <w:rPr>
                <w:sz w:val="24"/>
                <w:szCs w:val="24"/>
              </w:rPr>
            </w:pPr>
            <w:r w:rsidRPr="00AE07D2">
              <w:rPr>
                <w:sz w:val="24"/>
                <w:szCs w:val="24"/>
              </w:rPr>
              <w:t>15</w:t>
            </w:r>
          </w:p>
        </w:tc>
        <w:tc>
          <w:tcPr>
            <w:tcW w:w="2552" w:type="dxa"/>
            <w:tcBorders>
              <w:top w:val="single" w:sz="4" w:space="0" w:color="auto"/>
              <w:left w:val="single" w:sz="4" w:space="0" w:color="auto"/>
              <w:bottom w:val="single" w:sz="4" w:space="0" w:color="auto"/>
              <w:right w:val="single" w:sz="4" w:space="0" w:color="auto"/>
            </w:tcBorders>
          </w:tcPr>
          <w:p w14:paraId="1F98908F" w14:textId="77777777" w:rsidR="00E47627" w:rsidRPr="00AE07D2" w:rsidRDefault="00E47627" w:rsidP="00F9646C">
            <w:pPr>
              <w:spacing w:after="0"/>
              <w:rPr>
                <w:sz w:val="24"/>
                <w:szCs w:val="24"/>
              </w:rPr>
            </w:pPr>
            <w:r w:rsidRPr="00AE07D2">
              <w:rPr>
                <w:sz w:val="24"/>
                <w:szCs w:val="24"/>
              </w:rPr>
              <w:t>Доля выплаченных дивидендов в общем размере объявленных дивидендов по акциям данной категории (типа), %</w:t>
            </w:r>
          </w:p>
        </w:tc>
        <w:tc>
          <w:tcPr>
            <w:tcW w:w="3118" w:type="dxa"/>
            <w:tcBorders>
              <w:top w:val="single" w:sz="4" w:space="0" w:color="auto"/>
              <w:left w:val="single" w:sz="4" w:space="0" w:color="auto"/>
              <w:bottom w:val="single" w:sz="4" w:space="0" w:color="auto"/>
              <w:right w:val="single" w:sz="4" w:space="0" w:color="auto"/>
            </w:tcBorders>
          </w:tcPr>
          <w:p w14:paraId="3AEE9385" w14:textId="77777777" w:rsidR="00E47627" w:rsidRPr="00AE07D2" w:rsidRDefault="00E47627" w:rsidP="00F9646C">
            <w:pPr>
              <w:spacing w:after="0"/>
              <w:jc w:val="center"/>
              <w:rPr>
                <w:sz w:val="24"/>
                <w:szCs w:val="24"/>
              </w:rPr>
            </w:pPr>
            <w:r w:rsidRPr="00AE07D2">
              <w:rPr>
                <w:sz w:val="24"/>
                <w:szCs w:val="24"/>
              </w:rPr>
              <w:t>100</w:t>
            </w:r>
          </w:p>
        </w:tc>
        <w:tc>
          <w:tcPr>
            <w:tcW w:w="3119" w:type="dxa"/>
            <w:tcBorders>
              <w:top w:val="single" w:sz="4" w:space="0" w:color="auto"/>
              <w:left w:val="single" w:sz="4" w:space="0" w:color="auto"/>
              <w:bottom w:val="single" w:sz="4" w:space="0" w:color="auto"/>
              <w:right w:val="single" w:sz="4" w:space="0" w:color="auto"/>
            </w:tcBorders>
          </w:tcPr>
          <w:p w14:paraId="6D9E196C" w14:textId="77777777" w:rsidR="00E47627" w:rsidRPr="00AE07D2" w:rsidRDefault="00E47627" w:rsidP="00F9646C">
            <w:pPr>
              <w:spacing w:after="0"/>
              <w:jc w:val="center"/>
              <w:rPr>
                <w:sz w:val="24"/>
                <w:szCs w:val="24"/>
              </w:rPr>
            </w:pPr>
            <w:r>
              <w:rPr>
                <w:sz w:val="24"/>
                <w:szCs w:val="24"/>
              </w:rPr>
              <w:t>100</w:t>
            </w:r>
          </w:p>
        </w:tc>
      </w:tr>
      <w:tr w:rsidR="00E47627" w:rsidRPr="00AE07D2" w14:paraId="58DC765C" w14:textId="77777777" w:rsidTr="002112D5">
        <w:tc>
          <w:tcPr>
            <w:tcW w:w="426" w:type="dxa"/>
            <w:tcBorders>
              <w:top w:val="single" w:sz="4" w:space="0" w:color="auto"/>
              <w:left w:val="single" w:sz="4" w:space="0" w:color="auto"/>
              <w:bottom w:val="single" w:sz="4" w:space="0" w:color="auto"/>
              <w:right w:val="single" w:sz="4" w:space="0" w:color="auto"/>
            </w:tcBorders>
          </w:tcPr>
          <w:p w14:paraId="3AEC26FD" w14:textId="77777777" w:rsidR="00E47627" w:rsidRPr="00AE07D2" w:rsidRDefault="00E47627" w:rsidP="00F9646C">
            <w:pPr>
              <w:spacing w:after="0"/>
              <w:jc w:val="center"/>
              <w:rPr>
                <w:sz w:val="24"/>
                <w:szCs w:val="24"/>
              </w:rPr>
            </w:pPr>
            <w:r w:rsidRPr="00AE07D2">
              <w:rPr>
                <w:sz w:val="24"/>
                <w:szCs w:val="24"/>
              </w:rPr>
              <w:t>16</w:t>
            </w:r>
          </w:p>
        </w:tc>
        <w:tc>
          <w:tcPr>
            <w:tcW w:w="2552" w:type="dxa"/>
            <w:tcBorders>
              <w:top w:val="single" w:sz="4" w:space="0" w:color="auto"/>
              <w:left w:val="single" w:sz="4" w:space="0" w:color="auto"/>
              <w:bottom w:val="single" w:sz="4" w:space="0" w:color="auto"/>
              <w:right w:val="single" w:sz="4" w:space="0" w:color="auto"/>
            </w:tcBorders>
          </w:tcPr>
          <w:p w14:paraId="10A08C95" w14:textId="77777777" w:rsidR="00E47627" w:rsidRPr="00AE07D2" w:rsidRDefault="00E47627" w:rsidP="00F9646C">
            <w:pPr>
              <w:spacing w:after="0"/>
              <w:rPr>
                <w:sz w:val="24"/>
                <w:szCs w:val="24"/>
              </w:rPr>
            </w:pPr>
            <w:r w:rsidRPr="00AE07D2">
              <w:rPr>
                <w:sz w:val="24"/>
                <w:szCs w:val="24"/>
              </w:rPr>
              <w:t xml:space="preserve">Причины невыплаты объявленных дивидендов в случае, </w:t>
            </w:r>
            <w:r w:rsidRPr="00AE07D2">
              <w:rPr>
                <w:sz w:val="24"/>
                <w:szCs w:val="24"/>
              </w:rPr>
              <w:lastRenderedPageBreak/>
              <w:t>если объявленные дивиденды не выплачены или выплачены эмитентом не в полном объеме</w:t>
            </w:r>
          </w:p>
        </w:tc>
        <w:tc>
          <w:tcPr>
            <w:tcW w:w="3118" w:type="dxa"/>
            <w:tcBorders>
              <w:top w:val="single" w:sz="4" w:space="0" w:color="auto"/>
              <w:left w:val="single" w:sz="4" w:space="0" w:color="auto"/>
              <w:bottom w:val="single" w:sz="4" w:space="0" w:color="auto"/>
              <w:right w:val="single" w:sz="4" w:space="0" w:color="auto"/>
            </w:tcBorders>
          </w:tcPr>
          <w:p w14:paraId="7A3DED58" w14:textId="77777777" w:rsidR="00E47627" w:rsidRPr="00AE07D2" w:rsidRDefault="00E47627" w:rsidP="00F9646C">
            <w:pPr>
              <w:spacing w:after="0"/>
              <w:rPr>
                <w:sz w:val="24"/>
                <w:szCs w:val="24"/>
              </w:rPr>
            </w:pPr>
            <w:r w:rsidRPr="00AE07D2">
              <w:rPr>
                <w:rFonts w:eastAsia="Times New Roman"/>
                <w:sz w:val="24"/>
                <w:szCs w:val="24"/>
              </w:rPr>
              <w:lastRenderedPageBreak/>
              <w:t>объявленные дивиденды по акциям эмитента выплачены эмитентом в полном объеме</w:t>
            </w:r>
          </w:p>
        </w:tc>
        <w:tc>
          <w:tcPr>
            <w:tcW w:w="3119" w:type="dxa"/>
            <w:tcBorders>
              <w:top w:val="single" w:sz="4" w:space="0" w:color="auto"/>
              <w:left w:val="single" w:sz="4" w:space="0" w:color="auto"/>
              <w:bottom w:val="single" w:sz="4" w:space="0" w:color="auto"/>
              <w:right w:val="single" w:sz="4" w:space="0" w:color="auto"/>
            </w:tcBorders>
          </w:tcPr>
          <w:p w14:paraId="34C7322B" w14:textId="77777777" w:rsidR="00E47627" w:rsidRPr="00AE07D2" w:rsidRDefault="00E47627" w:rsidP="00F9646C">
            <w:pPr>
              <w:spacing w:after="0"/>
              <w:rPr>
                <w:rFonts w:eastAsia="Times New Roman"/>
                <w:sz w:val="24"/>
                <w:szCs w:val="24"/>
              </w:rPr>
            </w:pPr>
            <w:r w:rsidRPr="00AE07D2">
              <w:rPr>
                <w:rFonts w:eastAsia="Times New Roman"/>
                <w:sz w:val="24"/>
                <w:szCs w:val="24"/>
              </w:rPr>
              <w:t>объявленные дивиденды по акциям эмитента выплачены эмитентом в полном объеме</w:t>
            </w:r>
          </w:p>
        </w:tc>
      </w:tr>
      <w:tr w:rsidR="00E47627" w:rsidRPr="00AE07D2" w14:paraId="38B67E20" w14:textId="77777777" w:rsidTr="002112D5">
        <w:tc>
          <w:tcPr>
            <w:tcW w:w="426" w:type="dxa"/>
            <w:tcBorders>
              <w:top w:val="single" w:sz="4" w:space="0" w:color="auto"/>
              <w:left w:val="single" w:sz="4" w:space="0" w:color="auto"/>
              <w:bottom w:val="single" w:sz="4" w:space="0" w:color="auto"/>
              <w:right w:val="single" w:sz="4" w:space="0" w:color="auto"/>
            </w:tcBorders>
          </w:tcPr>
          <w:p w14:paraId="1CB57FFD" w14:textId="77777777" w:rsidR="00E47627" w:rsidRPr="00AE07D2" w:rsidRDefault="00E47627" w:rsidP="00F9646C">
            <w:pPr>
              <w:spacing w:after="0"/>
              <w:jc w:val="center"/>
              <w:rPr>
                <w:sz w:val="24"/>
                <w:szCs w:val="24"/>
              </w:rPr>
            </w:pPr>
            <w:r w:rsidRPr="00AE07D2">
              <w:rPr>
                <w:sz w:val="24"/>
                <w:szCs w:val="24"/>
              </w:rPr>
              <w:t>17</w:t>
            </w:r>
          </w:p>
        </w:tc>
        <w:tc>
          <w:tcPr>
            <w:tcW w:w="2552" w:type="dxa"/>
            <w:tcBorders>
              <w:top w:val="single" w:sz="4" w:space="0" w:color="auto"/>
              <w:left w:val="single" w:sz="4" w:space="0" w:color="auto"/>
              <w:bottom w:val="single" w:sz="4" w:space="0" w:color="auto"/>
              <w:right w:val="single" w:sz="4" w:space="0" w:color="auto"/>
            </w:tcBorders>
          </w:tcPr>
          <w:p w14:paraId="79FBDB35" w14:textId="77777777" w:rsidR="00E47627" w:rsidRPr="00AE07D2" w:rsidRDefault="00E47627" w:rsidP="00F9646C">
            <w:pPr>
              <w:spacing w:after="0"/>
              <w:rPr>
                <w:sz w:val="24"/>
                <w:szCs w:val="24"/>
              </w:rPr>
            </w:pPr>
            <w:r w:rsidRPr="00AE07D2">
              <w:rPr>
                <w:sz w:val="24"/>
                <w:szCs w:val="24"/>
              </w:rPr>
              <w:t>Иные сведения о выплаченных дивидендах, указываемые эмитентом по собственному усмотрению</w:t>
            </w:r>
          </w:p>
        </w:tc>
        <w:tc>
          <w:tcPr>
            <w:tcW w:w="3118" w:type="dxa"/>
            <w:tcBorders>
              <w:top w:val="single" w:sz="4" w:space="0" w:color="auto"/>
              <w:left w:val="single" w:sz="4" w:space="0" w:color="auto"/>
              <w:bottom w:val="single" w:sz="4" w:space="0" w:color="auto"/>
              <w:right w:val="single" w:sz="4" w:space="0" w:color="auto"/>
            </w:tcBorders>
          </w:tcPr>
          <w:p w14:paraId="4E157956" w14:textId="77777777" w:rsidR="00E47627" w:rsidRPr="00AE07D2" w:rsidRDefault="00E47627" w:rsidP="00F9646C">
            <w:pPr>
              <w:spacing w:after="0"/>
              <w:rPr>
                <w:sz w:val="24"/>
                <w:szCs w:val="24"/>
              </w:rPr>
            </w:pPr>
            <w:r w:rsidRPr="00AE07D2">
              <w:rPr>
                <w:sz w:val="24"/>
                <w:szCs w:val="24"/>
              </w:rPr>
              <w:t>Иных сведений нет</w:t>
            </w:r>
          </w:p>
        </w:tc>
        <w:tc>
          <w:tcPr>
            <w:tcW w:w="3119" w:type="dxa"/>
            <w:tcBorders>
              <w:top w:val="single" w:sz="4" w:space="0" w:color="auto"/>
              <w:left w:val="single" w:sz="4" w:space="0" w:color="auto"/>
              <w:bottom w:val="single" w:sz="4" w:space="0" w:color="auto"/>
              <w:right w:val="single" w:sz="4" w:space="0" w:color="auto"/>
            </w:tcBorders>
          </w:tcPr>
          <w:p w14:paraId="28DCC677" w14:textId="77777777" w:rsidR="00E47627" w:rsidRPr="00AE07D2" w:rsidRDefault="00E47627" w:rsidP="00F9646C">
            <w:pPr>
              <w:spacing w:after="0"/>
              <w:rPr>
                <w:sz w:val="24"/>
                <w:szCs w:val="24"/>
              </w:rPr>
            </w:pPr>
            <w:r w:rsidRPr="00AE07D2">
              <w:rPr>
                <w:sz w:val="24"/>
                <w:szCs w:val="24"/>
              </w:rPr>
              <w:t>Иных сведений нет</w:t>
            </w:r>
          </w:p>
        </w:tc>
      </w:tr>
    </w:tbl>
    <w:p w14:paraId="4C11629F" w14:textId="77777777" w:rsidR="00E47627" w:rsidRPr="002112D5" w:rsidRDefault="00E47627" w:rsidP="00E47627">
      <w:pPr>
        <w:spacing w:after="0"/>
        <w:ind w:firstLine="540"/>
        <w:jc w:val="both"/>
        <w:rPr>
          <w:sz w:val="16"/>
          <w:szCs w:val="16"/>
        </w:rPr>
      </w:pPr>
    </w:p>
    <w:p w14:paraId="52015529" w14:textId="136C7282" w:rsidR="00E47627" w:rsidRDefault="00E47627" w:rsidP="00E47627">
      <w:pPr>
        <w:jc w:val="both"/>
        <w:rPr>
          <w:sz w:val="24"/>
          <w:szCs w:val="24"/>
        </w:rPr>
      </w:pPr>
      <w:r w:rsidRPr="00AE07D2">
        <w:rPr>
          <w:sz w:val="24"/>
          <w:szCs w:val="24"/>
        </w:rPr>
        <w:t>Изменений в составе информации настоящего пункта в период между отчетной датой (31.12.202</w:t>
      </w:r>
      <w:r w:rsidRPr="008F7BEC">
        <w:rPr>
          <w:sz w:val="24"/>
          <w:szCs w:val="24"/>
        </w:rPr>
        <w:t>3</w:t>
      </w:r>
      <w:r w:rsidRPr="00AE07D2">
        <w:rPr>
          <w:sz w:val="24"/>
          <w:szCs w:val="24"/>
        </w:rPr>
        <w:t xml:space="preserve">) и датой раскрытия годовой консолидированной финансовой отчётности </w:t>
      </w:r>
      <w:r>
        <w:rPr>
          <w:sz w:val="24"/>
          <w:szCs w:val="24"/>
        </w:rPr>
        <w:t xml:space="preserve">специального назначения </w:t>
      </w:r>
      <w:r w:rsidRPr="00AE07D2">
        <w:rPr>
          <w:sz w:val="24"/>
          <w:szCs w:val="24"/>
        </w:rPr>
        <w:t xml:space="preserve">Эмитента за </w:t>
      </w:r>
      <w:r w:rsidRPr="001B118D">
        <w:rPr>
          <w:sz w:val="24"/>
          <w:szCs w:val="24"/>
        </w:rPr>
        <w:t>2023 год, на основе которой в отчёте эмитента раскрывается информация о финансово-хозяйственной деятельности Эмитента (12.03.2024), не происходило.</w:t>
      </w:r>
    </w:p>
    <w:p w14:paraId="4271A97D" w14:textId="77777777" w:rsidR="002112D5" w:rsidRPr="002112D5" w:rsidRDefault="002112D5" w:rsidP="00E47627">
      <w:pPr>
        <w:jc w:val="both"/>
        <w:rPr>
          <w:sz w:val="16"/>
          <w:szCs w:val="16"/>
        </w:rPr>
      </w:pPr>
    </w:p>
    <w:p w14:paraId="182CF936" w14:textId="77777777" w:rsidR="007141A6" w:rsidRPr="00E47627" w:rsidRDefault="007141A6" w:rsidP="00E47627">
      <w:pPr>
        <w:pStyle w:val="2"/>
        <w:jc w:val="both"/>
        <w:rPr>
          <w:sz w:val="24"/>
          <w:szCs w:val="24"/>
        </w:rPr>
      </w:pPr>
      <w:bookmarkStart w:id="156" w:name="_Toc163139382"/>
      <w:r w:rsidRPr="00E47627">
        <w:rPr>
          <w:sz w:val="24"/>
          <w:szCs w:val="24"/>
        </w:rPr>
        <w:t>4.5. Сведения об организациях, осуществляющих учет прав на эмиссионные ценные бумаги эмитента</w:t>
      </w:r>
      <w:bookmarkEnd w:id="156"/>
    </w:p>
    <w:p w14:paraId="10615500" w14:textId="77777777" w:rsidR="007141A6" w:rsidRPr="00E47627" w:rsidRDefault="007141A6" w:rsidP="00E47627">
      <w:pPr>
        <w:pStyle w:val="2"/>
        <w:jc w:val="both"/>
        <w:rPr>
          <w:sz w:val="24"/>
          <w:szCs w:val="24"/>
        </w:rPr>
      </w:pPr>
      <w:bookmarkStart w:id="157" w:name="_Toc163139383"/>
      <w:r w:rsidRPr="00E47627">
        <w:rPr>
          <w:sz w:val="24"/>
          <w:szCs w:val="24"/>
        </w:rPr>
        <w:t>4.5.1. Сведения о регистраторе, осуществляющем ведение реестра владельцев ценных бумаг эмитента</w:t>
      </w:r>
      <w:bookmarkEnd w:id="157"/>
    </w:p>
    <w:p w14:paraId="0106A650" w14:textId="77777777" w:rsidR="00E47627" w:rsidRPr="00AE07D2" w:rsidRDefault="00E47627" w:rsidP="00E47627">
      <w:pPr>
        <w:spacing w:after="0"/>
        <w:jc w:val="both"/>
        <w:rPr>
          <w:b/>
          <w:sz w:val="24"/>
          <w:szCs w:val="24"/>
        </w:rPr>
      </w:pPr>
      <w:r w:rsidRPr="00AE07D2">
        <w:rPr>
          <w:b/>
          <w:sz w:val="24"/>
          <w:szCs w:val="24"/>
        </w:rPr>
        <w:t>Сведения в отношении регистратора:</w:t>
      </w:r>
    </w:p>
    <w:p w14:paraId="7726FF36" w14:textId="77777777" w:rsidR="00E47627" w:rsidRPr="00AE07D2" w:rsidRDefault="00E47627" w:rsidP="00E47627">
      <w:pPr>
        <w:spacing w:after="0"/>
        <w:jc w:val="both"/>
        <w:rPr>
          <w:b/>
          <w:sz w:val="24"/>
          <w:szCs w:val="24"/>
        </w:rPr>
      </w:pPr>
      <w:r w:rsidRPr="00AE07D2">
        <w:rPr>
          <w:b/>
          <w:sz w:val="24"/>
          <w:szCs w:val="24"/>
        </w:rPr>
        <w:t>полное фирменное наименование:</w:t>
      </w:r>
      <w:r w:rsidRPr="00AE07D2">
        <w:t xml:space="preserve"> </w:t>
      </w:r>
      <w:r w:rsidRPr="00AE07D2">
        <w:rPr>
          <w:sz w:val="24"/>
          <w:szCs w:val="24"/>
        </w:rPr>
        <w:t>Акционерное общество “Сервис- Реестр”;</w:t>
      </w:r>
    </w:p>
    <w:p w14:paraId="2E19A4A5" w14:textId="77777777" w:rsidR="00E47627" w:rsidRPr="00AE07D2" w:rsidRDefault="00E47627" w:rsidP="00E47627">
      <w:pPr>
        <w:spacing w:after="0"/>
        <w:jc w:val="both"/>
        <w:rPr>
          <w:b/>
          <w:sz w:val="24"/>
          <w:szCs w:val="24"/>
        </w:rPr>
      </w:pPr>
      <w:r w:rsidRPr="00AE07D2">
        <w:rPr>
          <w:b/>
          <w:sz w:val="24"/>
          <w:szCs w:val="24"/>
        </w:rPr>
        <w:t xml:space="preserve">сокращенное </w:t>
      </w:r>
      <w:bookmarkStart w:id="158" w:name="_Hlk95916101"/>
      <w:r w:rsidRPr="00AE07D2">
        <w:rPr>
          <w:b/>
          <w:sz w:val="24"/>
          <w:szCs w:val="24"/>
        </w:rPr>
        <w:t>фирменное наименование</w:t>
      </w:r>
      <w:bookmarkEnd w:id="158"/>
      <w:r w:rsidRPr="00AE07D2">
        <w:rPr>
          <w:b/>
          <w:sz w:val="24"/>
          <w:szCs w:val="24"/>
        </w:rPr>
        <w:t xml:space="preserve">: </w:t>
      </w:r>
      <w:r w:rsidRPr="00AE07D2">
        <w:rPr>
          <w:sz w:val="24"/>
          <w:szCs w:val="24"/>
        </w:rPr>
        <w:t>АО "Сервис- Реестр”;</w:t>
      </w:r>
    </w:p>
    <w:p w14:paraId="28CE0DDB" w14:textId="77777777" w:rsidR="00E47627" w:rsidRPr="00AE07D2" w:rsidRDefault="00E47627" w:rsidP="00E47627">
      <w:pPr>
        <w:spacing w:after="0"/>
        <w:jc w:val="both"/>
        <w:rPr>
          <w:b/>
          <w:sz w:val="24"/>
          <w:szCs w:val="24"/>
        </w:rPr>
      </w:pPr>
      <w:r w:rsidRPr="00AE07D2">
        <w:rPr>
          <w:b/>
          <w:sz w:val="24"/>
          <w:szCs w:val="24"/>
        </w:rPr>
        <w:t xml:space="preserve">место нахождения: </w:t>
      </w:r>
      <w:r w:rsidRPr="00AE07D2">
        <w:rPr>
          <w:sz w:val="24"/>
          <w:szCs w:val="24"/>
        </w:rPr>
        <w:t>107045, г.Москва, ул. Сретенка, д.12;</w:t>
      </w:r>
    </w:p>
    <w:p w14:paraId="03F66214" w14:textId="77777777" w:rsidR="00E47627" w:rsidRPr="00AE07D2" w:rsidRDefault="00E47627" w:rsidP="00E47627">
      <w:pPr>
        <w:spacing w:after="0"/>
        <w:jc w:val="both"/>
        <w:rPr>
          <w:b/>
          <w:sz w:val="24"/>
          <w:szCs w:val="24"/>
        </w:rPr>
      </w:pPr>
      <w:r w:rsidRPr="00AE07D2">
        <w:rPr>
          <w:b/>
          <w:sz w:val="24"/>
          <w:szCs w:val="24"/>
        </w:rPr>
        <w:t xml:space="preserve">идентификационный номер налогоплательщика (ИНН): </w:t>
      </w:r>
      <w:r w:rsidRPr="00AE07D2">
        <w:rPr>
          <w:sz w:val="24"/>
          <w:szCs w:val="24"/>
        </w:rPr>
        <w:t>8605006147;</w:t>
      </w:r>
    </w:p>
    <w:p w14:paraId="1E1D52BD" w14:textId="77777777" w:rsidR="00E47627" w:rsidRPr="00AE07D2" w:rsidRDefault="00E47627" w:rsidP="00E47627">
      <w:pPr>
        <w:spacing w:after="0"/>
        <w:jc w:val="both"/>
        <w:rPr>
          <w:b/>
          <w:sz w:val="24"/>
          <w:szCs w:val="24"/>
        </w:rPr>
      </w:pPr>
      <w:r w:rsidRPr="00AE07D2">
        <w:rPr>
          <w:b/>
          <w:sz w:val="24"/>
          <w:szCs w:val="24"/>
        </w:rPr>
        <w:t>основной государственный регистрационный номер (ОГРН):</w:t>
      </w:r>
      <w:r w:rsidRPr="00AE07D2">
        <w:t xml:space="preserve"> </w:t>
      </w:r>
      <w:r w:rsidRPr="00AE07D2">
        <w:rPr>
          <w:sz w:val="24"/>
          <w:szCs w:val="24"/>
        </w:rPr>
        <w:t>1028601354055;</w:t>
      </w:r>
    </w:p>
    <w:p w14:paraId="65FBDC59" w14:textId="77777777" w:rsidR="00E47627" w:rsidRPr="00AE07D2" w:rsidRDefault="00E47627" w:rsidP="00E47627">
      <w:pPr>
        <w:spacing w:after="0"/>
        <w:jc w:val="both"/>
        <w:rPr>
          <w:sz w:val="24"/>
          <w:szCs w:val="24"/>
        </w:rPr>
      </w:pPr>
      <w:r w:rsidRPr="00AE07D2">
        <w:rPr>
          <w:b/>
          <w:sz w:val="24"/>
          <w:szCs w:val="24"/>
        </w:rPr>
        <w:t>номер, дата выдачи, срок действия лицензии на осуществление деятельности по ведению реестра владельцев ценных бумаг, наименование органа, выдавшего лицензию:</w:t>
      </w:r>
    </w:p>
    <w:p w14:paraId="0A412B4F" w14:textId="77777777" w:rsidR="00E47627" w:rsidRPr="00AE07D2" w:rsidRDefault="00E47627" w:rsidP="00E47627">
      <w:pPr>
        <w:spacing w:after="0"/>
        <w:ind w:firstLine="540"/>
        <w:jc w:val="both"/>
        <w:rPr>
          <w:sz w:val="24"/>
          <w:szCs w:val="24"/>
        </w:rPr>
      </w:pPr>
      <w:r w:rsidRPr="00AE07D2">
        <w:rPr>
          <w:sz w:val="24"/>
          <w:szCs w:val="24"/>
        </w:rPr>
        <w:t>номер: 045-13983-000001</w:t>
      </w:r>
    </w:p>
    <w:p w14:paraId="01273B89" w14:textId="77777777" w:rsidR="00E47627" w:rsidRPr="00AE07D2" w:rsidRDefault="00E47627" w:rsidP="00E47627">
      <w:pPr>
        <w:spacing w:after="0"/>
        <w:ind w:firstLine="540"/>
        <w:jc w:val="both"/>
        <w:rPr>
          <w:sz w:val="24"/>
          <w:szCs w:val="24"/>
        </w:rPr>
      </w:pPr>
      <w:r w:rsidRPr="00AE07D2">
        <w:rPr>
          <w:sz w:val="24"/>
          <w:szCs w:val="24"/>
        </w:rPr>
        <w:t>дата выдачи: 02.03.2004</w:t>
      </w:r>
    </w:p>
    <w:p w14:paraId="5923B555" w14:textId="77777777" w:rsidR="00E47627" w:rsidRPr="00AE07D2" w:rsidRDefault="00E47627" w:rsidP="00E47627">
      <w:pPr>
        <w:spacing w:after="0"/>
        <w:ind w:firstLine="540"/>
        <w:jc w:val="both"/>
        <w:rPr>
          <w:sz w:val="24"/>
          <w:szCs w:val="24"/>
        </w:rPr>
      </w:pPr>
      <w:r w:rsidRPr="00AE07D2">
        <w:rPr>
          <w:sz w:val="24"/>
          <w:szCs w:val="24"/>
        </w:rPr>
        <w:t>срок действия: Бессрочная</w:t>
      </w:r>
    </w:p>
    <w:p w14:paraId="49F0716B" w14:textId="77777777" w:rsidR="00E47627" w:rsidRPr="00AE07D2" w:rsidRDefault="00E47627" w:rsidP="00E47627">
      <w:pPr>
        <w:spacing w:after="0"/>
        <w:ind w:firstLine="540"/>
        <w:jc w:val="both"/>
        <w:rPr>
          <w:sz w:val="24"/>
          <w:szCs w:val="24"/>
        </w:rPr>
      </w:pPr>
      <w:r w:rsidRPr="00AE07D2">
        <w:rPr>
          <w:sz w:val="24"/>
          <w:szCs w:val="24"/>
        </w:rPr>
        <w:t>наименование органа, выдавшего лицензию: ФКЦБ России</w:t>
      </w:r>
    </w:p>
    <w:p w14:paraId="283BFE9F" w14:textId="028897D2" w:rsidR="00E47627" w:rsidRPr="00AE07D2" w:rsidRDefault="00E47627" w:rsidP="00E47627">
      <w:pPr>
        <w:spacing w:after="0"/>
        <w:jc w:val="both"/>
        <w:rPr>
          <w:sz w:val="24"/>
          <w:szCs w:val="24"/>
        </w:rPr>
      </w:pPr>
      <w:r w:rsidRPr="00AE07D2">
        <w:rPr>
          <w:b/>
          <w:sz w:val="24"/>
          <w:szCs w:val="24"/>
        </w:rPr>
        <w:t>дата, с которой регистратор осуществляет ведение реестра владельцев ценных бумаг эмитента:</w:t>
      </w:r>
      <w:r w:rsidRPr="00AE07D2">
        <w:t xml:space="preserve"> </w:t>
      </w:r>
      <w:r w:rsidRPr="00AE07D2">
        <w:rPr>
          <w:sz w:val="24"/>
          <w:szCs w:val="24"/>
        </w:rPr>
        <w:t>05.02.2019;</w:t>
      </w:r>
    </w:p>
    <w:p w14:paraId="20A3F10E" w14:textId="77777777" w:rsidR="00E47627" w:rsidRPr="00AE07D2" w:rsidRDefault="00E47627" w:rsidP="00E47627">
      <w:pPr>
        <w:spacing w:after="0"/>
        <w:jc w:val="both"/>
        <w:rPr>
          <w:sz w:val="24"/>
          <w:szCs w:val="24"/>
        </w:rPr>
      </w:pPr>
      <w:r w:rsidRPr="00AE07D2">
        <w:rPr>
          <w:b/>
          <w:sz w:val="24"/>
          <w:szCs w:val="24"/>
        </w:rPr>
        <w:t>иные сведения о ведении реестра владельцев ценных бумаг эмитента, указываемые эмитентом по собственному усмотрению:</w:t>
      </w:r>
      <w:r w:rsidRPr="00AE07D2">
        <w:rPr>
          <w:sz w:val="24"/>
          <w:szCs w:val="24"/>
        </w:rPr>
        <w:t xml:space="preserve"> отсутствуют.</w:t>
      </w:r>
    </w:p>
    <w:p w14:paraId="4C637104" w14:textId="77777777" w:rsidR="00E47627" w:rsidRPr="002112D5" w:rsidRDefault="00E47627" w:rsidP="00E47627">
      <w:pPr>
        <w:spacing w:after="0"/>
        <w:ind w:firstLine="540"/>
        <w:jc w:val="both"/>
        <w:rPr>
          <w:sz w:val="16"/>
          <w:szCs w:val="16"/>
        </w:rPr>
      </w:pPr>
    </w:p>
    <w:p w14:paraId="1DF37282" w14:textId="1D7FE619" w:rsidR="00E47627" w:rsidRDefault="00E47627" w:rsidP="00E47627">
      <w:pPr>
        <w:spacing w:after="0"/>
        <w:jc w:val="both"/>
        <w:rPr>
          <w:sz w:val="24"/>
          <w:szCs w:val="24"/>
        </w:rPr>
      </w:pPr>
      <w:r w:rsidRPr="001B118D">
        <w:rPr>
          <w:sz w:val="24"/>
          <w:szCs w:val="24"/>
        </w:rPr>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4EAAFDB6" w14:textId="77777777" w:rsidR="002112D5" w:rsidRPr="002112D5" w:rsidRDefault="002112D5" w:rsidP="00E47627">
      <w:pPr>
        <w:spacing w:after="0"/>
        <w:jc w:val="both"/>
        <w:rPr>
          <w:b/>
          <w:sz w:val="16"/>
          <w:szCs w:val="16"/>
        </w:rPr>
      </w:pPr>
    </w:p>
    <w:p w14:paraId="1F7CA6B7" w14:textId="77777777" w:rsidR="007141A6" w:rsidRPr="001B118D" w:rsidRDefault="007141A6" w:rsidP="00E47627">
      <w:pPr>
        <w:pStyle w:val="2"/>
        <w:jc w:val="both"/>
        <w:rPr>
          <w:sz w:val="24"/>
          <w:szCs w:val="24"/>
        </w:rPr>
      </w:pPr>
      <w:bookmarkStart w:id="159" w:name="_Toc163139384"/>
      <w:r w:rsidRPr="001B118D">
        <w:rPr>
          <w:sz w:val="24"/>
          <w:szCs w:val="24"/>
        </w:rPr>
        <w:lastRenderedPageBreak/>
        <w:t>4.5.2. Сведения о депозитарии, осуществляющем централизованный учет прав на ценные бумаги эмитента</w:t>
      </w:r>
      <w:bookmarkEnd w:id="159"/>
    </w:p>
    <w:p w14:paraId="0C148AE2" w14:textId="77777777" w:rsidR="00E47627" w:rsidRPr="001B118D" w:rsidRDefault="00E47627" w:rsidP="00E47627">
      <w:pPr>
        <w:jc w:val="both"/>
      </w:pPr>
      <w:r w:rsidRPr="001B118D">
        <w:rPr>
          <w:rFonts w:eastAsia="Times New Roman"/>
          <w:sz w:val="24"/>
          <w:szCs w:val="24"/>
        </w:rPr>
        <w:t>В обращении не находятся ценные бумаги Эмитента с централизованным учетом прав.</w:t>
      </w:r>
    </w:p>
    <w:p w14:paraId="0B20AFC2" w14:textId="3A61D656" w:rsidR="00E47627" w:rsidRPr="001B118D" w:rsidRDefault="00E47627" w:rsidP="00E47627">
      <w:pPr>
        <w:spacing w:before="240" w:after="0"/>
        <w:jc w:val="both"/>
        <w:rPr>
          <w:sz w:val="24"/>
          <w:szCs w:val="24"/>
        </w:rPr>
      </w:pPr>
      <w:r w:rsidRPr="001B118D">
        <w:rPr>
          <w:sz w:val="24"/>
          <w:szCs w:val="24"/>
        </w:rPr>
        <w:t>Изменений в составе информации настоящего пункта в период между отчетной датой (31.12.2023) и датой раскрытия годовой консолидированной финансовой отчётности специального назначения Эмитента за 2023 год, на основе которой в отчёте эмитента раскрывается информация о финансово-хозяйственной деятельности Эмитента (12.03.2024), не происходило.</w:t>
      </w:r>
    </w:p>
    <w:p w14:paraId="00036D0A" w14:textId="77777777" w:rsidR="00E47627" w:rsidRPr="001B118D" w:rsidRDefault="00E47627" w:rsidP="00E47627">
      <w:pPr>
        <w:spacing w:before="240" w:after="0"/>
        <w:ind w:firstLine="540"/>
        <w:jc w:val="both"/>
        <w:rPr>
          <w:sz w:val="6"/>
          <w:szCs w:val="6"/>
        </w:rPr>
      </w:pPr>
    </w:p>
    <w:p w14:paraId="1E7AB7A8" w14:textId="77777777" w:rsidR="007141A6" w:rsidRPr="009A6243" w:rsidRDefault="007141A6">
      <w:pPr>
        <w:pStyle w:val="2"/>
        <w:rPr>
          <w:sz w:val="24"/>
          <w:szCs w:val="24"/>
        </w:rPr>
      </w:pPr>
      <w:bookmarkStart w:id="160" w:name="_Toc163139385"/>
      <w:r w:rsidRPr="009A6243">
        <w:rPr>
          <w:sz w:val="24"/>
          <w:szCs w:val="24"/>
        </w:rPr>
        <w:t>4.6. Информация об аудиторе эмитента</w:t>
      </w:r>
      <w:bookmarkEnd w:id="160"/>
    </w:p>
    <w:p w14:paraId="64E46326" w14:textId="77777777" w:rsidR="009A6243" w:rsidRPr="00AE07D2" w:rsidRDefault="009A6243" w:rsidP="009A6243">
      <w:pPr>
        <w:spacing w:before="240" w:after="0"/>
        <w:jc w:val="both"/>
        <w:rPr>
          <w:b/>
          <w:sz w:val="24"/>
          <w:szCs w:val="24"/>
        </w:rPr>
      </w:pPr>
      <w:r w:rsidRPr="00AE07D2">
        <w:rPr>
          <w:b/>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28BC9C88" w14:textId="77777777" w:rsidR="009A6243" w:rsidRPr="00AE07D2" w:rsidRDefault="009A6243" w:rsidP="009A6243">
      <w:pPr>
        <w:spacing w:after="0"/>
        <w:ind w:firstLine="540"/>
        <w:jc w:val="both"/>
        <w:rPr>
          <w:b/>
          <w:sz w:val="24"/>
          <w:szCs w:val="24"/>
        </w:rPr>
      </w:pPr>
    </w:p>
    <w:p w14:paraId="66CDE8F7" w14:textId="77777777" w:rsidR="009A6243" w:rsidRPr="00AE07D2" w:rsidRDefault="009A6243" w:rsidP="009A6243">
      <w:pPr>
        <w:spacing w:after="0"/>
        <w:jc w:val="both"/>
        <w:rPr>
          <w:rFonts w:eastAsia="Times New Roman"/>
          <w:b/>
          <w:bCs/>
          <w:i/>
          <w:iCs/>
        </w:rPr>
      </w:pPr>
      <w:r w:rsidRPr="00AE07D2">
        <w:rPr>
          <w:b/>
          <w:sz w:val="24"/>
          <w:szCs w:val="24"/>
        </w:rPr>
        <w:t>Полное фирменное наименование</w:t>
      </w:r>
      <w:r w:rsidRPr="00AE07D2">
        <w:t xml:space="preserve"> </w:t>
      </w:r>
      <w:r w:rsidRPr="00AE07D2">
        <w:rPr>
          <w:b/>
          <w:sz w:val="24"/>
          <w:szCs w:val="24"/>
        </w:rPr>
        <w:t xml:space="preserve">аудиторской организации: </w:t>
      </w:r>
      <w:bookmarkStart w:id="161" w:name="_Hlk111744726"/>
      <w:r w:rsidRPr="00AE07D2">
        <w:rPr>
          <w:rFonts w:eastAsia="Times New Roman"/>
          <w:bCs/>
          <w:iCs/>
          <w:sz w:val="24"/>
          <w:szCs w:val="24"/>
        </w:rPr>
        <w:t>Акционерное общество «Деловые решения и технологии»</w:t>
      </w:r>
      <w:bookmarkEnd w:id="161"/>
      <w:r w:rsidRPr="00AE07D2">
        <w:rPr>
          <w:sz w:val="24"/>
          <w:szCs w:val="24"/>
        </w:rPr>
        <w:t>;</w:t>
      </w:r>
    </w:p>
    <w:p w14:paraId="046F4A97" w14:textId="77777777" w:rsidR="009A6243" w:rsidRPr="00AE07D2" w:rsidRDefault="009A6243" w:rsidP="009A6243">
      <w:pPr>
        <w:spacing w:before="240" w:after="0"/>
        <w:jc w:val="both"/>
        <w:rPr>
          <w:b/>
          <w:sz w:val="24"/>
          <w:szCs w:val="24"/>
        </w:rPr>
      </w:pPr>
      <w:r w:rsidRPr="00AE07D2">
        <w:rPr>
          <w:b/>
          <w:sz w:val="24"/>
          <w:szCs w:val="24"/>
        </w:rPr>
        <w:t xml:space="preserve">Сокращенное </w:t>
      </w:r>
      <w:bookmarkStart w:id="162" w:name="_Hlk92892072"/>
      <w:r w:rsidRPr="00AE07D2">
        <w:rPr>
          <w:b/>
          <w:sz w:val="24"/>
          <w:szCs w:val="24"/>
        </w:rPr>
        <w:t>фирменное наименование</w:t>
      </w:r>
      <w:bookmarkEnd w:id="162"/>
      <w:r w:rsidRPr="00AE07D2">
        <w:t xml:space="preserve"> </w:t>
      </w:r>
      <w:r w:rsidRPr="00AE07D2">
        <w:rPr>
          <w:b/>
          <w:sz w:val="24"/>
          <w:szCs w:val="24"/>
        </w:rPr>
        <w:t>аудиторской организации:</w:t>
      </w:r>
      <w:r w:rsidRPr="00AE07D2">
        <w:rPr>
          <w:rFonts w:eastAsia="Times New Roman"/>
          <w:b/>
          <w:bCs/>
          <w:i/>
          <w:iCs/>
        </w:rPr>
        <w:t xml:space="preserve"> </w:t>
      </w:r>
      <w:bookmarkStart w:id="163" w:name="_Hlk111744744"/>
      <w:r w:rsidRPr="00AE07D2">
        <w:rPr>
          <w:rFonts w:eastAsia="Times New Roman"/>
          <w:bCs/>
          <w:iCs/>
          <w:sz w:val="24"/>
          <w:szCs w:val="24"/>
        </w:rPr>
        <w:t>АО «ДРТ»</w:t>
      </w:r>
      <w:bookmarkEnd w:id="163"/>
      <w:r w:rsidRPr="00AE07D2">
        <w:rPr>
          <w:rFonts w:eastAsia="Times New Roman"/>
          <w:bCs/>
          <w:iCs/>
          <w:sz w:val="24"/>
          <w:szCs w:val="24"/>
        </w:rPr>
        <w:t>;</w:t>
      </w:r>
      <w:r w:rsidRPr="00AE07D2">
        <w:rPr>
          <w:b/>
          <w:sz w:val="24"/>
          <w:szCs w:val="24"/>
        </w:rPr>
        <w:t xml:space="preserve"> </w:t>
      </w:r>
    </w:p>
    <w:p w14:paraId="3C8D23D3" w14:textId="77777777" w:rsidR="009A6243" w:rsidRPr="00AE07D2" w:rsidRDefault="009A6243" w:rsidP="009A6243">
      <w:pPr>
        <w:spacing w:before="240" w:after="0"/>
        <w:jc w:val="both"/>
        <w:rPr>
          <w:b/>
          <w:sz w:val="24"/>
          <w:szCs w:val="24"/>
        </w:rPr>
      </w:pPr>
      <w:r w:rsidRPr="00AE07D2">
        <w:rPr>
          <w:b/>
          <w:sz w:val="24"/>
          <w:szCs w:val="24"/>
        </w:rPr>
        <w:t>Идентификационный номер налогоплательщика (ИНН)</w:t>
      </w:r>
      <w:r w:rsidRPr="00AE07D2">
        <w:t xml:space="preserve"> </w:t>
      </w:r>
      <w:r w:rsidRPr="00AE07D2">
        <w:rPr>
          <w:b/>
          <w:sz w:val="24"/>
          <w:szCs w:val="24"/>
        </w:rPr>
        <w:t>аудиторской организации:</w:t>
      </w:r>
      <w:r w:rsidRPr="00AE07D2">
        <w:rPr>
          <w:rFonts w:eastAsia="Times New Roman"/>
          <w:b/>
          <w:bCs/>
          <w:i/>
          <w:iCs/>
        </w:rPr>
        <w:t xml:space="preserve"> </w:t>
      </w:r>
      <w:r w:rsidRPr="00AE07D2">
        <w:rPr>
          <w:rFonts w:eastAsia="Times New Roman"/>
          <w:bCs/>
          <w:iCs/>
          <w:sz w:val="24"/>
          <w:szCs w:val="24"/>
        </w:rPr>
        <w:t>7703097990;</w:t>
      </w:r>
    </w:p>
    <w:p w14:paraId="0DA42C7F" w14:textId="77777777" w:rsidR="009A6243" w:rsidRPr="00AE07D2" w:rsidRDefault="009A6243" w:rsidP="009A6243">
      <w:pPr>
        <w:spacing w:before="240" w:after="0"/>
        <w:jc w:val="both"/>
        <w:rPr>
          <w:b/>
          <w:sz w:val="24"/>
          <w:szCs w:val="24"/>
        </w:rPr>
      </w:pPr>
      <w:r w:rsidRPr="00AE07D2">
        <w:rPr>
          <w:b/>
          <w:sz w:val="24"/>
          <w:szCs w:val="24"/>
        </w:rPr>
        <w:t>Основной государственный регистрационный номер (ОГРН)</w:t>
      </w:r>
      <w:r w:rsidRPr="00AE07D2">
        <w:t xml:space="preserve"> </w:t>
      </w:r>
      <w:r w:rsidRPr="00AE07D2">
        <w:rPr>
          <w:b/>
          <w:sz w:val="24"/>
          <w:szCs w:val="24"/>
        </w:rPr>
        <w:t>аудиторской организации:</w:t>
      </w:r>
      <w:r w:rsidRPr="00AE07D2">
        <w:rPr>
          <w:rFonts w:eastAsia="Times New Roman"/>
          <w:b/>
          <w:bCs/>
          <w:i/>
          <w:iCs/>
        </w:rPr>
        <w:t xml:space="preserve"> </w:t>
      </w:r>
      <w:r w:rsidRPr="00AE07D2">
        <w:rPr>
          <w:rFonts w:eastAsia="Times New Roman"/>
          <w:bCs/>
          <w:iCs/>
          <w:sz w:val="24"/>
          <w:szCs w:val="24"/>
        </w:rPr>
        <w:t>1027700425444;</w:t>
      </w:r>
      <w:r w:rsidRPr="00AE07D2">
        <w:rPr>
          <w:b/>
          <w:sz w:val="24"/>
          <w:szCs w:val="24"/>
        </w:rPr>
        <w:t xml:space="preserve">  </w:t>
      </w:r>
    </w:p>
    <w:p w14:paraId="6E4BCB9E" w14:textId="77777777" w:rsidR="009A6243" w:rsidRPr="00AE07D2" w:rsidRDefault="009A6243" w:rsidP="009A6243">
      <w:pPr>
        <w:spacing w:before="240" w:after="0"/>
        <w:jc w:val="both"/>
        <w:rPr>
          <w:sz w:val="24"/>
          <w:szCs w:val="24"/>
        </w:rPr>
      </w:pPr>
      <w:r w:rsidRPr="00AE07D2">
        <w:rPr>
          <w:b/>
          <w:sz w:val="24"/>
          <w:szCs w:val="24"/>
        </w:rPr>
        <w:t>Место нахождения аудиторской организации:</w:t>
      </w:r>
      <w:r w:rsidRPr="00AE07D2">
        <w:rPr>
          <w:rFonts w:eastAsia="Times New Roman"/>
          <w:b/>
          <w:bCs/>
          <w:i/>
          <w:iCs/>
        </w:rPr>
        <w:t xml:space="preserve"> </w:t>
      </w:r>
      <w:r w:rsidRPr="00AE07D2">
        <w:rPr>
          <w:rFonts w:eastAsia="Times New Roman"/>
          <w:bCs/>
          <w:iCs/>
          <w:sz w:val="24"/>
          <w:szCs w:val="24"/>
        </w:rPr>
        <w:t>Российская Федерация, город Москва;</w:t>
      </w:r>
    </w:p>
    <w:p w14:paraId="6CCF512D" w14:textId="77777777" w:rsidR="009A6243" w:rsidRPr="00AE07D2" w:rsidRDefault="009A6243" w:rsidP="009A6243">
      <w:pPr>
        <w:spacing w:before="240" w:after="0"/>
        <w:jc w:val="both"/>
        <w:rPr>
          <w:b/>
          <w:sz w:val="24"/>
          <w:szCs w:val="24"/>
        </w:rPr>
      </w:pPr>
      <w:r w:rsidRPr="00AE07D2">
        <w:rPr>
          <w:b/>
          <w:sz w:val="24"/>
          <w:szCs w:val="24"/>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14:paraId="686A1106" w14:textId="77777777" w:rsidR="009A6243" w:rsidRPr="00CF4F6A" w:rsidRDefault="009A6243" w:rsidP="009A6243">
      <w:pPr>
        <w:spacing w:after="0"/>
        <w:ind w:firstLine="540"/>
        <w:jc w:val="both"/>
        <w:rPr>
          <w:b/>
          <w:sz w:val="10"/>
          <w:szCs w:val="10"/>
        </w:rPr>
      </w:pPr>
    </w:p>
    <w:tbl>
      <w:tblPr>
        <w:tblW w:w="9333" w:type="dxa"/>
        <w:tblLayout w:type="fixed"/>
        <w:tblCellMar>
          <w:left w:w="72" w:type="dxa"/>
          <w:right w:w="72" w:type="dxa"/>
        </w:tblCellMar>
        <w:tblLook w:val="0000" w:firstRow="0" w:lastRow="0" w:firstColumn="0" w:lastColumn="0" w:noHBand="0" w:noVBand="0"/>
      </w:tblPr>
      <w:tblGrid>
        <w:gridCol w:w="4230"/>
        <w:gridCol w:w="5103"/>
      </w:tblGrid>
      <w:tr w:rsidR="009A6243" w:rsidRPr="00AE07D2" w14:paraId="323CBF77" w14:textId="77777777" w:rsidTr="008572DC">
        <w:tc>
          <w:tcPr>
            <w:tcW w:w="4230" w:type="dxa"/>
            <w:tcBorders>
              <w:top w:val="double" w:sz="6" w:space="0" w:color="auto"/>
              <w:left w:val="double" w:sz="6" w:space="0" w:color="auto"/>
              <w:bottom w:val="single" w:sz="6" w:space="0" w:color="auto"/>
              <w:right w:val="single" w:sz="6" w:space="0" w:color="auto"/>
            </w:tcBorders>
          </w:tcPr>
          <w:p w14:paraId="481BFFC0" w14:textId="77777777" w:rsidR="009A6243" w:rsidRPr="00AE07D2" w:rsidRDefault="009A6243" w:rsidP="00F9646C">
            <w:pPr>
              <w:jc w:val="center"/>
              <w:rPr>
                <w:rFonts w:eastAsia="Times New Roman"/>
                <w:b/>
                <w:sz w:val="24"/>
                <w:szCs w:val="24"/>
              </w:rPr>
            </w:pPr>
            <w:r w:rsidRPr="00AE07D2">
              <w:rPr>
                <w:rFonts w:eastAsia="Times New Roman"/>
                <w:b/>
                <w:sz w:val="24"/>
                <w:szCs w:val="24"/>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5103" w:type="dxa"/>
            <w:tcBorders>
              <w:top w:val="double" w:sz="6" w:space="0" w:color="auto"/>
              <w:left w:val="single" w:sz="6" w:space="0" w:color="auto"/>
              <w:bottom w:val="single" w:sz="6" w:space="0" w:color="auto"/>
              <w:right w:val="double" w:sz="6" w:space="0" w:color="auto"/>
            </w:tcBorders>
          </w:tcPr>
          <w:p w14:paraId="752F4A27" w14:textId="77777777" w:rsidR="009A6243" w:rsidRPr="00AE07D2" w:rsidRDefault="009A6243" w:rsidP="00F9646C">
            <w:pPr>
              <w:jc w:val="center"/>
              <w:rPr>
                <w:rFonts w:eastAsia="Times New Roman"/>
                <w:b/>
                <w:sz w:val="24"/>
                <w:szCs w:val="24"/>
              </w:rPr>
            </w:pPr>
            <w:r w:rsidRPr="00AE07D2">
              <w:rPr>
                <w:rFonts w:eastAsia="Times New Roman"/>
                <w:b/>
                <w:sz w:val="24"/>
                <w:szCs w:val="24"/>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9A6243" w:rsidRPr="00AE07D2" w14:paraId="21CFCF23" w14:textId="77777777" w:rsidTr="008572DC">
        <w:tc>
          <w:tcPr>
            <w:tcW w:w="4230" w:type="dxa"/>
            <w:tcBorders>
              <w:top w:val="single" w:sz="6" w:space="0" w:color="auto"/>
              <w:left w:val="double" w:sz="6" w:space="0" w:color="auto"/>
              <w:bottom w:val="single" w:sz="6" w:space="0" w:color="auto"/>
              <w:right w:val="single" w:sz="6" w:space="0" w:color="auto"/>
            </w:tcBorders>
          </w:tcPr>
          <w:p w14:paraId="5F8A1776" w14:textId="77777777" w:rsidR="009A6243" w:rsidRPr="00AE07D2" w:rsidRDefault="009A6243" w:rsidP="00F9646C">
            <w:pPr>
              <w:rPr>
                <w:rFonts w:eastAsia="Times New Roman"/>
                <w:bCs/>
                <w:iCs/>
                <w:sz w:val="24"/>
                <w:szCs w:val="24"/>
              </w:rPr>
            </w:pPr>
            <w:r w:rsidRPr="00AE07D2">
              <w:rPr>
                <w:rFonts w:eastAsia="Times New Roman"/>
                <w:bCs/>
                <w:iCs/>
                <w:sz w:val="24"/>
                <w:szCs w:val="24"/>
              </w:rPr>
              <w:t>6 месяцев 2021</w:t>
            </w:r>
          </w:p>
        </w:tc>
        <w:tc>
          <w:tcPr>
            <w:tcW w:w="5103" w:type="dxa"/>
            <w:tcBorders>
              <w:top w:val="single" w:sz="6" w:space="0" w:color="auto"/>
              <w:left w:val="single" w:sz="6" w:space="0" w:color="auto"/>
              <w:bottom w:val="single" w:sz="6" w:space="0" w:color="auto"/>
              <w:right w:val="double" w:sz="6" w:space="0" w:color="auto"/>
            </w:tcBorders>
          </w:tcPr>
          <w:p w14:paraId="4FB304E6" w14:textId="77777777" w:rsidR="009A6243" w:rsidRPr="00AE07D2" w:rsidRDefault="009A6243" w:rsidP="00F9646C">
            <w:pPr>
              <w:rPr>
                <w:rFonts w:eastAsia="Times New Roman"/>
                <w:bCs/>
                <w:iCs/>
                <w:sz w:val="24"/>
                <w:szCs w:val="24"/>
              </w:rPr>
            </w:pPr>
            <w:r w:rsidRPr="00AE07D2">
              <w:rPr>
                <w:rFonts w:eastAsia="Times New Roman"/>
                <w:bCs/>
                <w:iCs/>
                <w:sz w:val="24"/>
                <w:szCs w:val="24"/>
              </w:rPr>
              <w:t>консолидированная финансовая отчетность</w:t>
            </w:r>
          </w:p>
        </w:tc>
      </w:tr>
      <w:tr w:rsidR="009A6243" w:rsidRPr="00AE07D2" w14:paraId="6C72B8EE" w14:textId="77777777" w:rsidTr="008572DC">
        <w:tc>
          <w:tcPr>
            <w:tcW w:w="4230" w:type="dxa"/>
            <w:tcBorders>
              <w:top w:val="single" w:sz="6" w:space="0" w:color="auto"/>
              <w:left w:val="double" w:sz="6" w:space="0" w:color="auto"/>
              <w:bottom w:val="single" w:sz="6" w:space="0" w:color="auto"/>
              <w:right w:val="single" w:sz="6" w:space="0" w:color="auto"/>
            </w:tcBorders>
          </w:tcPr>
          <w:p w14:paraId="3C4A348D" w14:textId="77777777" w:rsidR="009A6243" w:rsidRPr="00AE07D2" w:rsidRDefault="009A6243" w:rsidP="00F9646C">
            <w:pPr>
              <w:rPr>
                <w:rFonts w:eastAsia="Times New Roman"/>
                <w:bCs/>
                <w:iCs/>
                <w:sz w:val="24"/>
                <w:szCs w:val="24"/>
              </w:rPr>
            </w:pPr>
            <w:r w:rsidRPr="00AE07D2">
              <w:rPr>
                <w:rFonts w:eastAsia="Times New Roman"/>
                <w:bCs/>
                <w:iCs/>
                <w:sz w:val="24"/>
                <w:szCs w:val="24"/>
              </w:rPr>
              <w:t>2021</w:t>
            </w:r>
          </w:p>
        </w:tc>
        <w:tc>
          <w:tcPr>
            <w:tcW w:w="5103" w:type="dxa"/>
            <w:tcBorders>
              <w:top w:val="single" w:sz="6" w:space="0" w:color="auto"/>
              <w:left w:val="single" w:sz="6" w:space="0" w:color="auto"/>
              <w:bottom w:val="single" w:sz="6" w:space="0" w:color="auto"/>
              <w:right w:val="double" w:sz="6" w:space="0" w:color="auto"/>
            </w:tcBorders>
          </w:tcPr>
          <w:p w14:paraId="05CEDFF7" w14:textId="77777777" w:rsidR="009A6243" w:rsidRPr="00AE07D2" w:rsidRDefault="009A6243" w:rsidP="00F9646C">
            <w:pPr>
              <w:rPr>
                <w:rFonts w:eastAsia="Times New Roman"/>
                <w:bCs/>
                <w:iCs/>
                <w:sz w:val="24"/>
                <w:szCs w:val="24"/>
              </w:rPr>
            </w:pPr>
            <w:r w:rsidRPr="00AE07D2">
              <w:rPr>
                <w:rFonts w:eastAsia="Times New Roman"/>
                <w:bCs/>
                <w:iCs/>
                <w:sz w:val="24"/>
                <w:szCs w:val="24"/>
              </w:rPr>
              <w:t xml:space="preserve">бухгалтерская (финансовая) отчетность, </w:t>
            </w:r>
            <w:r>
              <w:rPr>
                <w:rFonts w:eastAsia="Times New Roman"/>
                <w:bCs/>
                <w:iCs/>
                <w:sz w:val="24"/>
                <w:szCs w:val="24"/>
              </w:rPr>
              <w:t xml:space="preserve">      </w:t>
            </w:r>
            <w:r w:rsidRPr="00AE07D2">
              <w:rPr>
                <w:rFonts w:eastAsia="Times New Roman"/>
                <w:bCs/>
                <w:iCs/>
                <w:sz w:val="24"/>
                <w:szCs w:val="24"/>
              </w:rPr>
              <w:t>консолидированная финансовая отчетность</w:t>
            </w:r>
          </w:p>
        </w:tc>
      </w:tr>
      <w:tr w:rsidR="009A6243" w:rsidRPr="00AE07D2" w14:paraId="5384D30F" w14:textId="77777777" w:rsidTr="008572DC">
        <w:tc>
          <w:tcPr>
            <w:tcW w:w="4230" w:type="dxa"/>
            <w:tcBorders>
              <w:top w:val="single" w:sz="6" w:space="0" w:color="auto"/>
              <w:left w:val="double" w:sz="6" w:space="0" w:color="auto"/>
              <w:bottom w:val="single" w:sz="6" w:space="0" w:color="auto"/>
              <w:right w:val="single" w:sz="6" w:space="0" w:color="auto"/>
            </w:tcBorders>
          </w:tcPr>
          <w:p w14:paraId="082D7721" w14:textId="77777777" w:rsidR="009A6243" w:rsidRPr="00AE07D2" w:rsidRDefault="009A6243" w:rsidP="00F9646C">
            <w:pPr>
              <w:rPr>
                <w:rFonts w:eastAsia="Times New Roman"/>
                <w:bCs/>
                <w:iCs/>
                <w:sz w:val="24"/>
                <w:szCs w:val="24"/>
              </w:rPr>
            </w:pPr>
            <w:r w:rsidRPr="00AE07D2">
              <w:rPr>
                <w:rFonts w:eastAsia="Times New Roman"/>
                <w:bCs/>
                <w:iCs/>
                <w:sz w:val="24"/>
                <w:szCs w:val="24"/>
              </w:rPr>
              <w:t>6 месяцев 2022</w:t>
            </w:r>
          </w:p>
        </w:tc>
        <w:tc>
          <w:tcPr>
            <w:tcW w:w="5103" w:type="dxa"/>
            <w:tcBorders>
              <w:top w:val="single" w:sz="6" w:space="0" w:color="auto"/>
              <w:left w:val="single" w:sz="6" w:space="0" w:color="auto"/>
              <w:bottom w:val="single" w:sz="6" w:space="0" w:color="auto"/>
              <w:right w:val="double" w:sz="6" w:space="0" w:color="auto"/>
            </w:tcBorders>
          </w:tcPr>
          <w:p w14:paraId="533FD96B" w14:textId="77777777" w:rsidR="009A6243" w:rsidRPr="00AE07D2" w:rsidRDefault="009A6243" w:rsidP="00F9646C">
            <w:pPr>
              <w:rPr>
                <w:rFonts w:eastAsia="Times New Roman"/>
                <w:bCs/>
                <w:iCs/>
                <w:sz w:val="24"/>
                <w:szCs w:val="24"/>
              </w:rPr>
            </w:pPr>
            <w:r w:rsidRPr="00AE07D2">
              <w:rPr>
                <w:rFonts w:eastAsia="Times New Roman"/>
                <w:bCs/>
                <w:iCs/>
                <w:sz w:val="24"/>
                <w:szCs w:val="24"/>
              </w:rPr>
              <w:t>консолидированная финансовая отчетность</w:t>
            </w:r>
          </w:p>
        </w:tc>
      </w:tr>
      <w:tr w:rsidR="009A6243" w:rsidRPr="00AE07D2" w14:paraId="4E1B5C2A" w14:textId="77777777" w:rsidTr="008572DC">
        <w:trPr>
          <w:trHeight w:val="704"/>
        </w:trPr>
        <w:tc>
          <w:tcPr>
            <w:tcW w:w="4230" w:type="dxa"/>
            <w:tcBorders>
              <w:top w:val="single" w:sz="6" w:space="0" w:color="auto"/>
              <w:left w:val="double" w:sz="6" w:space="0" w:color="auto"/>
              <w:bottom w:val="single" w:sz="6" w:space="0" w:color="auto"/>
              <w:right w:val="single" w:sz="6" w:space="0" w:color="auto"/>
            </w:tcBorders>
          </w:tcPr>
          <w:p w14:paraId="29A1C396" w14:textId="77777777" w:rsidR="009A6243" w:rsidRPr="00AE07D2" w:rsidRDefault="009A6243" w:rsidP="00F9646C">
            <w:pPr>
              <w:rPr>
                <w:rFonts w:eastAsia="Times New Roman"/>
                <w:bCs/>
                <w:iCs/>
                <w:sz w:val="24"/>
                <w:szCs w:val="24"/>
              </w:rPr>
            </w:pPr>
            <w:r w:rsidRPr="00AE07D2">
              <w:rPr>
                <w:rFonts w:eastAsia="Times New Roman"/>
                <w:bCs/>
                <w:iCs/>
                <w:sz w:val="24"/>
                <w:szCs w:val="24"/>
              </w:rPr>
              <w:t>2022</w:t>
            </w:r>
          </w:p>
        </w:tc>
        <w:tc>
          <w:tcPr>
            <w:tcW w:w="5103" w:type="dxa"/>
            <w:tcBorders>
              <w:top w:val="single" w:sz="6" w:space="0" w:color="auto"/>
              <w:left w:val="single" w:sz="6" w:space="0" w:color="auto"/>
              <w:bottom w:val="single" w:sz="6" w:space="0" w:color="auto"/>
              <w:right w:val="double" w:sz="6" w:space="0" w:color="auto"/>
            </w:tcBorders>
          </w:tcPr>
          <w:p w14:paraId="3DD922DD" w14:textId="77777777" w:rsidR="009A6243" w:rsidRPr="00AE07D2" w:rsidRDefault="009A6243" w:rsidP="00F9646C">
            <w:pPr>
              <w:rPr>
                <w:rFonts w:eastAsia="Times New Roman"/>
                <w:bCs/>
                <w:iCs/>
                <w:sz w:val="24"/>
                <w:szCs w:val="24"/>
              </w:rPr>
            </w:pPr>
            <w:r w:rsidRPr="00AE07D2">
              <w:rPr>
                <w:rFonts w:eastAsia="Times New Roman"/>
                <w:bCs/>
                <w:iCs/>
                <w:sz w:val="24"/>
                <w:szCs w:val="24"/>
              </w:rPr>
              <w:t>бухгалтерская (финансовая) отчетность,</w:t>
            </w:r>
            <w:r>
              <w:rPr>
                <w:rFonts w:eastAsia="Times New Roman"/>
                <w:bCs/>
                <w:iCs/>
                <w:sz w:val="24"/>
                <w:szCs w:val="24"/>
              </w:rPr>
              <w:t xml:space="preserve">      </w:t>
            </w:r>
            <w:r w:rsidRPr="00AE07D2">
              <w:rPr>
                <w:rFonts w:eastAsia="Times New Roman"/>
                <w:bCs/>
                <w:iCs/>
                <w:sz w:val="24"/>
                <w:szCs w:val="24"/>
              </w:rPr>
              <w:t xml:space="preserve"> консолидированная финансовая отчетность</w:t>
            </w:r>
          </w:p>
        </w:tc>
      </w:tr>
      <w:tr w:rsidR="009A6243" w:rsidRPr="00AE07D2" w14:paraId="1F30D166" w14:textId="77777777" w:rsidTr="008572DC">
        <w:trPr>
          <w:trHeight w:val="366"/>
        </w:trPr>
        <w:tc>
          <w:tcPr>
            <w:tcW w:w="4230" w:type="dxa"/>
            <w:tcBorders>
              <w:top w:val="single" w:sz="6" w:space="0" w:color="auto"/>
              <w:left w:val="double" w:sz="6" w:space="0" w:color="auto"/>
              <w:bottom w:val="single" w:sz="6" w:space="0" w:color="auto"/>
              <w:right w:val="single" w:sz="6" w:space="0" w:color="auto"/>
            </w:tcBorders>
          </w:tcPr>
          <w:p w14:paraId="0AAB95F9" w14:textId="77777777" w:rsidR="009A6243" w:rsidRPr="00AD1062" w:rsidRDefault="009A6243" w:rsidP="00F9646C">
            <w:pPr>
              <w:rPr>
                <w:rFonts w:eastAsia="Times New Roman"/>
                <w:bCs/>
                <w:iCs/>
                <w:sz w:val="24"/>
                <w:szCs w:val="24"/>
                <w:lang w:val="en-US"/>
              </w:rPr>
            </w:pPr>
            <w:r w:rsidRPr="00AE07D2">
              <w:rPr>
                <w:rFonts w:eastAsia="Times New Roman"/>
                <w:bCs/>
                <w:iCs/>
                <w:sz w:val="24"/>
                <w:szCs w:val="24"/>
              </w:rPr>
              <w:t>6 месяцев 202</w:t>
            </w:r>
            <w:r>
              <w:rPr>
                <w:rFonts w:eastAsia="Times New Roman"/>
                <w:bCs/>
                <w:iCs/>
                <w:sz w:val="24"/>
                <w:szCs w:val="24"/>
                <w:lang w:val="en-US"/>
              </w:rPr>
              <w:t>3</w:t>
            </w:r>
          </w:p>
        </w:tc>
        <w:tc>
          <w:tcPr>
            <w:tcW w:w="5103" w:type="dxa"/>
            <w:tcBorders>
              <w:top w:val="single" w:sz="6" w:space="0" w:color="auto"/>
              <w:left w:val="single" w:sz="6" w:space="0" w:color="auto"/>
              <w:bottom w:val="single" w:sz="6" w:space="0" w:color="auto"/>
              <w:right w:val="double" w:sz="6" w:space="0" w:color="auto"/>
            </w:tcBorders>
          </w:tcPr>
          <w:p w14:paraId="73A51558" w14:textId="77777777" w:rsidR="009A6243" w:rsidRPr="00AE07D2" w:rsidRDefault="009A6243" w:rsidP="00F9646C">
            <w:pPr>
              <w:rPr>
                <w:rFonts w:eastAsia="Times New Roman"/>
                <w:bCs/>
                <w:iCs/>
                <w:sz w:val="24"/>
                <w:szCs w:val="24"/>
              </w:rPr>
            </w:pPr>
            <w:r w:rsidRPr="00AE07D2">
              <w:rPr>
                <w:rFonts w:eastAsia="Times New Roman"/>
                <w:bCs/>
                <w:iCs/>
                <w:sz w:val="24"/>
                <w:szCs w:val="24"/>
              </w:rPr>
              <w:t>консолидированная финансовая отчетность</w:t>
            </w:r>
          </w:p>
        </w:tc>
      </w:tr>
      <w:tr w:rsidR="009A6243" w:rsidRPr="00AE07D2" w14:paraId="55866232" w14:textId="77777777" w:rsidTr="008572DC">
        <w:trPr>
          <w:trHeight w:val="366"/>
        </w:trPr>
        <w:tc>
          <w:tcPr>
            <w:tcW w:w="4230" w:type="dxa"/>
            <w:tcBorders>
              <w:top w:val="single" w:sz="6" w:space="0" w:color="auto"/>
              <w:left w:val="double" w:sz="6" w:space="0" w:color="auto"/>
              <w:bottom w:val="double" w:sz="6" w:space="0" w:color="auto"/>
              <w:right w:val="single" w:sz="6" w:space="0" w:color="auto"/>
            </w:tcBorders>
          </w:tcPr>
          <w:p w14:paraId="2EDDF66B" w14:textId="77777777" w:rsidR="009A6243" w:rsidRPr="00AD1062" w:rsidRDefault="009A6243" w:rsidP="00F9646C">
            <w:pPr>
              <w:rPr>
                <w:rFonts w:eastAsia="Times New Roman"/>
                <w:bCs/>
                <w:iCs/>
                <w:sz w:val="24"/>
                <w:szCs w:val="24"/>
                <w:lang w:val="en-US"/>
              </w:rPr>
            </w:pPr>
            <w:r>
              <w:rPr>
                <w:rFonts w:eastAsia="Times New Roman"/>
                <w:bCs/>
                <w:iCs/>
                <w:sz w:val="24"/>
                <w:szCs w:val="24"/>
                <w:lang w:val="en-US"/>
              </w:rPr>
              <w:lastRenderedPageBreak/>
              <w:t>2023</w:t>
            </w:r>
          </w:p>
        </w:tc>
        <w:tc>
          <w:tcPr>
            <w:tcW w:w="5103" w:type="dxa"/>
            <w:tcBorders>
              <w:top w:val="single" w:sz="6" w:space="0" w:color="auto"/>
              <w:left w:val="single" w:sz="6" w:space="0" w:color="auto"/>
              <w:bottom w:val="double" w:sz="6" w:space="0" w:color="auto"/>
              <w:right w:val="double" w:sz="6" w:space="0" w:color="auto"/>
            </w:tcBorders>
          </w:tcPr>
          <w:p w14:paraId="144341D6" w14:textId="77777777" w:rsidR="009A6243" w:rsidRDefault="009A6243" w:rsidP="00F9646C">
            <w:pPr>
              <w:rPr>
                <w:sz w:val="24"/>
                <w:szCs w:val="24"/>
              </w:rPr>
            </w:pPr>
            <w:r w:rsidRPr="00D36A06">
              <w:rPr>
                <w:sz w:val="24"/>
                <w:szCs w:val="24"/>
              </w:rPr>
              <w:t xml:space="preserve">бухгалтерская (финансовая) отчетность, </w:t>
            </w:r>
          </w:p>
          <w:p w14:paraId="734175D9" w14:textId="77777777" w:rsidR="009A6243" w:rsidRDefault="009A6243" w:rsidP="00F9646C">
            <w:pPr>
              <w:rPr>
                <w:sz w:val="24"/>
                <w:szCs w:val="24"/>
              </w:rPr>
            </w:pPr>
            <w:r w:rsidRPr="00D36A06">
              <w:rPr>
                <w:sz w:val="24"/>
                <w:szCs w:val="24"/>
              </w:rPr>
              <w:t>консолидированная финансовая отчетность</w:t>
            </w:r>
            <w:r>
              <w:rPr>
                <w:sz w:val="24"/>
                <w:szCs w:val="24"/>
              </w:rPr>
              <w:t>,</w:t>
            </w:r>
          </w:p>
          <w:p w14:paraId="3152EE22" w14:textId="77777777" w:rsidR="009A6243" w:rsidRPr="00AE07D2" w:rsidRDefault="009A6243" w:rsidP="00F9646C">
            <w:pPr>
              <w:rPr>
                <w:rFonts w:eastAsia="Times New Roman"/>
                <w:bCs/>
                <w:iCs/>
                <w:sz w:val="24"/>
                <w:szCs w:val="24"/>
              </w:rPr>
            </w:pPr>
            <w:r>
              <w:rPr>
                <w:rFonts w:eastAsia="Times New Roman"/>
                <w:bCs/>
                <w:iCs/>
                <w:sz w:val="24"/>
                <w:szCs w:val="24"/>
              </w:rPr>
              <w:t>консолидированная финансовая отчетность специального назначения</w:t>
            </w:r>
          </w:p>
        </w:tc>
      </w:tr>
    </w:tbl>
    <w:p w14:paraId="1F71FBD2" w14:textId="77777777" w:rsidR="009A6243" w:rsidRPr="00AE07D2" w:rsidRDefault="009A6243" w:rsidP="009A6243">
      <w:pPr>
        <w:spacing w:before="240" w:after="0"/>
        <w:jc w:val="both"/>
        <w:rPr>
          <w:rFonts w:eastAsia="Times New Roman"/>
          <w:b/>
          <w:i/>
        </w:rPr>
      </w:pPr>
      <w:bookmarkStart w:id="164" w:name="_Hlk99701848"/>
      <w:r w:rsidRPr="00AE07D2">
        <w:rPr>
          <w:b/>
          <w:sz w:val="24"/>
          <w:szCs w:val="24"/>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AE07D2">
        <w:rPr>
          <w:rFonts w:eastAsia="Times New Roman"/>
          <w:sz w:val="24"/>
          <w:szCs w:val="24"/>
        </w:rPr>
        <w:t xml:space="preserve"> услуги по обзорной проверке промежуточной консолидированной финансовой </w:t>
      </w:r>
      <w:r w:rsidRPr="000A018B">
        <w:rPr>
          <w:rFonts w:eastAsia="Times New Roman"/>
          <w:sz w:val="24"/>
          <w:szCs w:val="24"/>
        </w:rPr>
        <w:t xml:space="preserve">отчетности </w:t>
      </w:r>
      <w:r>
        <w:rPr>
          <w:rFonts w:eastAsia="Times New Roman"/>
          <w:sz w:val="24"/>
          <w:szCs w:val="24"/>
        </w:rPr>
        <w:t xml:space="preserve">за </w:t>
      </w:r>
      <w:r w:rsidRPr="00AE07D2">
        <w:rPr>
          <w:rFonts w:eastAsia="Times New Roman"/>
          <w:sz w:val="24"/>
          <w:szCs w:val="24"/>
        </w:rPr>
        <w:t xml:space="preserve">6 месяцев 2021 года, 6 месяцев 2022 года, </w:t>
      </w:r>
      <w:r>
        <w:rPr>
          <w:rFonts w:eastAsia="Times New Roman"/>
          <w:sz w:val="24"/>
          <w:szCs w:val="24"/>
        </w:rPr>
        <w:t>6 месяцев 2023 года,</w:t>
      </w:r>
      <w:r w:rsidRPr="00AE07D2">
        <w:rPr>
          <w:rFonts w:eastAsia="Times New Roman"/>
          <w:sz w:val="24"/>
          <w:szCs w:val="24"/>
        </w:rPr>
        <w:t xml:space="preserve"> проведение согласованных аудиторских процедур в отношении сертификатов для банков</w:t>
      </w:r>
      <w:r w:rsidRPr="00AE07D2">
        <w:rPr>
          <w:rFonts w:eastAsia="Times New Roman"/>
          <w:bCs/>
          <w:iCs/>
          <w:sz w:val="24"/>
          <w:szCs w:val="24"/>
        </w:rPr>
        <w:t>.</w:t>
      </w:r>
    </w:p>
    <w:bookmarkEnd w:id="164"/>
    <w:p w14:paraId="72D67117" w14:textId="77777777" w:rsidR="009A6243" w:rsidRPr="00AE07D2" w:rsidRDefault="009A6243" w:rsidP="009A6243">
      <w:pPr>
        <w:spacing w:before="240" w:after="0"/>
        <w:jc w:val="both"/>
        <w:rPr>
          <w:rFonts w:eastAsia="Times New Roman"/>
          <w:b/>
          <w:i/>
        </w:rPr>
      </w:pPr>
      <w:r w:rsidRPr="00AE07D2">
        <w:rPr>
          <w:b/>
          <w:sz w:val="24"/>
          <w:szCs w:val="24"/>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Pr="00AE07D2">
        <w:rPr>
          <w:rFonts w:eastAsia="Times New Roman"/>
          <w:bCs/>
          <w:iCs/>
          <w:sz w:val="24"/>
          <w:szCs w:val="24"/>
        </w:rPr>
        <w:t>указанные факторы, которые могут оказать влияние на независимость аудитора, в том числе существенные интересы (взаимоотношения), связывающие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отсутствуют;</w:t>
      </w:r>
    </w:p>
    <w:p w14:paraId="27BD7C56" w14:textId="54BC129F" w:rsidR="009A6243" w:rsidRPr="00AE07D2" w:rsidRDefault="009A6243" w:rsidP="009A6243">
      <w:pPr>
        <w:spacing w:before="240" w:after="0"/>
        <w:jc w:val="both"/>
        <w:rPr>
          <w:rFonts w:eastAsia="Times New Roman"/>
          <w:bCs/>
          <w:iCs/>
          <w:sz w:val="24"/>
          <w:szCs w:val="24"/>
        </w:rPr>
      </w:pPr>
      <w:r w:rsidRPr="00AE07D2">
        <w:rPr>
          <w:b/>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r w:rsidRPr="00AE07D2">
        <w:rPr>
          <w:rFonts w:eastAsia="Times New Roman"/>
          <w:b/>
          <w:i/>
        </w:rPr>
        <w:t xml:space="preserve"> </w:t>
      </w:r>
      <w:bookmarkStart w:id="165" w:name="_Hlk111806526"/>
      <w:r w:rsidRPr="00AE07D2">
        <w:rPr>
          <w:rFonts w:eastAsia="Times New Roman"/>
          <w:bCs/>
          <w:iCs/>
          <w:sz w:val="24"/>
          <w:szCs w:val="24"/>
        </w:rPr>
        <w:t>Эмитент и аудиторская организация в период осуществления аудиторской деятельности указанной организацией отслеживают соблюдение требований законодательства Российской Федерации. Факторы, которые могли оказать влияние на независимость аудиторской организации,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bookmarkEnd w:id="165"/>
      <w:r w:rsidR="004804D9">
        <w:rPr>
          <w:rFonts w:eastAsia="Times New Roman"/>
          <w:bCs/>
          <w:iCs/>
          <w:sz w:val="24"/>
          <w:szCs w:val="24"/>
        </w:rPr>
        <w:t>.</w:t>
      </w:r>
      <w:r w:rsidRPr="00AE07D2">
        <w:rPr>
          <w:rFonts w:eastAsia="Times New Roman"/>
          <w:bCs/>
          <w:iCs/>
          <w:sz w:val="24"/>
          <w:szCs w:val="24"/>
        </w:rPr>
        <w:t xml:space="preserve"> </w:t>
      </w:r>
    </w:p>
    <w:p w14:paraId="2B57C82F" w14:textId="77777777" w:rsidR="009A6243" w:rsidRPr="00AE07D2" w:rsidRDefault="009A6243" w:rsidP="009A6243">
      <w:pPr>
        <w:spacing w:before="240" w:after="0"/>
        <w:jc w:val="both"/>
        <w:rPr>
          <w:b/>
          <w:sz w:val="24"/>
          <w:szCs w:val="24"/>
        </w:rPr>
      </w:pPr>
      <w:r w:rsidRPr="00032C48">
        <w:rPr>
          <w:b/>
          <w:sz w:val="24"/>
          <w:szCs w:val="24"/>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61A77DDA" w14:textId="77777777" w:rsidR="009A6243" w:rsidRPr="00CF4F6A" w:rsidRDefault="009A6243" w:rsidP="009A6243">
      <w:pPr>
        <w:spacing w:after="0"/>
        <w:ind w:firstLine="540"/>
        <w:jc w:val="both"/>
        <w:rPr>
          <w:b/>
          <w:sz w:val="10"/>
          <w:szCs w:val="10"/>
        </w:rPr>
      </w:pPr>
    </w:p>
    <w:tbl>
      <w:tblPr>
        <w:tblStyle w:val="ac"/>
        <w:tblW w:w="0" w:type="auto"/>
        <w:tblLook w:val="04A0" w:firstRow="1" w:lastRow="0" w:firstColumn="1" w:lastColumn="0" w:noHBand="0" w:noVBand="1"/>
      </w:tblPr>
      <w:tblGrid>
        <w:gridCol w:w="4560"/>
        <w:gridCol w:w="4501"/>
      </w:tblGrid>
      <w:tr w:rsidR="009A6243" w:rsidRPr="00AE07D2" w14:paraId="11C76692" w14:textId="77777777" w:rsidTr="00F9646C">
        <w:trPr>
          <w:trHeight w:val="1296"/>
        </w:trPr>
        <w:tc>
          <w:tcPr>
            <w:tcW w:w="4672" w:type="dxa"/>
          </w:tcPr>
          <w:p w14:paraId="7193F8AC" w14:textId="77777777" w:rsidR="009A6243" w:rsidRPr="00AE07D2" w:rsidRDefault="009A6243" w:rsidP="00F9646C">
            <w:pPr>
              <w:jc w:val="both"/>
              <w:rPr>
                <w:b/>
                <w:sz w:val="24"/>
                <w:szCs w:val="24"/>
              </w:rPr>
            </w:pPr>
            <w:bookmarkStart w:id="166" w:name="_Hlk92896037"/>
            <w:r w:rsidRPr="00AE07D2">
              <w:rPr>
                <w:b/>
                <w:sz w:val="24"/>
                <w:szCs w:val="24"/>
              </w:rPr>
              <w:t>Фактический размер вознаграждения, выплаченного эмитентом аудитору за последний завершенный отчетный год</w:t>
            </w:r>
          </w:p>
        </w:tc>
        <w:tc>
          <w:tcPr>
            <w:tcW w:w="4673" w:type="dxa"/>
          </w:tcPr>
          <w:p w14:paraId="54B7CE93" w14:textId="77777777" w:rsidR="009A6243" w:rsidRPr="00AE07D2" w:rsidRDefault="009A6243" w:rsidP="00F9646C">
            <w:pPr>
              <w:jc w:val="both"/>
              <w:rPr>
                <w:sz w:val="24"/>
                <w:szCs w:val="24"/>
              </w:rPr>
            </w:pPr>
          </w:p>
          <w:p w14:paraId="2A7CD36B" w14:textId="77777777" w:rsidR="009A6243" w:rsidRPr="00AE07D2" w:rsidRDefault="009A6243" w:rsidP="00F9646C">
            <w:pPr>
              <w:jc w:val="both"/>
              <w:rPr>
                <w:sz w:val="24"/>
                <w:szCs w:val="24"/>
              </w:rPr>
            </w:pPr>
            <w:r>
              <w:rPr>
                <w:sz w:val="24"/>
                <w:szCs w:val="24"/>
              </w:rPr>
              <w:t>24 794 040</w:t>
            </w:r>
            <w:r w:rsidRPr="00AE07D2">
              <w:rPr>
                <w:sz w:val="24"/>
                <w:szCs w:val="24"/>
              </w:rPr>
              <w:t xml:space="preserve"> рублей</w:t>
            </w:r>
          </w:p>
        </w:tc>
      </w:tr>
      <w:tr w:rsidR="009A6243" w:rsidRPr="00AE07D2" w14:paraId="10DC2D10" w14:textId="77777777" w:rsidTr="00F9646C">
        <w:trPr>
          <w:trHeight w:val="550"/>
        </w:trPr>
        <w:tc>
          <w:tcPr>
            <w:tcW w:w="4672" w:type="dxa"/>
          </w:tcPr>
          <w:p w14:paraId="29B6B972" w14:textId="77777777" w:rsidR="009A6243" w:rsidRPr="00AE07D2" w:rsidRDefault="009A6243" w:rsidP="00F9646C">
            <w:pPr>
              <w:jc w:val="both"/>
              <w:rPr>
                <w:b/>
                <w:sz w:val="24"/>
                <w:szCs w:val="24"/>
              </w:rPr>
            </w:pPr>
            <w:r w:rsidRPr="00AE07D2">
              <w:rPr>
                <w:b/>
                <w:sz w:val="24"/>
                <w:szCs w:val="24"/>
              </w:rPr>
              <w:t>в том числе:</w:t>
            </w:r>
          </w:p>
        </w:tc>
        <w:tc>
          <w:tcPr>
            <w:tcW w:w="4673" w:type="dxa"/>
          </w:tcPr>
          <w:p w14:paraId="61F50C0D" w14:textId="77777777" w:rsidR="009A6243" w:rsidRPr="00AE07D2" w:rsidRDefault="009A6243" w:rsidP="00F9646C">
            <w:pPr>
              <w:jc w:val="both"/>
              <w:rPr>
                <w:sz w:val="24"/>
                <w:szCs w:val="24"/>
              </w:rPr>
            </w:pPr>
          </w:p>
        </w:tc>
      </w:tr>
      <w:tr w:rsidR="009A6243" w:rsidRPr="00AE07D2" w14:paraId="1EBD5295" w14:textId="77777777" w:rsidTr="00F9646C">
        <w:trPr>
          <w:trHeight w:val="549"/>
        </w:trPr>
        <w:tc>
          <w:tcPr>
            <w:tcW w:w="4672" w:type="dxa"/>
          </w:tcPr>
          <w:p w14:paraId="69B96639" w14:textId="77777777" w:rsidR="009A6243" w:rsidRPr="00AE07D2" w:rsidRDefault="009A6243" w:rsidP="00F9646C">
            <w:pPr>
              <w:ind w:left="313"/>
              <w:jc w:val="both"/>
              <w:rPr>
                <w:b/>
                <w:sz w:val="24"/>
                <w:szCs w:val="24"/>
              </w:rPr>
            </w:pPr>
            <w:r w:rsidRPr="00AE07D2">
              <w:rPr>
                <w:b/>
                <w:sz w:val="24"/>
                <w:szCs w:val="24"/>
              </w:rPr>
              <w:t>За аудит (проверку)</w:t>
            </w:r>
            <w:r w:rsidRPr="00AE07D2">
              <w:rPr>
                <w:b/>
              </w:rPr>
              <w:t xml:space="preserve"> </w:t>
            </w:r>
            <w:r w:rsidRPr="00AE07D2">
              <w:rPr>
                <w:b/>
                <w:sz w:val="24"/>
                <w:szCs w:val="24"/>
              </w:rPr>
              <w:t xml:space="preserve">отчетности эмитента </w:t>
            </w:r>
          </w:p>
        </w:tc>
        <w:tc>
          <w:tcPr>
            <w:tcW w:w="4673" w:type="dxa"/>
          </w:tcPr>
          <w:p w14:paraId="08938761" w14:textId="77777777" w:rsidR="009A6243" w:rsidRPr="00AE07D2" w:rsidRDefault="009A6243" w:rsidP="00F9646C">
            <w:pPr>
              <w:jc w:val="both"/>
              <w:rPr>
                <w:sz w:val="24"/>
                <w:szCs w:val="24"/>
              </w:rPr>
            </w:pPr>
            <w:r w:rsidRPr="00AE07D2">
              <w:rPr>
                <w:sz w:val="24"/>
                <w:szCs w:val="24"/>
              </w:rPr>
              <w:t>1</w:t>
            </w:r>
            <w:r>
              <w:rPr>
                <w:sz w:val="24"/>
                <w:szCs w:val="24"/>
              </w:rPr>
              <w:t>9 200 000</w:t>
            </w:r>
            <w:r w:rsidRPr="00AE07D2">
              <w:rPr>
                <w:sz w:val="24"/>
                <w:szCs w:val="24"/>
                <w:lang w:val="en-US"/>
              </w:rPr>
              <w:t xml:space="preserve"> </w:t>
            </w:r>
            <w:r w:rsidRPr="00AE07D2">
              <w:rPr>
                <w:sz w:val="24"/>
                <w:szCs w:val="24"/>
              </w:rPr>
              <w:t xml:space="preserve">рублей </w:t>
            </w:r>
          </w:p>
        </w:tc>
      </w:tr>
      <w:tr w:rsidR="009A6243" w:rsidRPr="00AE07D2" w14:paraId="5DF50793" w14:textId="77777777" w:rsidTr="00F9646C">
        <w:trPr>
          <w:trHeight w:val="424"/>
        </w:trPr>
        <w:tc>
          <w:tcPr>
            <w:tcW w:w="4672" w:type="dxa"/>
          </w:tcPr>
          <w:p w14:paraId="6015D666" w14:textId="7411C21E" w:rsidR="009A6243" w:rsidRPr="00AE07D2" w:rsidRDefault="009A6243" w:rsidP="004B6DEA">
            <w:pPr>
              <w:jc w:val="both"/>
              <w:rPr>
                <w:b/>
                <w:sz w:val="24"/>
                <w:szCs w:val="24"/>
              </w:rPr>
            </w:pPr>
            <w:r w:rsidRPr="00AE07D2">
              <w:rPr>
                <w:b/>
                <w:sz w:val="24"/>
                <w:szCs w:val="24"/>
              </w:rPr>
              <w:t>в том числе обязательный</w:t>
            </w:r>
          </w:p>
        </w:tc>
        <w:tc>
          <w:tcPr>
            <w:tcW w:w="4673" w:type="dxa"/>
          </w:tcPr>
          <w:p w14:paraId="40CEF0B4" w14:textId="77777777" w:rsidR="009A6243" w:rsidRPr="00AE07D2" w:rsidRDefault="009A6243" w:rsidP="00F9646C">
            <w:pPr>
              <w:jc w:val="both"/>
              <w:rPr>
                <w:sz w:val="24"/>
                <w:szCs w:val="24"/>
              </w:rPr>
            </w:pPr>
            <w:r w:rsidRPr="00AE07D2">
              <w:rPr>
                <w:sz w:val="24"/>
                <w:szCs w:val="24"/>
              </w:rPr>
              <w:t>1</w:t>
            </w:r>
            <w:r>
              <w:rPr>
                <w:sz w:val="24"/>
                <w:szCs w:val="24"/>
              </w:rPr>
              <w:t>9</w:t>
            </w:r>
            <w:r w:rsidRPr="00AE07D2">
              <w:rPr>
                <w:sz w:val="24"/>
                <w:szCs w:val="24"/>
              </w:rPr>
              <w:t> </w:t>
            </w:r>
            <w:r>
              <w:rPr>
                <w:sz w:val="24"/>
                <w:szCs w:val="24"/>
              </w:rPr>
              <w:t>20</w:t>
            </w:r>
            <w:r w:rsidRPr="00AE07D2">
              <w:rPr>
                <w:sz w:val="24"/>
                <w:szCs w:val="24"/>
              </w:rPr>
              <w:t>0 000</w:t>
            </w:r>
            <w:r w:rsidRPr="00AE07D2">
              <w:rPr>
                <w:sz w:val="24"/>
                <w:szCs w:val="24"/>
                <w:lang w:val="en-US"/>
              </w:rPr>
              <w:t xml:space="preserve"> </w:t>
            </w:r>
            <w:r w:rsidRPr="00AE07D2">
              <w:rPr>
                <w:sz w:val="24"/>
                <w:szCs w:val="24"/>
              </w:rPr>
              <w:t xml:space="preserve">рублей </w:t>
            </w:r>
          </w:p>
        </w:tc>
      </w:tr>
      <w:tr w:rsidR="009A6243" w:rsidRPr="00AE07D2" w14:paraId="76F97A44" w14:textId="77777777" w:rsidTr="00F9646C">
        <w:trPr>
          <w:trHeight w:val="982"/>
        </w:trPr>
        <w:tc>
          <w:tcPr>
            <w:tcW w:w="4672" w:type="dxa"/>
          </w:tcPr>
          <w:p w14:paraId="1C30789B" w14:textId="77777777" w:rsidR="009A6243" w:rsidRPr="00AE07D2" w:rsidRDefault="009A6243" w:rsidP="00F9646C">
            <w:pPr>
              <w:ind w:left="313"/>
              <w:jc w:val="both"/>
              <w:rPr>
                <w:b/>
                <w:sz w:val="24"/>
                <w:szCs w:val="24"/>
              </w:rPr>
            </w:pPr>
            <w:r w:rsidRPr="00AE07D2">
              <w:rPr>
                <w:b/>
                <w:sz w:val="24"/>
                <w:szCs w:val="24"/>
              </w:rPr>
              <w:lastRenderedPageBreak/>
              <w:t>За оказание сопутствующих аудиту и прочих связанных с аудиторской деятельностью услуг</w:t>
            </w:r>
          </w:p>
        </w:tc>
        <w:tc>
          <w:tcPr>
            <w:tcW w:w="4673" w:type="dxa"/>
          </w:tcPr>
          <w:p w14:paraId="0A8FA2DC" w14:textId="77777777" w:rsidR="009A6243" w:rsidRPr="00AE07D2" w:rsidRDefault="009A6243" w:rsidP="00F9646C">
            <w:pPr>
              <w:jc w:val="both"/>
              <w:rPr>
                <w:sz w:val="24"/>
                <w:szCs w:val="24"/>
              </w:rPr>
            </w:pPr>
          </w:p>
          <w:p w14:paraId="43678F83" w14:textId="77777777" w:rsidR="009A6243" w:rsidRPr="00AE07D2" w:rsidRDefault="009A6243" w:rsidP="00F9646C">
            <w:pPr>
              <w:jc w:val="both"/>
              <w:rPr>
                <w:sz w:val="24"/>
                <w:szCs w:val="24"/>
              </w:rPr>
            </w:pPr>
            <w:r>
              <w:rPr>
                <w:sz w:val="24"/>
                <w:szCs w:val="24"/>
              </w:rPr>
              <w:t>5 594 040</w:t>
            </w:r>
            <w:r w:rsidRPr="00AE07D2">
              <w:rPr>
                <w:sz w:val="24"/>
                <w:szCs w:val="24"/>
              </w:rPr>
              <w:t xml:space="preserve"> рублей </w:t>
            </w:r>
          </w:p>
        </w:tc>
      </w:tr>
    </w:tbl>
    <w:bookmarkEnd w:id="166"/>
    <w:p w14:paraId="5BD46F33" w14:textId="77777777" w:rsidR="009A6243" w:rsidRPr="00AE07D2" w:rsidRDefault="009A6243" w:rsidP="009A6243">
      <w:pPr>
        <w:spacing w:before="240" w:after="0"/>
        <w:jc w:val="both"/>
        <w:rPr>
          <w:sz w:val="24"/>
          <w:szCs w:val="24"/>
        </w:rPr>
      </w:pPr>
      <w:r w:rsidRPr="00AE07D2">
        <w:rPr>
          <w:b/>
          <w:sz w:val="24"/>
          <w:szCs w:val="24"/>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AE07D2">
        <w:t xml:space="preserve"> </w:t>
      </w:r>
      <w:r w:rsidRPr="00AE07D2">
        <w:rPr>
          <w:sz w:val="24"/>
          <w:szCs w:val="24"/>
        </w:rPr>
        <w:t>Отсроченных и просроченных выплат нет.</w:t>
      </w:r>
    </w:p>
    <w:p w14:paraId="7FBAD1F6" w14:textId="77777777" w:rsidR="009A6243" w:rsidRPr="002112D5" w:rsidRDefault="009A6243" w:rsidP="009A6243">
      <w:pPr>
        <w:spacing w:after="0"/>
        <w:ind w:firstLine="540"/>
        <w:jc w:val="both"/>
        <w:rPr>
          <w:sz w:val="16"/>
          <w:szCs w:val="16"/>
        </w:rPr>
      </w:pPr>
    </w:p>
    <w:p w14:paraId="3D15D3C9" w14:textId="77777777" w:rsidR="009A6243" w:rsidRPr="00AE07D2" w:rsidRDefault="009A6243" w:rsidP="009A6243">
      <w:pPr>
        <w:spacing w:after="0"/>
        <w:jc w:val="both"/>
        <w:rPr>
          <w:sz w:val="24"/>
          <w:szCs w:val="24"/>
        </w:rPr>
      </w:pPr>
      <w:r w:rsidRPr="00AE07D2">
        <w:rPr>
          <w:rFonts w:eastAsia="Times New Roman"/>
          <w:bCs/>
          <w:iCs/>
          <w:sz w:val="24"/>
          <w:szCs w:val="24"/>
        </w:rPr>
        <w:t>Аудитор проводил проверку консолидированной финансовой отчетности Эмитента.</w:t>
      </w:r>
      <w:r w:rsidRPr="00AE07D2">
        <w:rPr>
          <w:sz w:val="24"/>
          <w:szCs w:val="24"/>
        </w:rPr>
        <w:t xml:space="preserve"> </w:t>
      </w:r>
    </w:p>
    <w:p w14:paraId="096AA4F5" w14:textId="77777777" w:rsidR="009A6243" w:rsidRPr="00AE07D2" w:rsidRDefault="009A6243" w:rsidP="009A6243">
      <w:pPr>
        <w:spacing w:before="240" w:after="0"/>
        <w:jc w:val="both"/>
        <w:rPr>
          <w:b/>
          <w:sz w:val="24"/>
          <w:szCs w:val="24"/>
        </w:rPr>
      </w:pPr>
      <w:r w:rsidRPr="00926B34">
        <w:rPr>
          <w:b/>
          <w:sz w:val="24"/>
          <w:szCs w:val="24"/>
        </w:rPr>
        <w:t xml:space="preserve">В отношении аудитора эмитента, </w:t>
      </w:r>
      <w:bookmarkStart w:id="167" w:name="_Hlk99553348"/>
      <w:r w:rsidRPr="00926B34">
        <w:rPr>
          <w:b/>
          <w:sz w:val="24"/>
          <w:szCs w:val="24"/>
        </w:rPr>
        <w:t>который проводил проверку консолидированной финансовой отчетности эмитента</w:t>
      </w:r>
      <w:bookmarkEnd w:id="167"/>
      <w:r w:rsidRPr="00926B34">
        <w:rPr>
          <w:b/>
          <w:sz w:val="24"/>
          <w:szCs w:val="24"/>
        </w:rPr>
        <w:t xml:space="preserve">, дополнительно раскрывается: </w:t>
      </w:r>
      <w:bookmarkStart w:id="168" w:name="_Hlk135045563"/>
      <w:r w:rsidRPr="00926B34">
        <w:rPr>
          <w:b/>
          <w:sz w:val="24"/>
          <w:szCs w:val="24"/>
        </w:rPr>
        <w:t>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w:t>
      </w:r>
      <w:r w:rsidRPr="00AE07D2">
        <w:rPr>
          <w:b/>
          <w:sz w:val="24"/>
          <w:szCs w:val="24"/>
        </w:rPr>
        <w:t xml:space="preserve"> сопутствующих аудиту и прочих связанных с аудиторской деятельностью услуг</w:t>
      </w:r>
      <w:bookmarkEnd w:id="168"/>
      <w:r w:rsidRPr="00AE07D2">
        <w:rPr>
          <w:b/>
          <w:sz w:val="24"/>
          <w:szCs w:val="24"/>
        </w:rPr>
        <w:t>:</w:t>
      </w:r>
      <w:bookmarkStart w:id="169" w:name="_Hlk93502142"/>
    </w:p>
    <w:p w14:paraId="5B4703CC" w14:textId="77777777" w:rsidR="009A6243" w:rsidRPr="00CF4F6A" w:rsidRDefault="009A6243" w:rsidP="009A6243">
      <w:pPr>
        <w:spacing w:after="0"/>
        <w:jc w:val="both"/>
        <w:rPr>
          <w:b/>
          <w:sz w:val="10"/>
          <w:szCs w:val="10"/>
        </w:rPr>
      </w:pPr>
    </w:p>
    <w:tbl>
      <w:tblPr>
        <w:tblStyle w:val="ac"/>
        <w:tblW w:w="0" w:type="auto"/>
        <w:tblLook w:val="04A0" w:firstRow="1" w:lastRow="0" w:firstColumn="1" w:lastColumn="0" w:noHBand="0" w:noVBand="1"/>
      </w:tblPr>
      <w:tblGrid>
        <w:gridCol w:w="4575"/>
        <w:gridCol w:w="4486"/>
      </w:tblGrid>
      <w:tr w:rsidR="009A6243" w:rsidRPr="00AE07D2" w14:paraId="21294951" w14:textId="77777777" w:rsidTr="00F9646C">
        <w:trPr>
          <w:trHeight w:val="1296"/>
        </w:trPr>
        <w:tc>
          <w:tcPr>
            <w:tcW w:w="4672" w:type="dxa"/>
          </w:tcPr>
          <w:p w14:paraId="4E699D2C" w14:textId="77777777" w:rsidR="009A6243" w:rsidRPr="00AE07D2" w:rsidRDefault="009A6243" w:rsidP="00F9646C">
            <w:pPr>
              <w:jc w:val="both"/>
              <w:rPr>
                <w:b/>
                <w:sz w:val="24"/>
                <w:szCs w:val="24"/>
              </w:rPr>
            </w:pPr>
            <w:r w:rsidRPr="00AE07D2">
              <w:rPr>
                <w:b/>
                <w:sz w:val="24"/>
                <w:szCs w:val="24"/>
              </w:rPr>
              <w:t>Фактический размер вознаграждения, выплаченного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tc>
        <w:tc>
          <w:tcPr>
            <w:tcW w:w="4673" w:type="dxa"/>
          </w:tcPr>
          <w:p w14:paraId="44BF88AF" w14:textId="77777777" w:rsidR="009A6243" w:rsidRPr="00AE07D2" w:rsidRDefault="009A6243" w:rsidP="00F9646C">
            <w:pPr>
              <w:jc w:val="both"/>
              <w:rPr>
                <w:sz w:val="24"/>
                <w:szCs w:val="24"/>
              </w:rPr>
            </w:pPr>
          </w:p>
          <w:p w14:paraId="02EB8A67" w14:textId="77777777" w:rsidR="009A6243" w:rsidRPr="00AE07D2" w:rsidRDefault="009A6243" w:rsidP="00F9646C">
            <w:pPr>
              <w:jc w:val="both"/>
              <w:rPr>
                <w:sz w:val="24"/>
                <w:szCs w:val="24"/>
              </w:rPr>
            </w:pPr>
            <w:r>
              <w:rPr>
                <w:sz w:val="24"/>
                <w:szCs w:val="24"/>
              </w:rPr>
              <w:t>5 594 040</w:t>
            </w:r>
            <w:r w:rsidRPr="00AE07D2">
              <w:rPr>
                <w:sz w:val="24"/>
                <w:szCs w:val="24"/>
              </w:rPr>
              <w:t xml:space="preserve"> рублей</w:t>
            </w:r>
          </w:p>
        </w:tc>
      </w:tr>
      <w:tr w:rsidR="009A6243" w:rsidRPr="00AE07D2" w14:paraId="04967056" w14:textId="77777777" w:rsidTr="00F9646C">
        <w:trPr>
          <w:trHeight w:val="550"/>
        </w:trPr>
        <w:tc>
          <w:tcPr>
            <w:tcW w:w="4672" w:type="dxa"/>
          </w:tcPr>
          <w:p w14:paraId="47EE6F3C" w14:textId="77777777" w:rsidR="009A6243" w:rsidRPr="00AE07D2" w:rsidRDefault="009A6243" w:rsidP="00F9646C">
            <w:pPr>
              <w:jc w:val="both"/>
              <w:rPr>
                <w:b/>
                <w:sz w:val="24"/>
                <w:szCs w:val="24"/>
              </w:rPr>
            </w:pPr>
            <w:r w:rsidRPr="00AE07D2">
              <w:rPr>
                <w:b/>
                <w:sz w:val="24"/>
                <w:szCs w:val="24"/>
              </w:rPr>
              <w:t>из них:</w:t>
            </w:r>
          </w:p>
        </w:tc>
        <w:tc>
          <w:tcPr>
            <w:tcW w:w="4673" w:type="dxa"/>
          </w:tcPr>
          <w:p w14:paraId="212E343B" w14:textId="77777777" w:rsidR="009A6243" w:rsidRPr="00AE07D2" w:rsidRDefault="009A6243" w:rsidP="00F9646C">
            <w:pPr>
              <w:jc w:val="both"/>
              <w:rPr>
                <w:sz w:val="24"/>
                <w:szCs w:val="24"/>
              </w:rPr>
            </w:pPr>
          </w:p>
        </w:tc>
      </w:tr>
      <w:tr w:rsidR="009A6243" w:rsidRPr="00AE07D2" w14:paraId="08786202" w14:textId="77777777" w:rsidTr="00F9646C">
        <w:trPr>
          <w:trHeight w:val="549"/>
        </w:trPr>
        <w:tc>
          <w:tcPr>
            <w:tcW w:w="4672" w:type="dxa"/>
          </w:tcPr>
          <w:p w14:paraId="1A604FDD" w14:textId="77777777" w:rsidR="009A6243" w:rsidRPr="00AE07D2" w:rsidRDefault="009A6243" w:rsidP="00F9646C">
            <w:pPr>
              <w:ind w:left="313"/>
              <w:jc w:val="both"/>
              <w:rPr>
                <w:b/>
                <w:sz w:val="24"/>
                <w:szCs w:val="24"/>
              </w:rPr>
            </w:pPr>
            <w:r w:rsidRPr="00AE07D2">
              <w:rPr>
                <w:b/>
                <w:sz w:val="24"/>
                <w:szCs w:val="24"/>
              </w:rPr>
              <w:t>За аудит (проверку) консолидированной</w:t>
            </w:r>
            <w:r w:rsidRPr="00AE07D2">
              <w:rPr>
                <w:b/>
              </w:rPr>
              <w:t xml:space="preserve"> </w:t>
            </w:r>
            <w:r w:rsidRPr="00AE07D2">
              <w:rPr>
                <w:b/>
                <w:sz w:val="24"/>
                <w:szCs w:val="24"/>
              </w:rPr>
              <w:t xml:space="preserve">отчетности эмитента за последний завершенный отчетный год </w:t>
            </w:r>
          </w:p>
        </w:tc>
        <w:tc>
          <w:tcPr>
            <w:tcW w:w="4673" w:type="dxa"/>
          </w:tcPr>
          <w:p w14:paraId="7BE482BC" w14:textId="77777777" w:rsidR="009A6243" w:rsidRPr="00AE07D2" w:rsidRDefault="009A6243" w:rsidP="00F9646C">
            <w:pPr>
              <w:jc w:val="both"/>
              <w:rPr>
                <w:sz w:val="24"/>
                <w:szCs w:val="24"/>
              </w:rPr>
            </w:pPr>
            <w:r w:rsidRPr="00AE07D2">
              <w:rPr>
                <w:sz w:val="24"/>
                <w:szCs w:val="24"/>
              </w:rPr>
              <w:t>0 рублей</w:t>
            </w:r>
          </w:p>
        </w:tc>
      </w:tr>
      <w:tr w:rsidR="009A6243" w:rsidRPr="00AE07D2" w14:paraId="347ED9D3" w14:textId="77777777" w:rsidTr="00F9646C">
        <w:trPr>
          <w:trHeight w:val="424"/>
        </w:trPr>
        <w:tc>
          <w:tcPr>
            <w:tcW w:w="4672" w:type="dxa"/>
          </w:tcPr>
          <w:p w14:paraId="0D549602" w14:textId="1C4FF487" w:rsidR="009A6243" w:rsidRPr="00AE07D2" w:rsidRDefault="009A6243" w:rsidP="004B6DEA">
            <w:pPr>
              <w:jc w:val="both"/>
              <w:rPr>
                <w:b/>
                <w:sz w:val="24"/>
                <w:szCs w:val="24"/>
              </w:rPr>
            </w:pPr>
            <w:r w:rsidRPr="00AE07D2">
              <w:rPr>
                <w:b/>
                <w:sz w:val="24"/>
                <w:szCs w:val="24"/>
              </w:rPr>
              <w:t>в том числе обязательный</w:t>
            </w:r>
          </w:p>
        </w:tc>
        <w:tc>
          <w:tcPr>
            <w:tcW w:w="4673" w:type="dxa"/>
          </w:tcPr>
          <w:p w14:paraId="010B95CF" w14:textId="77777777" w:rsidR="009A6243" w:rsidRPr="00AE07D2" w:rsidRDefault="009A6243" w:rsidP="00F9646C">
            <w:pPr>
              <w:jc w:val="both"/>
              <w:rPr>
                <w:sz w:val="24"/>
                <w:szCs w:val="24"/>
              </w:rPr>
            </w:pPr>
            <w:r w:rsidRPr="00AE07D2">
              <w:rPr>
                <w:sz w:val="24"/>
                <w:szCs w:val="24"/>
              </w:rPr>
              <w:t>0 рублей</w:t>
            </w:r>
          </w:p>
        </w:tc>
      </w:tr>
      <w:tr w:rsidR="009A6243" w:rsidRPr="00AE07D2" w14:paraId="7612D864" w14:textId="77777777" w:rsidTr="00F9646C">
        <w:trPr>
          <w:trHeight w:val="982"/>
        </w:trPr>
        <w:tc>
          <w:tcPr>
            <w:tcW w:w="4672" w:type="dxa"/>
          </w:tcPr>
          <w:p w14:paraId="01775344" w14:textId="77777777" w:rsidR="009A6243" w:rsidRPr="00AE07D2" w:rsidRDefault="009A6243" w:rsidP="00F9646C">
            <w:pPr>
              <w:ind w:left="313"/>
              <w:jc w:val="both"/>
              <w:rPr>
                <w:b/>
                <w:sz w:val="24"/>
                <w:szCs w:val="24"/>
              </w:rPr>
            </w:pPr>
            <w:r w:rsidRPr="00AE07D2">
              <w:rPr>
                <w:b/>
                <w:sz w:val="24"/>
                <w:szCs w:val="24"/>
              </w:rPr>
              <w:t>За оказание сопутствующих аудиту и прочих связанных с аудиторской деятельностью услуг</w:t>
            </w:r>
          </w:p>
        </w:tc>
        <w:tc>
          <w:tcPr>
            <w:tcW w:w="4673" w:type="dxa"/>
          </w:tcPr>
          <w:p w14:paraId="59C20DFD" w14:textId="77777777" w:rsidR="009A6243" w:rsidRPr="00AE07D2" w:rsidRDefault="009A6243" w:rsidP="00F9646C">
            <w:pPr>
              <w:jc w:val="both"/>
              <w:rPr>
                <w:sz w:val="24"/>
                <w:szCs w:val="24"/>
              </w:rPr>
            </w:pPr>
          </w:p>
          <w:p w14:paraId="049F808A" w14:textId="77777777" w:rsidR="009A6243" w:rsidRPr="00AE07D2" w:rsidRDefault="009A6243" w:rsidP="00F9646C">
            <w:pPr>
              <w:jc w:val="both"/>
              <w:rPr>
                <w:sz w:val="24"/>
                <w:szCs w:val="24"/>
              </w:rPr>
            </w:pPr>
            <w:r>
              <w:rPr>
                <w:sz w:val="24"/>
                <w:szCs w:val="24"/>
              </w:rPr>
              <w:t>5 594 040</w:t>
            </w:r>
            <w:r w:rsidRPr="00AE07D2">
              <w:rPr>
                <w:sz w:val="24"/>
                <w:szCs w:val="24"/>
              </w:rPr>
              <w:t xml:space="preserve"> рублей</w:t>
            </w:r>
          </w:p>
        </w:tc>
      </w:tr>
    </w:tbl>
    <w:p w14:paraId="4C045F40" w14:textId="0F8AA3D6" w:rsidR="009A6243" w:rsidRPr="00AE07D2" w:rsidRDefault="009A6243" w:rsidP="009A6243">
      <w:pPr>
        <w:spacing w:before="240" w:after="0"/>
        <w:jc w:val="both"/>
        <w:rPr>
          <w:sz w:val="24"/>
          <w:szCs w:val="24"/>
        </w:rPr>
      </w:pPr>
      <w:r w:rsidRPr="00AE07D2">
        <w:rPr>
          <w:sz w:val="24"/>
          <w:szCs w:val="24"/>
        </w:rPr>
        <w:t>В период между отчетной датой (31.12.202</w:t>
      </w:r>
      <w:r>
        <w:rPr>
          <w:sz w:val="24"/>
          <w:szCs w:val="24"/>
        </w:rPr>
        <w:t>3</w:t>
      </w:r>
      <w:r w:rsidRPr="00AE07D2">
        <w:rPr>
          <w:sz w:val="24"/>
          <w:szCs w:val="24"/>
        </w:rPr>
        <w:t xml:space="preserve">) и датой раскрытия годовой консолидированной финансовой отчётности </w:t>
      </w:r>
      <w:r>
        <w:rPr>
          <w:sz w:val="24"/>
          <w:szCs w:val="24"/>
        </w:rPr>
        <w:t xml:space="preserve">специального назначения </w:t>
      </w:r>
      <w:r w:rsidRPr="00AE07D2">
        <w:rPr>
          <w:sz w:val="24"/>
          <w:szCs w:val="24"/>
        </w:rPr>
        <w:t>Эмитента за 202</w:t>
      </w:r>
      <w:r>
        <w:rPr>
          <w:sz w:val="24"/>
          <w:szCs w:val="24"/>
        </w:rPr>
        <w:t>3</w:t>
      </w:r>
      <w:r w:rsidRPr="00AE07D2">
        <w:rPr>
          <w:sz w:val="24"/>
          <w:szCs w:val="24"/>
        </w:rPr>
        <w:t xml:space="preserve"> год, на основе которой в </w:t>
      </w:r>
      <w:r w:rsidRPr="00AF1101">
        <w:rPr>
          <w:sz w:val="24"/>
          <w:szCs w:val="24"/>
        </w:rPr>
        <w:t>отчёте эмитента раскрывается информация о финансово-хозяйственной деятельности Эмитента (</w:t>
      </w:r>
      <w:r>
        <w:rPr>
          <w:sz w:val="24"/>
          <w:szCs w:val="24"/>
        </w:rPr>
        <w:t>12</w:t>
      </w:r>
      <w:r w:rsidRPr="00AF1101">
        <w:rPr>
          <w:sz w:val="24"/>
          <w:szCs w:val="24"/>
        </w:rPr>
        <w:t>.0</w:t>
      </w:r>
      <w:r>
        <w:rPr>
          <w:sz w:val="24"/>
          <w:szCs w:val="24"/>
        </w:rPr>
        <w:t>3</w:t>
      </w:r>
      <w:r w:rsidRPr="00AF1101">
        <w:rPr>
          <w:sz w:val="24"/>
          <w:szCs w:val="24"/>
        </w:rPr>
        <w:t xml:space="preserve">.2024), в составе настоящей информации произошли изменения, в связи с чем также раскрывается 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 по </w:t>
      </w:r>
      <w:r w:rsidRPr="00AF1101">
        <w:rPr>
          <w:sz w:val="24"/>
          <w:szCs w:val="24"/>
        </w:rPr>
        <w:lastRenderedPageBreak/>
        <w:t xml:space="preserve">состоянию на </w:t>
      </w:r>
      <w:r>
        <w:rPr>
          <w:sz w:val="24"/>
          <w:szCs w:val="24"/>
        </w:rPr>
        <w:t>12</w:t>
      </w:r>
      <w:r w:rsidRPr="00AF1101">
        <w:rPr>
          <w:sz w:val="24"/>
          <w:szCs w:val="24"/>
        </w:rPr>
        <w:t>.0</w:t>
      </w:r>
      <w:r>
        <w:rPr>
          <w:sz w:val="24"/>
          <w:szCs w:val="24"/>
        </w:rPr>
        <w:t>3</w:t>
      </w:r>
      <w:r w:rsidRPr="00AF1101">
        <w:rPr>
          <w:sz w:val="24"/>
          <w:szCs w:val="24"/>
        </w:rPr>
        <w:t>.2024:</w:t>
      </w:r>
    </w:p>
    <w:p w14:paraId="5EC6FBE1" w14:textId="77777777" w:rsidR="009A6243" w:rsidRPr="00CF4F6A" w:rsidRDefault="009A6243" w:rsidP="009A6243">
      <w:pPr>
        <w:spacing w:after="0"/>
        <w:jc w:val="both"/>
        <w:rPr>
          <w:b/>
          <w:sz w:val="10"/>
          <w:szCs w:val="10"/>
        </w:rPr>
      </w:pPr>
    </w:p>
    <w:tbl>
      <w:tblPr>
        <w:tblStyle w:val="ac"/>
        <w:tblW w:w="0" w:type="auto"/>
        <w:tblLook w:val="04A0" w:firstRow="1" w:lastRow="0" w:firstColumn="1" w:lastColumn="0" w:noHBand="0" w:noVBand="1"/>
      </w:tblPr>
      <w:tblGrid>
        <w:gridCol w:w="4570"/>
        <w:gridCol w:w="4491"/>
      </w:tblGrid>
      <w:tr w:rsidR="009A6243" w:rsidRPr="00AE07D2" w14:paraId="38B78D23" w14:textId="77777777" w:rsidTr="00F9646C">
        <w:trPr>
          <w:trHeight w:val="1296"/>
        </w:trPr>
        <w:tc>
          <w:tcPr>
            <w:tcW w:w="4672" w:type="dxa"/>
          </w:tcPr>
          <w:p w14:paraId="12B9DA95" w14:textId="77777777" w:rsidR="009A6243" w:rsidRPr="00AE07D2" w:rsidRDefault="009A6243" w:rsidP="00F9646C">
            <w:pPr>
              <w:jc w:val="both"/>
              <w:rPr>
                <w:b/>
                <w:sz w:val="24"/>
                <w:szCs w:val="24"/>
              </w:rPr>
            </w:pPr>
            <w:r w:rsidRPr="00AE07D2">
              <w:rPr>
                <w:b/>
                <w:sz w:val="24"/>
                <w:szCs w:val="24"/>
              </w:rPr>
              <w:t>Фактический размер вознаграждения, выплаченного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tc>
        <w:tc>
          <w:tcPr>
            <w:tcW w:w="4673" w:type="dxa"/>
          </w:tcPr>
          <w:p w14:paraId="7F03328F" w14:textId="6D7A7801" w:rsidR="009A6243" w:rsidRPr="00AE07D2" w:rsidRDefault="009A6243" w:rsidP="00F9646C">
            <w:pPr>
              <w:jc w:val="both"/>
              <w:rPr>
                <w:sz w:val="24"/>
                <w:szCs w:val="24"/>
              </w:rPr>
            </w:pPr>
            <w:r>
              <w:rPr>
                <w:sz w:val="24"/>
                <w:szCs w:val="24"/>
              </w:rPr>
              <w:t>14 017 800</w:t>
            </w:r>
            <w:r w:rsidRPr="00AE07D2">
              <w:rPr>
                <w:sz w:val="24"/>
                <w:szCs w:val="24"/>
              </w:rPr>
              <w:t xml:space="preserve"> рублей </w:t>
            </w:r>
          </w:p>
        </w:tc>
      </w:tr>
      <w:tr w:rsidR="009A6243" w:rsidRPr="00AE07D2" w14:paraId="37F49EB5" w14:textId="77777777" w:rsidTr="00F9646C">
        <w:trPr>
          <w:trHeight w:val="550"/>
        </w:trPr>
        <w:tc>
          <w:tcPr>
            <w:tcW w:w="4672" w:type="dxa"/>
          </w:tcPr>
          <w:p w14:paraId="74AE54D9" w14:textId="77777777" w:rsidR="009A6243" w:rsidRPr="00AE07D2" w:rsidRDefault="009A6243" w:rsidP="00F9646C">
            <w:pPr>
              <w:jc w:val="both"/>
              <w:rPr>
                <w:b/>
                <w:sz w:val="24"/>
                <w:szCs w:val="24"/>
              </w:rPr>
            </w:pPr>
            <w:r w:rsidRPr="00AE07D2">
              <w:rPr>
                <w:b/>
                <w:sz w:val="24"/>
                <w:szCs w:val="24"/>
              </w:rPr>
              <w:t>из них:</w:t>
            </w:r>
          </w:p>
        </w:tc>
        <w:tc>
          <w:tcPr>
            <w:tcW w:w="4673" w:type="dxa"/>
          </w:tcPr>
          <w:p w14:paraId="5EFA0091" w14:textId="77777777" w:rsidR="009A6243" w:rsidRPr="00AE07D2" w:rsidRDefault="009A6243" w:rsidP="00F9646C">
            <w:pPr>
              <w:jc w:val="both"/>
              <w:rPr>
                <w:sz w:val="24"/>
                <w:szCs w:val="24"/>
              </w:rPr>
            </w:pPr>
          </w:p>
        </w:tc>
      </w:tr>
      <w:tr w:rsidR="009A6243" w:rsidRPr="00AE07D2" w14:paraId="5B51DDC1" w14:textId="77777777" w:rsidTr="00F9646C">
        <w:trPr>
          <w:trHeight w:val="549"/>
        </w:trPr>
        <w:tc>
          <w:tcPr>
            <w:tcW w:w="4672" w:type="dxa"/>
          </w:tcPr>
          <w:p w14:paraId="3E794C09" w14:textId="77777777" w:rsidR="009A6243" w:rsidRPr="00AE07D2" w:rsidRDefault="009A6243" w:rsidP="00F9646C">
            <w:pPr>
              <w:ind w:left="313"/>
              <w:jc w:val="both"/>
              <w:rPr>
                <w:b/>
                <w:sz w:val="24"/>
                <w:szCs w:val="24"/>
              </w:rPr>
            </w:pPr>
            <w:r w:rsidRPr="00AE07D2">
              <w:rPr>
                <w:b/>
                <w:sz w:val="24"/>
                <w:szCs w:val="24"/>
              </w:rPr>
              <w:t>За аудит (проверку) консолидированной</w:t>
            </w:r>
            <w:r w:rsidRPr="00AE07D2">
              <w:rPr>
                <w:b/>
              </w:rPr>
              <w:t xml:space="preserve"> </w:t>
            </w:r>
            <w:r w:rsidRPr="00AE07D2">
              <w:rPr>
                <w:b/>
                <w:sz w:val="24"/>
                <w:szCs w:val="24"/>
              </w:rPr>
              <w:t xml:space="preserve">отчетности эмитента за последний завершенный отчетный год </w:t>
            </w:r>
          </w:p>
        </w:tc>
        <w:tc>
          <w:tcPr>
            <w:tcW w:w="4673" w:type="dxa"/>
          </w:tcPr>
          <w:p w14:paraId="4E66DDA5" w14:textId="69B20519" w:rsidR="009A6243" w:rsidRPr="00AE07D2" w:rsidRDefault="009A6243" w:rsidP="00F9646C">
            <w:pPr>
              <w:jc w:val="both"/>
              <w:rPr>
                <w:sz w:val="24"/>
                <w:szCs w:val="24"/>
              </w:rPr>
            </w:pPr>
            <w:r>
              <w:rPr>
                <w:sz w:val="24"/>
                <w:szCs w:val="24"/>
              </w:rPr>
              <w:t>8 423</w:t>
            </w:r>
            <w:r w:rsidR="00C76D34">
              <w:rPr>
                <w:sz w:val="24"/>
                <w:szCs w:val="24"/>
              </w:rPr>
              <w:t> </w:t>
            </w:r>
            <w:r>
              <w:rPr>
                <w:sz w:val="24"/>
                <w:szCs w:val="24"/>
              </w:rPr>
              <w:t>760</w:t>
            </w:r>
            <w:r w:rsidR="00C76D34">
              <w:rPr>
                <w:sz w:val="24"/>
                <w:szCs w:val="24"/>
              </w:rPr>
              <w:t xml:space="preserve"> </w:t>
            </w:r>
            <w:r w:rsidRPr="00AE07D2">
              <w:rPr>
                <w:sz w:val="24"/>
                <w:szCs w:val="24"/>
              </w:rPr>
              <w:t>рублей</w:t>
            </w:r>
          </w:p>
        </w:tc>
      </w:tr>
      <w:tr w:rsidR="009A6243" w:rsidRPr="00AE07D2" w14:paraId="16FADE4C" w14:textId="77777777" w:rsidTr="00F9646C">
        <w:trPr>
          <w:trHeight w:val="424"/>
        </w:trPr>
        <w:tc>
          <w:tcPr>
            <w:tcW w:w="4672" w:type="dxa"/>
          </w:tcPr>
          <w:p w14:paraId="6EB514A5" w14:textId="69F0370E" w:rsidR="009A6243" w:rsidRPr="00AE07D2" w:rsidRDefault="009A6243" w:rsidP="004B6DEA">
            <w:pPr>
              <w:jc w:val="both"/>
              <w:rPr>
                <w:b/>
                <w:sz w:val="24"/>
                <w:szCs w:val="24"/>
              </w:rPr>
            </w:pPr>
            <w:r w:rsidRPr="00AE07D2">
              <w:rPr>
                <w:b/>
                <w:sz w:val="24"/>
                <w:szCs w:val="24"/>
              </w:rPr>
              <w:t>в том числе обязательный</w:t>
            </w:r>
          </w:p>
        </w:tc>
        <w:tc>
          <w:tcPr>
            <w:tcW w:w="4673" w:type="dxa"/>
          </w:tcPr>
          <w:p w14:paraId="33E5EE7C" w14:textId="3EB13042" w:rsidR="009A6243" w:rsidRPr="00AE07D2" w:rsidRDefault="009A6243" w:rsidP="00F9646C">
            <w:pPr>
              <w:jc w:val="both"/>
              <w:rPr>
                <w:sz w:val="24"/>
                <w:szCs w:val="24"/>
              </w:rPr>
            </w:pPr>
            <w:r>
              <w:rPr>
                <w:sz w:val="24"/>
                <w:szCs w:val="24"/>
              </w:rPr>
              <w:t>8 423</w:t>
            </w:r>
            <w:r w:rsidR="00C76D34">
              <w:rPr>
                <w:sz w:val="24"/>
                <w:szCs w:val="24"/>
              </w:rPr>
              <w:t> </w:t>
            </w:r>
            <w:r>
              <w:rPr>
                <w:sz w:val="24"/>
                <w:szCs w:val="24"/>
              </w:rPr>
              <w:t>760</w:t>
            </w:r>
            <w:r w:rsidRPr="00AE07D2">
              <w:rPr>
                <w:sz w:val="24"/>
                <w:szCs w:val="24"/>
              </w:rPr>
              <w:t xml:space="preserve"> рублей</w:t>
            </w:r>
          </w:p>
        </w:tc>
      </w:tr>
      <w:tr w:rsidR="009A6243" w:rsidRPr="00AE07D2" w14:paraId="74C27A30" w14:textId="77777777" w:rsidTr="00F9646C">
        <w:trPr>
          <w:trHeight w:val="982"/>
        </w:trPr>
        <w:tc>
          <w:tcPr>
            <w:tcW w:w="4672" w:type="dxa"/>
          </w:tcPr>
          <w:p w14:paraId="312EB585" w14:textId="77777777" w:rsidR="009A6243" w:rsidRPr="00AE07D2" w:rsidRDefault="009A6243" w:rsidP="00F9646C">
            <w:pPr>
              <w:ind w:left="313"/>
              <w:jc w:val="both"/>
              <w:rPr>
                <w:b/>
                <w:sz w:val="24"/>
                <w:szCs w:val="24"/>
              </w:rPr>
            </w:pPr>
            <w:r w:rsidRPr="00AE07D2">
              <w:rPr>
                <w:b/>
                <w:sz w:val="24"/>
                <w:szCs w:val="24"/>
              </w:rPr>
              <w:t>За оказание сопутствующих аудиту и прочих связанных с аудиторской деятельностью услуг</w:t>
            </w:r>
          </w:p>
        </w:tc>
        <w:tc>
          <w:tcPr>
            <w:tcW w:w="4673" w:type="dxa"/>
          </w:tcPr>
          <w:p w14:paraId="67F673B9" w14:textId="77777777" w:rsidR="009A6243" w:rsidRPr="00AE07D2" w:rsidRDefault="009A6243" w:rsidP="00F9646C">
            <w:pPr>
              <w:jc w:val="both"/>
              <w:rPr>
                <w:sz w:val="24"/>
                <w:szCs w:val="24"/>
              </w:rPr>
            </w:pPr>
            <w:r>
              <w:rPr>
                <w:sz w:val="24"/>
                <w:szCs w:val="24"/>
              </w:rPr>
              <w:t>5 594 040</w:t>
            </w:r>
            <w:r w:rsidRPr="00AE07D2">
              <w:rPr>
                <w:sz w:val="24"/>
                <w:szCs w:val="24"/>
              </w:rPr>
              <w:t xml:space="preserve"> рублей</w:t>
            </w:r>
          </w:p>
        </w:tc>
      </w:tr>
      <w:bookmarkEnd w:id="169"/>
    </w:tbl>
    <w:p w14:paraId="63D6788C" w14:textId="77777777" w:rsidR="009A6243" w:rsidRPr="00CF4F6A" w:rsidRDefault="009A6243" w:rsidP="009A6243">
      <w:pPr>
        <w:spacing w:after="0"/>
        <w:jc w:val="both"/>
        <w:rPr>
          <w:sz w:val="4"/>
          <w:szCs w:val="4"/>
        </w:rPr>
      </w:pPr>
    </w:p>
    <w:p w14:paraId="35DB8F77" w14:textId="77777777" w:rsidR="009A6243" w:rsidRPr="00AE07D2" w:rsidRDefault="009A6243" w:rsidP="009A6243">
      <w:pPr>
        <w:spacing w:before="240" w:after="0"/>
        <w:jc w:val="both"/>
        <w:rPr>
          <w:b/>
          <w:sz w:val="24"/>
          <w:szCs w:val="24"/>
        </w:rPr>
      </w:pPr>
      <w:r w:rsidRPr="00AE07D2">
        <w:rPr>
          <w:b/>
          <w:sz w:val="24"/>
          <w:szCs w:val="24"/>
        </w:rPr>
        <w:t>Порядок выбора аудитора эмитентом:</w:t>
      </w:r>
    </w:p>
    <w:p w14:paraId="431BA4B1" w14:textId="77777777" w:rsidR="009A6243" w:rsidRPr="002112D5" w:rsidRDefault="009A6243" w:rsidP="009A6243">
      <w:pPr>
        <w:spacing w:after="0"/>
        <w:jc w:val="both"/>
        <w:rPr>
          <w:b/>
          <w:sz w:val="16"/>
          <w:szCs w:val="16"/>
        </w:rPr>
      </w:pPr>
    </w:p>
    <w:p w14:paraId="1689F9B0" w14:textId="77777777" w:rsidR="009A6243" w:rsidRPr="00AE07D2" w:rsidRDefault="009A6243" w:rsidP="009A6243">
      <w:pPr>
        <w:pStyle w:val="Default"/>
        <w:jc w:val="both"/>
      </w:pPr>
      <w:r w:rsidRPr="00AE07D2">
        <w:rPr>
          <w:b/>
        </w:rPr>
        <w:t>процедура конкурса, связанного с выбором аудитора, и его основные условия:</w:t>
      </w:r>
      <w:r w:rsidRPr="00AE07D2">
        <w:rPr>
          <w:rFonts w:eastAsia="Times New Roman"/>
        </w:rPr>
        <w:t xml:space="preserve"> </w:t>
      </w:r>
    </w:p>
    <w:p w14:paraId="463C912E" w14:textId="77777777" w:rsidR="009A6243" w:rsidRPr="00AA2A80" w:rsidRDefault="009A6243" w:rsidP="009A6243">
      <w:pPr>
        <w:pStyle w:val="Default"/>
        <w:jc w:val="both"/>
        <w:rPr>
          <w:bCs/>
          <w:iCs/>
        </w:rPr>
      </w:pPr>
      <w:bookmarkStart w:id="170" w:name="_Hlk114153217"/>
      <w:r w:rsidRPr="00AA2A80">
        <w:rPr>
          <w:bCs/>
          <w:iCs/>
        </w:rPr>
        <w:t>Аудитор (аудиторская организация) выбирается на уровне Группы М.Видео-Эльдорадо по результатам тендера. Выбранная по результатам тендера аудиторская организация рассматривается Комитетом по аудиту Совета директоров ПАО «</w:t>
      </w:r>
      <w:proofErr w:type="gramStart"/>
      <w:r w:rsidRPr="00AA2A80">
        <w:rPr>
          <w:bCs/>
          <w:iCs/>
        </w:rPr>
        <w:t>М.видео</w:t>
      </w:r>
      <w:proofErr w:type="gramEnd"/>
      <w:r w:rsidRPr="00AA2A80">
        <w:rPr>
          <w:bCs/>
          <w:iCs/>
        </w:rPr>
        <w:t xml:space="preserve">» для дальнейших рекомендаций Совету директоров ПАО «М.видео». </w:t>
      </w:r>
    </w:p>
    <w:p w14:paraId="1C9A6D0D" w14:textId="77777777" w:rsidR="009A6243" w:rsidRPr="00AA2A80" w:rsidRDefault="009A6243" w:rsidP="009A6243">
      <w:pPr>
        <w:pStyle w:val="Default"/>
        <w:jc w:val="both"/>
        <w:rPr>
          <w:bCs/>
          <w:iCs/>
        </w:rPr>
      </w:pPr>
      <w:r w:rsidRPr="00AA2A80">
        <w:rPr>
          <w:bCs/>
          <w:iCs/>
        </w:rPr>
        <w:t xml:space="preserve">К участию в конкурсе приглашаются только те кандидаты, которые соответствуют требованиям к независимости аудиторских организаций, предъявляемым статьёй 8 Федерального закона от 30 декабря 2008 года № 307-ФЗ «Об аудиторской деятельности». Оценка заявок участников тендерной процедуры осуществляется по ценовому критерию. </w:t>
      </w:r>
    </w:p>
    <w:p w14:paraId="6B564F4E" w14:textId="77777777" w:rsidR="009A6243" w:rsidRPr="00AE07D2" w:rsidRDefault="009A6243" w:rsidP="009A6243">
      <w:pPr>
        <w:pStyle w:val="Default"/>
        <w:jc w:val="both"/>
        <w:rPr>
          <w:bCs/>
          <w:iCs/>
        </w:rPr>
      </w:pPr>
      <w:r w:rsidRPr="00AA2A80">
        <w:rPr>
          <w:bCs/>
          <w:iCs/>
        </w:rPr>
        <w:t>В рамках тендерных процедур был произведён</w:t>
      </w:r>
      <w:r w:rsidRPr="00AE07D2">
        <w:rPr>
          <w:bCs/>
          <w:iCs/>
        </w:rPr>
        <w:t xml:space="preserve"> сбор и оценка коммерческих предложений (заявок) компаний – участников тендерной процедуры. По итогам тендерных процедур было принято решение рекомендовать Комитету по аудиту Совета директоров ПАО «</w:t>
      </w:r>
      <w:proofErr w:type="gramStart"/>
      <w:r w:rsidRPr="00AE07D2">
        <w:rPr>
          <w:bCs/>
          <w:iCs/>
        </w:rPr>
        <w:t>М.видео</w:t>
      </w:r>
      <w:proofErr w:type="gramEnd"/>
      <w:r w:rsidRPr="00AE07D2">
        <w:rPr>
          <w:bCs/>
          <w:iCs/>
        </w:rPr>
        <w:t xml:space="preserve">» дать рекомендации Совету директоров ПАО «М.видео» принять решения: </w:t>
      </w:r>
    </w:p>
    <w:p w14:paraId="692D5D64" w14:textId="6E77E0FB" w:rsidR="009A6243" w:rsidRPr="00AE07D2" w:rsidRDefault="009A6243" w:rsidP="009A6243">
      <w:pPr>
        <w:pStyle w:val="Default"/>
        <w:jc w:val="both"/>
        <w:rPr>
          <w:bCs/>
          <w:iCs/>
        </w:rPr>
      </w:pPr>
      <w:r w:rsidRPr="00AE07D2">
        <w:rPr>
          <w:bCs/>
          <w:iCs/>
        </w:rPr>
        <w:t>- рекомендовать Общему собранию акционеров ПАО «</w:t>
      </w:r>
      <w:proofErr w:type="gramStart"/>
      <w:r w:rsidRPr="00AE07D2">
        <w:rPr>
          <w:bCs/>
          <w:iCs/>
        </w:rPr>
        <w:t>М.видео</w:t>
      </w:r>
      <w:proofErr w:type="gramEnd"/>
      <w:r w:rsidRPr="00AE07D2">
        <w:rPr>
          <w:bCs/>
          <w:iCs/>
        </w:rPr>
        <w:t>» утвердить Акционерное общество «Деловые решения и технологии» (ранее – Акционерное общество «Делойт и Туш СНГ») в качестве аудитор</w:t>
      </w:r>
      <w:r w:rsidR="00193B00">
        <w:rPr>
          <w:bCs/>
          <w:iCs/>
        </w:rPr>
        <w:t>ской организации</w:t>
      </w:r>
      <w:r w:rsidRPr="00AE07D2">
        <w:rPr>
          <w:bCs/>
          <w:iCs/>
        </w:rPr>
        <w:t xml:space="preserve"> для проверки финансово-хозяйственной деятельности ПАО «М.видео»; </w:t>
      </w:r>
    </w:p>
    <w:p w14:paraId="0C64C17D" w14:textId="22F3BEDD" w:rsidR="009A6243" w:rsidRPr="00AE07D2" w:rsidRDefault="009A6243" w:rsidP="009A6243">
      <w:pPr>
        <w:pStyle w:val="Default"/>
        <w:jc w:val="both"/>
        <w:rPr>
          <w:bCs/>
          <w:iCs/>
        </w:rPr>
      </w:pPr>
      <w:r w:rsidRPr="00AE07D2">
        <w:rPr>
          <w:bCs/>
          <w:iCs/>
        </w:rPr>
        <w:t xml:space="preserve">- утвердить </w:t>
      </w:r>
      <w:bookmarkStart w:id="171" w:name="_Hlk135047074"/>
      <w:r w:rsidRPr="00AE07D2">
        <w:rPr>
          <w:bCs/>
          <w:iCs/>
        </w:rPr>
        <w:t>Акционерное общество «Деловые решения и технологии» (ранее – Акционерное общество «Делойт и Туш СНГ»)</w:t>
      </w:r>
      <w:bookmarkEnd w:id="171"/>
      <w:r w:rsidRPr="00AE07D2">
        <w:rPr>
          <w:bCs/>
          <w:iCs/>
        </w:rPr>
        <w:t xml:space="preserve"> в качестве аудитор</w:t>
      </w:r>
      <w:r w:rsidR="00193B00">
        <w:rPr>
          <w:bCs/>
          <w:iCs/>
        </w:rPr>
        <w:t>ской организации</w:t>
      </w:r>
      <w:r w:rsidRPr="00AE07D2">
        <w:rPr>
          <w:bCs/>
          <w:iCs/>
        </w:rPr>
        <w:t xml:space="preserve"> для проверки финансово-хозяйственной деятельности отдельных компаний в составе Группы М.Видео-Эльдорадо.</w:t>
      </w:r>
      <w:bookmarkEnd w:id="170"/>
      <w:r w:rsidRPr="00AE07D2">
        <w:rPr>
          <w:bCs/>
          <w:iCs/>
        </w:rPr>
        <w:t xml:space="preserve">    </w:t>
      </w:r>
    </w:p>
    <w:p w14:paraId="105F8B11" w14:textId="77777777" w:rsidR="009A6243" w:rsidRPr="004B35FF" w:rsidRDefault="009A6243" w:rsidP="009A6243">
      <w:pPr>
        <w:spacing w:after="0"/>
        <w:ind w:firstLine="540"/>
        <w:jc w:val="both"/>
        <w:rPr>
          <w:sz w:val="6"/>
          <w:szCs w:val="6"/>
        </w:rPr>
      </w:pPr>
    </w:p>
    <w:p w14:paraId="3C66B68F" w14:textId="77777777" w:rsidR="009A6243" w:rsidRPr="00AE07D2" w:rsidRDefault="009A6243" w:rsidP="009A6243">
      <w:pPr>
        <w:pStyle w:val="Default"/>
        <w:jc w:val="both"/>
        <w:rPr>
          <w:b/>
        </w:rPr>
      </w:pPr>
      <w:r w:rsidRPr="00AE07D2">
        <w:rPr>
          <w:b/>
        </w:rPr>
        <w:t xml:space="preserve">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 </w:t>
      </w:r>
    </w:p>
    <w:p w14:paraId="4B766C4E" w14:textId="77777777" w:rsidR="009A6243" w:rsidRPr="00AE07D2" w:rsidRDefault="009A6243" w:rsidP="009A6243">
      <w:pPr>
        <w:spacing w:after="0"/>
        <w:jc w:val="both"/>
        <w:rPr>
          <w:rFonts w:eastAsiaTheme="minorHAnsi"/>
          <w:color w:val="000000"/>
          <w:sz w:val="24"/>
          <w:szCs w:val="24"/>
          <w:lang w:eastAsia="en-US"/>
        </w:rPr>
      </w:pPr>
      <w:r w:rsidRPr="00AE07D2">
        <w:rPr>
          <w:rFonts w:eastAsiaTheme="minorHAnsi"/>
          <w:bCs/>
          <w:iCs/>
          <w:color w:val="000000"/>
          <w:sz w:val="24"/>
          <w:szCs w:val="24"/>
          <w:lang w:eastAsia="en-US"/>
        </w:rPr>
        <w:t>В соответствии с пунктом 14.1. Устава Эмитента аудитор ПАО «</w:t>
      </w:r>
      <w:proofErr w:type="gramStart"/>
      <w:r w:rsidRPr="00AE07D2">
        <w:rPr>
          <w:rFonts w:eastAsiaTheme="minorHAnsi"/>
          <w:bCs/>
          <w:iCs/>
          <w:color w:val="000000"/>
          <w:sz w:val="24"/>
          <w:szCs w:val="24"/>
          <w:lang w:eastAsia="en-US"/>
        </w:rPr>
        <w:t>М.видео</w:t>
      </w:r>
      <w:proofErr w:type="gramEnd"/>
      <w:r w:rsidRPr="00AE07D2">
        <w:rPr>
          <w:rFonts w:eastAsiaTheme="minorHAnsi"/>
          <w:bCs/>
          <w:iCs/>
          <w:color w:val="000000"/>
          <w:sz w:val="24"/>
          <w:szCs w:val="24"/>
          <w:lang w:eastAsia="en-US"/>
        </w:rPr>
        <w:t xml:space="preserve">» осуществляет </w:t>
      </w:r>
      <w:r w:rsidRPr="00AE07D2">
        <w:rPr>
          <w:rFonts w:eastAsiaTheme="minorHAnsi"/>
          <w:bCs/>
          <w:iCs/>
          <w:color w:val="000000"/>
          <w:sz w:val="24"/>
          <w:szCs w:val="24"/>
          <w:lang w:eastAsia="en-US"/>
        </w:rPr>
        <w:lastRenderedPageBreak/>
        <w:t xml:space="preserve">проверку финансово-хозяйственной деятельности Эмитента в соответствии с законодательством Российской Федерации на основании заключаемого с ним договора. В соответствии с пунктом 14.2. Устава Эмитента Общее собрание акционеров утверждает аудитора Общества. Размер оплаты его услуг определяется Советом директоров. В соответствии с Положением о комитете по аудиту Совета директоров ПАО «М.видео» в компетенцию данного комитета входит в том числе вопрос подготовки рекомендаций для Совета директоров по вопросу о кандидатуре аудитора Общества, осуществляющего аудит бухгалтерской (финансовой) отчётности Общества, подготовленной в соответствии с Российскими стандартами бухгалтерского учёта и(или) Международными стандартами финансовой отчётности для последующего утверждения данной кандидатуры Общим собранием акционеров Общества и по вопросу определения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1925DCCE" w14:textId="77777777" w:rsidR="009A6243" w:rsidRDefault="009A6243" w:rsidP="009A6243">
      <w:pPr>
        <w:spacing w:after="0"/>
        <w:jc w:val="both"/>
        <w:rPr>
          <w:rFonts w:eastAsiaTheme="minorHAnsi"/>
          <w:bCs/>
          <w:iCs/>
          <w:color w:val="000000"/>
          <w:sz w:val="24"/>
          <w:szCs w:val="24"/>
          <w:lang w:eastAsia="en-US"/>
        </w:rPr>
      </w:pPr>
      <w:r w:rsidRPr="00AE07D2">
        <w:rPr>
          <w:rFonts w:eastAsiaTheme="minorHAnsi"/>
          <w:bCs/>
          <w:iCs/>
          <w:color w:val="000000"/>
          <w:sz w:val="24"/>
          <w:szCs w:val="24"/>
          <w:lang w:eastAsia="en-US"/>
        </w:rPr>
        <w:t>Комитетом по аудиту Совета директоров ПАО «</w:t>
      </w:r>
      <w:proofErr w:type="gramStart"/>
      <w:r w:rsidRPr="00AE07D2">
        <w:rPr>
          <w:rFonts w:eastAsiaTheme="minorHAnsi"/>
          <w:bCs/>
          <w:iCs/>
          <w:color w:val="000000"/>
          <w:sz w:val="24"/>
          <w:szCs w:val="24"/>
          <w:lang w:eastAsia="en-US"/>
        </w:rPr>
        <w:t>М.видео</w:t>
      </w:r>
      <w:proofErr w:type="gramEnd"/>
      <w:r w:rsidRPr="00AE07D2">
        <w:rPr>
          <w:rFonts w:eastAsiaTheme="minorHAnsi"/>
          <w:bCs/>
          <w:iCs/>
          <w:color w:val="000000"/>
          <w:sz w:val="24"/>
          <w:szCs w:val="24"/>
          <w:lang w:eastAsia="en-US"/>
        </w:rPr>
        <w:t>» были даны соответствующие рекомендации по вопросу избрания на годовом Общем собрании акционеров аудитора для осуществления проверки финансово-хозяйственной деятельности Общества за 202</w:t>
      </w:r>
      <w:r w:rsidRPr="00CF4F6A">
        <w:rPr>
          <w:rFonts w:eastAsiaTheme="minorHAnsi"/>
          <w:bCs/>
          <w:iCs/>
          <w:color w:val="000000"/>
          <w:sz w:val="24"/>
          <w:szCs w:val="24"/>
          <w:lang w:eastAsia="en-US"/>
        </w:rPr>
        <w:t>3</w:t>
      </w:r>
      <w:r w:rsidRPr="00AE07D2">
        <w:rPr>
          <w:rFonts w:eastAsiaTheme="minorHAnsi"/>
          <w:bCs/>
          <w:iCs/>
          <w:color w:val="000000"/>
          <w:sz w:val="24"/>
          <w:szCs w:val="24"/>
          <w:lang w:eastAsia="en-US"/>
        </w:rPr>
        <w:t xml:space="preserve"> год. </w:t>
      </w:r>
      <w:bookmarkStart w:id="172" w:name="_Hlk135047263"/>
    </w:p>
    <w:bookmarkEnd w:id="172"/>
    <w:p w14:paraId="5C9496F6" w14:textId="77777777" w:rsidR="009A6243" w:rsidRPr="00AE07D2" w:rsidRDefault="009A6243" w:rsidP="009A6243">
      <w:pPr>
        <w:spacing w:after="0"/>
        <w:jc w:val="both"/>
        <w:rPr>
          <w:rFonts w:eastAsiaTheme="minorHAnsi"/>
          <w:color w:val="000000"/>
          <w:sz w:val="24"/>
          <w:szCs w:val="24"/>
          <w:lang w:eastAsia="en-US"/>
        </w:rPr>
      </w:pPr>
      <w:r w:rsidRPr="00AE07D2">
        <w:rPr>
          <w:rFonts w:eastAsiaTheme="minorHAnsi"/>
          <w:bCs/>
          <w:iCs/>
          <w:color w:val="000000"/>
          <w:sz w:val="24"/>
          <w:szCs w:val="24"/>
          <w:lang w:eastAsia="en-US"/>
        </w:rPr>
        <w:t xml:space="preserve">В соответствии с подпунктом 10 пункта 10.1. Устава эмитента к компетенции Общего собрания акционеров эмитента относится вопрос: «утверждение аудитора Общества». Вопрос об утверждении аудитора эмитента включается Советом директоров эмитента в повестку дня Общего собрания акционеров по инициативе Совета директоров или иного лица, обладающего в соответствии с законодательством Российской Федерации, правом вносить вопросы в повестку дня Общего собрания акционеров эмитента или требовать его проведения. На Годовом Общем собрании акционеров должен решаться вопрос об утверждении аудитора Общества. В соответствии с пунктом 11.1.14 Устава Эмитента к компетенции Совета директоров Эмитента относится вопрос: «определение размера оплаты услуг аудитора, утверждение условий договора с аудитором, осуществляющим аудит бухгалтерской (финансовой) отчётности Общества, подготовленной в соответствии с Российскими стандартами бухгалтерского учёта и Международными стандартами финансовой отчётности». </w:t>
      </w:r>
    </w:p>
    <w:p w14:paraId="4B704A30" w14:textId="77777777" w:rsidR="009A6243" w:rsidRDefault="009A6243" w:rsidP="009A6243">
      <w:pPr>
        <w:spacing w:after="0"/>
        <w:jc w:val="both"/>
        <w:rPr>
          <w:rFonts w:eastAsiaTheme="minorHAnsi"/>
          <w:bCs/>
          <w:iCs/>
          <w:color w:val="000000"/>
          <w:sz w:val="24"/>
          <w:szCs w:val="24"/>
          <w:lang w:eastAsia="en-US"/>
        </w:rPr>
      </w:pPr>
      <w:r w:rsidRPr="00AE07D2">
        <w:rPr>
          <w:rFonts w:eastAsiaTheme="minorHAnsi"/>
          <w:bCs/>
          <w:iCs/>
          <w:color w:val="000000"/>
          <w:sz w:val="24"/>
          <w:szCs w:val="24"/>
          <w:lang w:eastAsia="en-US"/>
        </w:rPr>
        <w:t>На основании рекомендаций Комитета по аудиту Совета директоров ПАО «</w:t>
      </w:r>
      <w:proofErr w:type="gramStart"/>
      <w:r w:rsidRPr="00AE07D2">
        <w:rPr>
          <w:rFonts w:eastAsiaTheme="minorHAnsi"/>
          <w:bCs/>
          <w:iCs/>
          <w:color w:val="000000"/>
          <w:sz w:val="24"/>
          <w:szCs w:val="24"/>
          <w:lang w:eastAsia="en-US"/>
        </w:rPr>
        <w:t>М.видео</w:t>
      </w:r>
      <w:proofErr w:type="gramEnd"/>
      <w:r w:rsidRPr="00AE07D2">
        <w:rPr>
          <w:rFonts w:eastAsiaTheme="minorHAnsi"/>
          <w:bCs/>
          <w:iCs/>
          <w:color w:val="000000"/>
          <w:sz w:val="24"/>
          <w:szCs w:val="24"/>
          <w:lang w:eastAsia="en-US"/>
        </w:rPr>
        <w:t>» Совет директоров Общества рекомендовал Общему собранию акционеров Общества утвердить Акционерное общество «Деловые решения и технологии» (ранее – Акционерное общество «Делойт и Туш СНГ») аудитором для осуществления проверки финансово-хозяйственной деятельности Общества за 202</w:t>
      </w:r>
      <w:r>
        <w:rPr>
          <w:rFonts w:eastAsiaTheme="minorHAnsi"/>
          <w:bCs/>
          <w:iCs/>
          <w:color w:val="000000"/>
          <w:sz w:val="24"/>
          <w:szCs w:val="24"/>
          <w:lang w:eastAsia="en-US"/>
        </w:rPr>
        <w:t>3</w:t>
      </w:r>
      <w:r w:rsidRPr="00AE07D2">
        <w:rPr>
          <w:rFonts w:eastAsiaTheme="minorHAnsi"/>
          <w:bCs/>
          <w:iCs/>
          <w:color w:val="000000"/>
          <w:sz w:val="24"/>
          <w:szCs w:val="24"/>
          <w:lang w:eastAsia="en-US"/>
        </w:rPr>
        <w:t xml:space="preserve"> год. </w:t>
      </w:r>
    </w:p>
    <w:p w14:paraId="2DDADFB7" w14:textId="75E60916" w:rsidR="009A6243" w:rsidRDefault="009A6243" w:rsidP="009A6243">
      <w:pPr>
        <w:spacing w:after="0"/>
        <w:jc w:val="both"/>
        <w:rPr>
          <w:rFonts w:eastAsiaTheme="minorHAnsi"/>
          <w:bCs/>
          <w:iCs/>
          <w:color w:val="000000"/>
          <w:sz w:val="24"/>
          <w:szCs w:val="24"/>
          <w:lang w:eastAsia="en-US"/>
        </w:rPr>
      </w:pPr>
      <w:r w:rsidRPr="00AE07D2">
        <w:rPr>
          <w:rFonts w:eastAsiaTheme="minorHAnsi"/>
          <w:bCs/>
          <w:iCs/>
          <w:color w:val="000000"/>
          <w:sz w:val="24"/>
          <w:szCs w:val="24"/>
          <w:lang w:eastAsia="en-US"/>
        </w:rPr>
        <w:t>В период между отчетной датой (31.12.202</w:t>
      </w:r>
      <w:r>
        <w:rPr>
          <w:rFonts w:eastAsiaTheme="minorHAnsi"/>
          <w:bCs/>
          <w:iCs/>
          <w:color w:val="000000"/>
          <w:sz w:val="24"/>
          <w:szCs w:val="24"/>
          <w:lang w:eastAsia="en-US"/>
        </w:rPr>
        <w:t>3</w:t>
      </w:r>
      <w:r w:rsidRPr="00AE07D2">
        <w:rPr>
          <w:rFonts w:eastAsiaTheme="minorHAnsi"/>
          <w:bCs/>
          <w:iCs/>
          <w:color w:val="000000"/>
          <w:sz w:val="24"/>
          <w:szCs w:val="24"/>
          <w:lang w:eastAsia="en-US"/>
        </w:rPr>
        <w:t xml:space="preserve">) и датой раскрытия годовой консолидированной финансовой отчётности </w:t>
      </w:r>
      <w:r>
        <w:rPr>
          <w:rFonts w:eastAsiaTheme="minorHAnsi"/>
          <w:bCs/>
          <w:iCs/>
          <w:color w:val="000000"/>
          <w:sz w:val="24"/>
          <w:szCs w:val="24"/>
          <w:lang w:eastAsia="en-US"/>
        </w:rPr>
        <w:t xml:space="preserve">специального назначения </w:t>
      </w:r>
      <w:r w:rsidRPr="00AE07D2">
        <w:rPr>
          <w:rFonts w:eastAsiaTheme="minorHAnsi"/>
          <w:bCs/>
          <w:iCs/>
          <w:color w:val="000000"/>
          <w:sz w:val="24"/>
          <w:szCs w:val="24"/>
          <w:lang w:eastAsia="en-US"/>
        </w:rPr>
        <w:t>Эмитента за 202</w:t>
      </w:r>
      <w:r>
        <w:rPr>
          <w:rFonts w:eastAsiaTheme="minorHAnsi"/>
          <w:bCs/>
          <w:iCs/>
          <w:color w:val="000000"/>
          <w:sz w:val="24"/>
          <w:szCs w:val="24"/>
          <w:lang w:eastAsia="en-US"/>
        </w:rPr>
        <w:t>3</w:t>
      </w:r>
      <w:r w:rsidRPr="00AE07D2">
        <w:rPr>
          <w:rFonts w:eastAsiaTheme="minorHAnsi"/>
          <w:bCs/>
          <w:iCs/>
          <w:color w:val="000000"/>
          <w:sz w:val="24"/>
          <w:szCs w:val="24"/>
          <w:lang w:eastAsia="en-US"/>
        </w:rPr>
        <w:t xml:space="preserve"> год, на основе которой в отчёте эмитента раскрывается информация о финансово-хозяйственной деятельности </w:t>
      </w:r>
      <w:r w:rsidRPr="00AF1101">
        <w:rPr>
          <w:rFonts w:eastAsiaTheme="minorHAnsi"/>
          <w:bCs/>
          <w:iCs/>
          <w:color w:val="000000"/>
          <w:sz w:val="24"/>
          <w:szCs w:val="24"/>
          <w:lang w:eastAsia="en-US"/>
        </w:rPr>
        <w:t>Эмитента (</w:t>
      </w:r>
      <w:r>
        <w:rPr>
          <w:rFonts w:eastAsiaTheme="minorHAnsi"/>
          <w:bCs/>
          <w:iCs/>
          <w:color w:val="000000"/>
          <w:sz w:val="24"/>
          <w:szCs w:val="24"/>
          <w:lang w:eastAsia="en-US"/>
        </w:rPr>
        <w:t>12</w:t>
      </w:r>
      <w:r w:rsidRPr="00AF1101">
        <w:rPr>
          <w:rFonts w:eastAsiaTheme="minorHAnsi"/>
          <w:bCs/>
          <w:iCs/>
          <w:color w:val="000000"/>
          <w:sz w:val="24"/>
          <w:szCs w:val="24"/>
          <w:lang w:eastAsia="en-US"/>
        </w:rPr>
        <w:t>.0</w:t>
      </w:r>
      <w:r>
        <w:rPr>
          <w:rFonts w:eastAsiaTheme="minorHAnsi"/>
          <w:bCs/>
          <w:iCs/>
          <w:color w:val="000000"/>
          <w:sz w:val="24"/>
          <w:szCs w:val="24"/>
          <w:lang w:eastAsia="en-US"/>
        </w:rPr>
        <w:t>3</w:t>
      </w:r>
      <w:r w:rsidRPr="00AF1101">
        <w:rPr>
          <w:rFonts w:eastAsiaTheme="minorHAnsi"/>
          <w:bCs/>
          <w:iCs/>
          <w:color w:val="000000"/>
          <w:sz w:val="24"/>
          <w:szCs w:val="24"/>
          <w:lang w:eastAsia="en-US"/>
        </w:rPr>
        <w:t>.2024), в составе настоящей информации изменения</w:t>
      </w:r>
      <w:r>
        <w:rPr>
          <w:rFonts w:eastAsiaTheme="minorHAnsi"/>
          <w:bCs/>
          <w:iCs/>
          <w:color w:val="000000"/>
          <w:sz w:val="24"/>
          <w:szCs w:val="24"/>
          <w:lang w:eastAsia="en-US"/>
        </w:rPr>
        <w:t xml:space="preserve"> не происходили.</w:t>
      </w:r>
    </w:p>
    <w:p w14:paraId="573BB51D" w14:textId="77777777" w:rsidR="00994F92" w:rsidRDefault="00994F92" w:rsidP="00994F92">
      <w:pPr>
        <w:spacing w:after="0"/>
        <w:jc w:val="both"/>
        <w:rPr>
          <w:rFonts w:eastAsiaTheme="minorHAnsi"/>
          <w:bCs/>
          <w:iCs/>
          <w:color w:val="000000"/>
          <w:sz w:val="24"/>
          <w:szCs w:val="24"/>
          <w:lang w:eastAsia="en-US"/>
        </w:rPr>
      </w:pPr>
      <w:bookmarkStart w:id="173" w:name="_Toc163139386"/>
      <w:r>
        <w:rPr>
          <w:rFonts w:eastAsiaTheme="minorHAnsi"/>
          <w:bCs/>
          <w:iCs/>
          <w:color w:val="000000"/>
          <w:sz w:val="24"/>
          <w:szCs w:val="24"/>
          <w:lang w:eastAsia="en-US"/>
        </w:rPr>
        <w:t>П</w:t>
      </w:r>
      <w:r w:rsidRPr="00AE07D2">
        <w:rPr>
          <w:rFonts w:eastAsiaTheme="minorHAnsi"/>
          <w:bCs/>
          <w:iCs/>
          <w:color w:val="000000"/>
          <w:sz w:val="24"/>
          <w:szCs w:val="24"/>
          <w:lang w:eastAsia="en-US"/>
        </w:rPr>
        <w:t xml:space="preserve">о состоянию на </w:t>
      </w:r>
      <w:r>
        <w:rPr>
          <w:rFonts w:eastAsiaTheme="minorHAnsi"/>
          <w:bCs/>
          <w:iCs/>
          <w:color w:val="000000"/>
          <w:sz w:val="24"/>
          <w:szCs w:val="24"/>
          <w:lang w:eastAsia="en-US"/>
        </w:rPr>
        <w:t>10.04.</w:t>
      </w:r>
      <w:r w:rsidRPr="00AE07D2">
        <w:rPr>
          <w:rFonts w:eastAsiaTheme="minorHAnsi"/>
          <w:bCs/>
          <w:iCs/>
          <w:color w:val="000000"/>
          <w:sz w:val="24"/>
          <w:szCs w:val="24"/>
          <w:lang w:eastAsia="en-US"/>
        </w:rPr>
        <w:t>202</w:t>
      </w:r>
      <w:r>
        <w:rPr>
          <w:rFonts w:eastAsiaTheme="minorHAnsi"/>
          <w:bCs/>
          <w:iCs/>
          <w:color w:val="000000"/>
          <w:sz w:val="24"/>
          <w:szCs w:val="24"/>
          <w:lang w:eastAsia="en-US"/>
        </w:rPr>
        <w:t>4:</w:t>
      </w:r>
    </w:p>
    <w:p w14:paraId="289FF579" w14:textId="77777777" w:rsidR="00994F92" w:rsidRPr="00AE07D2" w:rsidRDefault="00994F92" w:rsidP="00994F92">
      <w:pPr>
        <w:spacing w:after="0"/>
        <w:jc w:val="both"/>
        <w:rPr>
          <w:rFonts w:eastAsiaTheme="minorHAnsi"/>
          <w:color w:val="000000"/>
          <w:sz w:val="24"/>
          <w:szCs w:val="24"/>
          <w:lang w:eastAsia="en-US"/>
        </w:rPr>
      </w:pPr>
      <w:r>
        <w:rPr>
          <w:rFonts w:eastAsiaTheme="minorHAnsi"/>
          <w:bCs/>
          <w:iCs/>
          <w:color w:val="000000"/>
          <w:sz w:val="24"/>
          <w:szCs w:val="24"/>
          <w:lang w:eastAsia="en-US"/>
        </w:rPr>
        <w:t xml:space="preserve">- </w:t>
      </w:r>
      <w:r w:rsidRPr="00AE07D2">
        <w:rPr>
          <w:rFonts w:eastAsiaTheme="minorHAnsi"/>
          <w:bCs/>
          <w:iCs/>
          <w:color w:val="000000"/>
          <w:sz w:val="24"/>
          <w:szCs w:val="24"/>
          <w:lang w:eastAsia="en-US"/>
        </w:rPr>
        <w:t>Комитетом по аудиту Совета директоров ПАО «</w:t>
      </w:r>
      <w:proofErr w:type="gramStart"/>
      <w:r w:rsidRPr="00AE07D2">
        <w:rPr>
          <w:rFonts w:eastAsiaTheme="minorHAnsi"/>
          <w:bCs/>
          <w:iCs/>
          <w:color w:val="000000"/>
          <w:sz w:val="24"/>
          <w:szCs w:val="24"/>
          <w:lang w:eastAsia="en-US"/>
        </w:rPr>
        <w:t>М.видео</w:t>
      </w:r>
      <w:proofErr w:type="gramEnd"/>
      <w:r w:rsidRPr="00AE07D2">
        <w:rPr>
          <w:rFonts w:eastAsiaTheme="minorHAnsi"/>
          <w:bCs/>
          <w:iCs/>
          <w:color w:val="000000"/>
          <w:sz w:val="24"/>
          <w:szCs w:val="24"/>
          <w:lang w:eastAsia="en-US"/>
        </w:rPr>
        <w:t xml:space="preserve">» были даны соответствующие рекомендации </w:t>
      </w:r>
      <w:r>
        <w:rPr>
          <w:rFonts w:eastAsiaTheme="minorHAnsi"/>
          <w:bCs/>
          <w:iCs/>
          <w:color w:val="000000"/>
          <w:sz w:val="24"/>
          <w:szCs w:val="24"/>
          <w:lang w:eastAsia="en-US"/>
        </w:rPr>
        <w:t xml:space="preserve">Совету директоров </w:t>
      </w:r>
      <w:r w:rsidRPr="00AE07D2">
        <w:rPr>
          <w:rFonts w:eastAsiaTheme="minorHAnsi"/>
          <w:bCs/>
          <w:iCs/>
          <w:color w:val="000000"/>
          <w:sz w:val="24"/>
          <w:szCs w:val="24"/>
          <w:lang w:eastAsia="en-US"/>
        </w:rPr>
        <w:t xml:space="preserve">ПАО «М.видео» по вопросу </w:t>
      </w:r>
      <w:r>
        <w:rPr>
          <w:rFonts w:eastAsiaTheme="minorHAnsi"/>
          <w:bCs/>
          <w:iCs/>
          <w:color w:val="000000"/>
          <w:sz w:val="24"/>
          <w:szCs w:val="24"/>
          <w:lang w:eastAsia="en-US"/>
        </w:rPr>
        <w:t>назначения</w:t>
      </w:r>
      <w:r w:rsidRPr="00AE07D2">
        <w:rPr>
          <w:rFonts w:eastAsiaTheme="minorHAnsi"/>
          <w:bCs/>
          <w:iCs/>
          <w:color w:val="000000"/>
          <w:sz w:val="24"/>
          <w:szCs w:val="24"/>
          <w:lang w:eastAsia="en-US"/>
        </w:rPr>
        <w:t xml:space="preserve"> на годовом Общем собрании акционеров Эмитента </w:t>
      </w:r>
      <w:r>
        <w:rPr>
          <w:rFonts w:eastAsiaTheme="minorHAnsi"/>
          <w:bCs/>
          <w:iCs/>
          <w:color w:val="000000"/>
          <w:sz w:val="24"/>
          <w:szCs w:val="24"/>
          <w:lang w:eastAsia="en-US"/>
        </w:rPr>
        <w:t>аудиторской организации (индивидуального аудитора)</w:t>
      </w:r>
      <w:r w:rsidRPr="00AE07D2">
        <w:rPr>
          <w:rFonts w:eastAsiaTheme="minorHAnsi"/>
          <w:bCs/>
          <w:iCs/>
          <w:color w:val="000000"/>
          <w:sz w:val="24"/>
          <w:szCs w:val="24"/>
          <w:lang w:eastAsia="en-US"/>
        </w:rPr>
        <w:t xml:space="preserve"> для осуществления проверки финансово-хозяйственной деятельности Общества за 202</w:t>
      </w:r>
      <w:r>
        <w:rPr>
          <w:rFonts w:eastAsiaTheme="minorHAnsi"/>
          <w:bCs/>
          <w:iCs/>
          <w:color w:val="000000"/>
          <w:sz w:val="24"/>
          <w:szCs w:val="24"/>
          <w:lang w:eastAsia="en-US"/>
        </w:rPr>
        <w:t>4 год;</w:t>
      </w:r>
    </w:p>
    <w:p w14:paraId="1B98F7EE" w14:textId="77777777" w:rsidR="00994F92" w:rsidRDefault="00994F92" w:rsidP="00994F92">
      <w:pPr>
        <w:spacing w:after="0"/>
        <w:jc w:val="both"/>
        <w:rPr>
          <w:bCs/>
          <w:iCs/>
          <w:sz w:val="24"/>
          <w:szCs w:val="24"/>
        </w:rPr>
      </w:pPr>
      <w:r>
        <w:rPr>
          <w:rFonts w:eastAsiaTheme="minorHAnsi"/>
          <w:bCs/>
          <w:iCs/>
          <w:color w:val="000000"/>
          <w:sz w:val="24"/>
          <w:szCs w:val="24"/>
          <w:lang w:eastAsia="en-US"/>
        </w:rPr>
        <w:t>-</w:t>
      </w:r>
      <w:r w:rsidRPr="00AE07D2">
        <w:rPr>
          <w:rFonts w:eastAsiaTheme="minorHAnsi"/>
          <w:bCs/>
          <w:iCs/>
          <w:color w:val="000000"/>
          <w:sz w:val="24"/>
          <w:szCs w:val="24"/>
          <w:lang w:eastAsia="en-US"/>
        </w:rPr>
        <w:t xml:space="preserve"> </w:t>
      </w:r>
      <w:r w:rsidRPr="00AE07D2">
        <w:rPr>
          <w:bCs/>
          <w:iCs/>
          <w:sz w:val="24"/>
          <w:szCs w:val="24"/>
        </w:rPr>
        <w:t>на основании рекомендации Комитета по аудиту Совета директоров ПАО «</w:t>
      </w:r>
      <w:proofErr w:type="gramStart"/>
      <w:r w:rsidRPr="00AE07D2">
        <w:rPr>
          <w:bCs/>
          <w:iCs/>
          <w:sz w:val="24"/>
          <w:szCs w:val="24"/>
        </w:rPr>
        <w:t>М.видео</w:t>
      </w:r>
      <w:proofErr w:type="gramEnd"/>
      <w:r w:rsidRPr="00AE07D2">
        <w:rPr>
          <w:bCs/>
          <w:iCs/>
          <w:sz w:val="24"/>
          <w:szCs w:val="24"/>
        </w:rPr>
        <w:t xml:space="preserve">» Совет директоров Общества рекомендовал Общему собранию акционеров Общества </w:t>
      </w:r>
      <w:r>
        <w:rPr>
          <w:bCs/>
          <w:iCs/>
          <w:sz w:val="24"/>
          <w:szCs w:val="24"/>
        </w:rPr>
        <w:t xml:space="preserve">назначить </w:t>
      </w:r>
      <w:r w:rsidRPr="00AE07D2">
        <w:rPr>
          <w:bCs/>
          <w:iCs/>
          <w:sz w:val="24"/>
          <w:szCs w:val="24"/>
        </w:rPr>
        <w:t>Акционерное общество «</w:t>
      </w:r>
      <w:r w:rsidRPr="008F2189">
        <w:rPr>
          <w:bCs/>
          <w:iCs/>
          <w:sz w:val="24"/>
          <w:szCs w:val="24"/>
        </w:rPr>
        <w:t>Деловые решения и технологии</w:t>
      </w:r>
      <w:r w:rsidRPr="00AE07D2">
        <w:rPr>
          <w:bCs/>
          <w:iCs/>
          <w:sz w:val="24"/>
          <w:szCs w:val="24"/>
        </w:rPr>
        <w:t xml:space="preserve">» </w:t>
      </w:r>
      <w:r>
        <w:rPr>
          <w:rFonts w:eastAsiaTheme="minorHAnsi"/>
          <w:bCs/>
          <w:iCs/>
          <w:color w:val="000000"/>
          <w:sz w:val="24"/>
          <w:szCs w:val="24"/>
          <w:lang w:eastAsia="en-US"/>
        </w:rPr>
        <w:t xml:space="preserve">аудиторской </w:t>
      </w:r>
      <w:r>
        <w:rPr>
          <w:rFonts w:eastAsiaTheme="minorHAnsi"/>
          <w:bCs/>
          <w:iCs/>
          <w:color w:val="000000"/>
          <w:sz w:val="24"/>
          <w:szCs w:val="24"/>
          <w:lang w:eastAsia="en-US"/>
        </w:rPr>
        <w:lastRenderedPageBreak/>
        <w:t>организацией</w:t>
      </w:r>
      <w:r w:rsidRPr="00AE07D2">
        <w:rPr>
          <w:bCs/>
          <w:iCs/>
          <w:sz w:val="24"/>
          <w:szCs w:val="24"/>
        </w:rPr>
        <w:t xml:space="preserve"> для осуществления проверки финансово-хозяйственной деятельности Общества за 202</w:t>
      </w:r>
      <w:r>
        <w:rPr>
          <w:bCs/>
          <w:iCs/>
          <w:sz w:val="24"/>
          <w:szCs w:val="24"/>
        </w:rPr>
        <w:t>4</w:t>
      </w:r>
      <w:r w:rsidRPr="00AE07D2">
        <w:rPr>
          <w:bCs/>
          <w:iCs/>
          <w:sz w:val="24"/>
          <w:szCs w:val="24"/>
        </w:rPr>
        <w:t xml:space="preserve"> год.  </w:t>
      </w:r>
    </w:p>
    <w:p w14:paraId="3441558B" w14:textId="77777777" w:rsidR="007141A6" w:rsidRDefault="007141A6">
      <w:pPr>
        <w:pStyle w:val="1"/>
      </w:pPr>
      <w:r>
        <w:t>Раздел 5. Консолидированная финансовая отчетность (финансовая отчетность), бухгалтерская (финансовая) отчетность эмитента</w:t>
      </w:r>
      <w:bookmarkEnd w:id="173"/>
    </w:p>
    <w:p w14:paraId="497B721D" w14:textId="77777777" w:rsidR="007141A6" w:rsidRPr="00E47627" w:rsidRDefault="007141A6" w:rsidP="00E47627">
      <w:pPr>
        <w:pStyle w:val="2"/>
        <w:jc w:val="both"/>
        <w:rPr>
          <w:sz w:val="24"/>
          <w:szCs w:val="24"/>
        </w:rPr>
      </w:pPr>
      <w:bookmarkStart w:id="174" w:name="_Toc163139387"/>
      <w:r w:rsidRPr="00E47627">
        <w:rPr>
          <w:sz w:val="24"/>
          <w:szCs w:val="24"/>
        </w:rPr>
        <w:t>5.1. Консолидированная финансовая отчетность (финансовая отчетность) эмитента</w:t>
      </w:r>
      <w:bookmarkEnd w:id="174"/>
    </w:p>
    <w:p w14:paraId="1FD59A5A" w14:textId="77777777" w:rsidR="00E47627" w:rsidRDefault="00E47627" w:rsidP="00E47627">
      <w:pPr>
        <w:spacing w:before="240" w:after="0"/>
        <w:jc w:val="both"/>
        <w:rPr>
          <w:b/>
          <w:sz w:val="24"/>
          <w:szCs w:val="24"/>
        </w:rPr>
      </w:pPr>
      <w:r w:rsidRPr="00AE07D2">
        <w:rPr>
          <w:b/>
          <w:sz w:val="24"/>
          <w:szCs w:val="24"/>
        </w:rPr>
        <w:t>Ссылка на страницу в сети Интернет, на которой опубликована годовая консолидированная финансовая отчетность эмитента за 202</w:t>
      </w:r>
      <w:r>
        <w:rPr>
          <w:b/>
          <w:sz w:val="24"/>
          <w:szCs w:val="24"/>
        </w:rPr>
        <w:t>3</w:t>
      </w:r>
      <w:r w:rsidRPr="00AE07D2">
        <w:rPr>
          <w:b/>
          <w:sz w:val="24"/>
          <w:szCs w:val="24"/>
        </w:rPr>
        <w:t xml:space="preserve"> год:</w:t>
      </w:r>
      <w:r w:rsidRPr="00AE07D2">
        <w:rPr>
          <w:sz w:val="24"/>
          <w:szCs w:val="24"/>
        </w:rPr>
        <w:t xml:space="preserve"> </w:t>
      </w:r>
      <w:r w:rsidRPr="00AE07D2">
        <w:rPr>
          <w:b/>
          <w:sz w:val="24"/>
          <w:szCs w:val="24"/>
        </w:rPr>
        <w:t xml:space="preserve"> </w:t>
      </w:r>
      <w:hyperlink r:id="rId33" w:history="1">
        <w:r w:rsidR="004804D9" w:rsidRPr="003401E3">
          <w:rPr>
            <w:rStyle w:val="af1"/>
            <w:b/>
            <w:sz w:val="24"/>
            <w:szCs w:val="24"/>
          </w:rPr>
          <w:t>https://www.e-disclosure.ru/portal/files.aspx?id=11014&amp;type=4</w:t>
        </w:r>
      </w:hyperlink>
    </w:p>
    <w:p w14:paraId="73320933" w14:textId="77777777" w:rsidR="007141A6" w:rsidRPr="00E47627" w:rsidRDefault="007141A6" w:rsidP="00E47627">
      <w:pPr>
        <w:pStyle w:val="2"/>
        <w:jc w:val="both"/>
        <w:rPr>
          <w:sz w:val="24"/>
          <w:szCs w:val="24"/>
        </w:rPr>
      </w:pPr>
      <w:bookmarkStart w:id="175" w:name="_Toc163139388"/>
      <w:r w:rsidRPr="00E47627">
        <w:rPr>
          <w:sz w:val="24"/>
          <w:szCs w:val="24"/>
        </w:rPr>
        <w:t>5.2. Бухгалтерская (финансовая) отчетность</w:t>
      </w:r>
      <w:bookmarkEnd w:id="175"/>
    </w:p>
    <w:p w14:paraId="3B6E0B47" w14:textId="0A424363" w:rsidR="007141A6" w:rsidRPr="00D57974" w:rsidRDefault="00E47627" w:rsidP="00D57974">
      <w:pPr>
        <w:spacing w:before="240" w:after="0"/>
        <w:jc w:val="both"/>
        <w:rPr>
          <w:sz w:val="24"/>
          <w:szCs w:val="24"/>
        </w:rPr>
      </w:pPr>
      <w:r w:rsidRPr="00AE07D2">
        <w:rPr>
          <w:b/>
          <w:sz w:val="24"/>
          <w:szCs w:val="24"/>
        </w:rPr>
        <w:t>Ссылка на страницу в сети Интернет, на которой опубликована годовая бухгалтерская (финансовая) отчетность эмитента за 202</w:t>
      </w:r>
      <w:r>
        <w:rPr>
          <w:b/>
          <w:sz w:val="24"/>
          <w:szCs w:val="24"/>
        </w:rPr>
        <w:t>3</w:t>
      </w:r>
      <w:r w:rsidRPr="00AE07D2">
        <w:rPr>
          <w:b/>
          <w:sz w:val="24"/>
          <w:szCs w:val="24"/>
        </w:rPr>
        <w:t xml:space="preserve"> год:</w:t>
      </w:r>
      <w:r w:rsidRPr="00AE07D2">
        <w:rPr>
          <w:sz w:val="24"/>
          <w:szCs w:val="24"/>
        </w:rPr>
        <w:t xml:space="preserve"> </w:t>
      </w:r>
      <w:hyperlink r:id="rId34" w:history="1">
        <w:r w:rsidR="004804D9" w:rsidRPr="00490628">
          <w:rPr>
            <w:rStyle w:val="af1"/>
            <w:b/>
            <w:sz w:val="24"/>
            <w:szCs w:val="24"/>
          </w:rPr>
          <w:t>https://www.e-disclosure.ru/portal/files.aspx?id=11014&amp;type=3</w:t>
        </w:r>
      </w:hyperlink>
    </w:p>
    <w:sectPr w:rsidR="007141A6" w:rsidRPr="00D57974" w:rsidSect="000C6F91">
      <w:footerReference w:type="default" r:id="rId35"/>
      <w:pgSz w:w="11907" w:h="16840"/>
      <w:pgMar w:top="1134" w:right="1418" w:bottom="113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A84A" w14:textId="77777777" w:rsidR="00E17F17" w:rsidRDefault="00E17F17">
      <w:pPr>
        <w:spacing w:before="0" w:after="0"/>
      </w:pPr>
      <w:r>
        <w:separator/>
      </w:r>
    </w:p>
  </w:endnote>
  <w:endnote w:type="continuationSeparator" w:id="0">
    <w:p w14:paraId="5B6A67AE" w14:textId="77777777" w:rsidR="00E17F17" w:rsidRDefault="00E17F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83280"/>
      <w:docPartObj>
        <w:docPartGallery w:val="Page Numbers (Bottom of Page)"/>
        <w:docPartUnique/>
      </w:docPartObj>
    </w:sdtPr>
    <w:sdtEndPr/>
    <w:sdtContent>
      <w:p w14:paraId="15C84DF9" w14:textId="37FA3CD4" w:rsidR="00E17F17" w:rsidRDefault="00E17F17">
        <w:pPr>
          <w:pStyle w:val="af5"/>
          <w:jc w:val="right"/>
        </w:pPr>
        <w:r>
          <w:fldChar w:fldCharType="begin"/>
        </w:r>
        <w:r>
          <w:instrText>PAGE   \* MERGEFORMAT</w:instrText>
        </w:r>
        <w:r>
          <w:fldChar w:fldCharType="separate"/>
        </w:r>
        <w:r w:rsidR="00BB7A74">
          <w:rPr>
            <w:noProof/>
          </w:rPr>
          <w:t>62</w:t>
        </w:r>
        <w:r>
          <w:fldChar w:fldCharType="end"/>
        </w:r>
      </w:p>
    </w:sdtContent>
  </w:sdt>
  <w:p w14:paraId="4064028D" w14:textId="77777777" w:rsidR="00E17F17" w:rsidRDefault="00E17F1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2D60" w14:textId="77777777" w:rsidR="00E17F17" w:rsidRDefault="00E17F17">
      <w:pPr>
        <w:spacing w:before="0" w:after="0"/>
      </w:pPr>
      <w:r>
        <w:separator/>
      </w:r>
    </w:p>
  </w:footnote>
  <w:footnote w:type="continuationSeparator" w:id="0">
    <w:p w14:paraId="271459FB" w14:textId="77777777" w:rsidR="00E17F17" w:rsidRDefault="00E17F17">
      <w:pPr>
        <w:spacing w:before="0" w:after="0"/>
      </w:pPr>
      <w:r>
        <w:continuationSeparator/>
      </w:r>
    </w:p>
  </w:footnote>
  <w:footnote w:id="1">
    <w:p w14:paraId="5A146379" w14:textId="77777777" w:rsidR="00E17F17" w:rsidRPr="00695D4B" w:rsidRDefault="00E17F17" w:rsidP="001C562F">
      <w:pPr>
        <w:pStyle w:val="ad"/>
        <w:jc w:val="both"/>
        <w:rPr>
          <w:rFonts w:ascii="Times New Roman" w:hAnsi="Times New Roman"/>
        </w:rPr>
      </w:pPr>
      <w:r w:rsidRPr="00695D4B">
        <w:rPr>
          <w:rStyle w:val="af"/>
          <w:rFonts w:ascii="Times New Roman" w:hAnsi="Times New Roman"/>
        </w:rPr>
        <w:footnoteRef/>
      </w:r>
      <w:r w:rsidRPr="00695D4B">
        <w:rPr>
          <w:rFonts w:ascii="Times New Roman" w:hAnsi="Times New Roman"/>
        </w:rPr>
        <w:t xml:space="preserve"> </w:t>
      </w:r>
      <w:r w:rsidRPr="00695D4B">
        <w:rPr>
          <w:rFonts w:ascii="Times New Roman" w:eastAsia="Times New Roman" w:hAnsi="Times New Roman"/>
        </w:rPr>
        <w:t>Организации Группы М.Видео-Эльдорадо осуществляют свою финансово-хозяйственную деятельность в соответствии с правом страны, в которой они учреждены.</w:t>
      </w:r>
    </w:p>
  </w:footnote>
  <w:footnote w:id="2">
    <w:p w14:paraId="5B390F7E" w14:textId="77777777" w:rsidR="00E17F17" w:rsidRDefault="00E17F17" w:rsidP="00A96F64">
      <w:pPr>
        <w:pStyle w:val="ad"/>
        <w:jc w:val="both"/>
      </w:pPr>
      <w:bookmarkStart w:id="16" w:name="_Hlk163048842"/>
      <w:r>
        <w:rPr>
          <w:rStyle w:val="af"/>
        </w:rPr>
        <w:footnoteRef/>
      </w:r>
      <w:r>
        <w:t xml:space="preserve"> </w:t>
      </w:r>
      <w:r w:rsidRPr="00695D4B">
        <w:rPr>
          <w:rFonts w:ascii="Times New Roman" w:hAnsi="Times New Roman"/>
        </w:rPr>
        <w:t>Показатель GMV (grossmerchandisevalue) включает покупки в розничных магазинах (включая заказы самовывозом), оплаченные и доставленные на дом онлайн-заказы, а также оплаченные отгрузки со складов юридическим лицам. Покупки в магазинах и онлайн заказы могут совершаться физическими и юридическими лицами. GMV включа</w:t>
      </w:r>
      <w:r>
        <w:rPr>
          <w:rFonts w:ascii="Times New Roman" w:hAnsi="Times New Roman"/>
        </w:rPr>
        <w:t>е</w:t>
      </w:r>
      <w:r w:rsidRPr="00695D4B">
        <w:rPr>
          <w:rFonts w:ascii="Times New Roman" w:hAnsi="Times New Roman"/>
        </w:rPr>
        <w:t>т продажи товаров и сервисов, которые могут быть собственными и агентскими. GMV включает НДС, идёт за вычетом скидок, предоставленных покупателям, а также за вычетом возвратов, совершённых за отчётный период. Показатель GMV не является выручкой Группы</w:t>
      </w:r>
      <w:r w:rsidRPr="00F10396">
        <w:t xml:space="preserve"> </w:t>
      </w:r>
      <w:r w:rsidRPr="00F10396">
        <w:rPr>
          <w:rFonts w:ascii="Times New Roman" w:hAnsi="Times New Roman"/>
        </w:rPr>
        <w:t>М.Видео-Эльдорадо</w:t>
      </w:r>
      <w:r w:rsidRPr="00695D4B">
        <w:rPr>
          <w:rFonts w:ascii="Times New Roman" w:hAnsi="Times New Roman"/>
        </w:rPr>
        <w:t>.</w:t>
      </w:r>
    </w:p>
    <w:bookmarkEnd w:id="16"/>
    <w:p w14:paraId="37143C40" w14:textId="77777777" w:rsidR="00E17F17" w:rsidRDefault="00E17F17">
      <w:pPr>
        <w:pStyle w:val="ad"/>
      </w:pPr>
    </w:p>
  </w:footnote>
  <w:footnote w:id="3">
    <w:p w14:paraId="1E58372C" w14:textId="77777777" w:rsidR="00E17F17" w:rsidRPr="008F2F54" w:rsidRDefault="00E17F17" w:rsidP="00C15DE4">
      <w:pPr>
        <w:pStyle w:val="ad"/>
        <w:jc w:val="both"/>
        <w:rPr>
          <w:rFonts w:ascii="Times New Roman" w:hAnsi="Times New Roman"/>
        </w:rPr>
      </w:pPr>
      <w:r>
        <w:rPr>
          <w:rStyle w:val="af"/>
        </w:rPr>
        <w:footnoteRef/>
      </w:r>
      <w:r>
        <w:t xml:space="preserve"> </w:t>
      </w:r>
      <w:r w:rsidRPr="008F2F54">
        <w:rPr>
          <w:rFonts w:ascii="Times New Roman" w:hAnsi="Times New Roman"/>
        </w:rPr>
        <w:t>Под термином «компании Группы»,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хозяйственные</w:t>
      </w:r>
      <w:r>
        <w:rPr>
          <w:rFonts w:ascii="Times New Roman" w:hAnsi="Times New Roman"/>
        </w:rPr>
        <w:t xml:space="preserve"> </w:t>
      </w:r>
      <w:r w:rsidRPr="008F2F54">
        <w:rPr>
          <w:rFonts w:ascii="Times New Roman" w:hAnsi="Times New Roman"/>
        </w:rPr>
        <w:t>общества, находящиеся под прямым либо косвенным контролем Общества.</w:t>
      </w:r>
    </w:p>
    <w:p w14:paraId="3949573F" w14:textId="77777777" w:rsidR="00E17F17" w:rsidRDefault="00E17F17" w:rsidP="00C15DE4">
      <w:pPr>
        <w:pStyle w:val="ad"/>
        <w:jc w:val="both"/>
      </w:pPr>
      <w:r w:rsidRPr="008F2F54">
        <w:rPr>
          <w:rFonts w:ascii="Times New Roman" w:hAnsi="Times New Roman"/>
        </w:rPr>
        <w:t>Под термином «Группа», используемы</w:t>
      </w:r>
      <w:r>
        <w:rPr>
          <w:rFonts w:ascii="Times New Roman" w:hAnsi="Times New Roman"/>
        </w:rPr>
        <w:t>м</w:t>
      </w:r>
      <w:r w:rsidRPr="008F2F54">
        <w:rPr>
          <w:rFonts w:ascii="Times New Roman" w:hAnsi="Times New Roman"/>
        </w:rPr>
        <w:t xml:space="preserve"> в Положении</w:t>
      </w:r>
      <w:r w:rsidRPr="00A51E96">
        <w:t xml:space="preserve"> </w:t>
      </w:r>
      <w:r w:rsidRPr="00A51E96">
        <w:rPr>
          <w:rFonts w:ascii="Times New Roman" w:hAnsi="Times New Roman"/>
        </w:rPr>
        <w:t>о Комитете по аудиту Совета директоров Общества</w:t>
      </w:r>
      <w:r w:rsidRPr="008F2F54">
        <w:rPr>
          <w:rFonts w:ascii="Times New Roman" w:hAnsi="Times New Roman"/>
        </w:rPr>
        <w:t>, понимаются Общество и компании</w:t>
      </w:r>
      <w:r>
        <w:rPr>
          <w:rFonts w:ascii="Times New Roman" w:hAnsi="Times New Roman"/>
        </w:rPr>
        <w:t xml:space="preserve"> </w:t>
      </w:r>
      <w:r w:rsidRPr="008F2F54">
        <w:rPr>
          <w:rFonts w:ascii="Times New Roman" w:hAnsi="Times New Roman"/>
        </w:rPr>
        <w:t>Группы</w:t>
      </w:r>
      <w:r>
        <w:rPr>
          <w:rFonts w:ascii="Times New Roman" w:hAnsi="Times New Roman"/>
        </w:rPr>
        <w:t>.</w:t>
      </w:r>
    </w:p>
    <w:p w14:paraId="4DA4D192" w14:textId="77777777" w:rsidR="00E17F17" w:rsidRDefault="00E17F17">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CB1"/>
    <w:multiLevelType w:val="hybridMultilevel"/>
    <w:tmpl w:val="E8CA22EC"/>
    <w:lvl w:ilvl="0" w:tplc="6F74403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B0930"/>
    <w:multiLevelType w:val="hybridMultilevel"/>
    <w:tmpl w:val="54887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1A2B81"/>
    <w:multiLevelType w:val="hybridMultilevel"/>
    <w:tmpl w:val="B2226C06"/>
    <w:lvl w:ilvl="0" w:tplc="B5B0AC68">
      <w:start w:val="1"/>
      <w:numFmt w:val="decimal"/>
      <w:lvlText w:val="%1)"/>
      <w:lvlJc w:val="left"/>
      <w:pPr>
        <w:ind w:left="813" w:hanging="360"/>
      </w:pPr>
      <w:rPr>
        <w:rFonts w:hint="default"/>
        <w:b/>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3" w15:restartNumberingAfterBreak="0">
    <w:nsid w:val="134E4BAC"/>
    <w:multiLevelType w:val="hybridMultilevel"/>
    <w:tmpl w:val="9D9A85F4"/>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73306B"/>
    <w:multiLevelType w:val="hybridMultilevel"/>
    <w:tmpl w:val="74E4C214"/>
    <w:lvl w:ilvl="0" w:tplc="5E5EA9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0B754D2"/>
    <w:multiLevelType w:val="hybridMultilevel"/>
    <w:tmpl w:val="5A54B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919F5"/>
    <w:multiLevelType w:val="hybridMultilevel"/>
    <w:tmpl w:val="FB6E36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A9C5FD5"/>
    <w:multiLevelType w:val="hybridMultilevel"/>
    <w:tmpl w:val="6374BC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0ED4310"/>
    <w:multiLevelType w:val="hybridMultilevel"/>
    <w:tmpl w:val="10863D1E"/>
    <w:lvl w:ilvl="0" w:tplc="F6629564">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1071964"/>
    <w:multiLevelType w:val="hybridMultilevel"/>
    <w:tmpl w:val="73EE0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A355BC"/>
    <w:multiLevelType w:val="hybridMultilevel"/>
    <w:tmpl w:val="393C3C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C25DBC"/>
    <w:multiLevelType w:val="hybridMultilevel"/>
    <w:tmpl w:val="76A8923E"/>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8C04F3"/>
    <w:multiLevelType w:val="hybridMultilevel"/>
    <w:tmpl w:val="90F0B75C"/>
    <w:lvl w:ilvl="0" w:tplc="EB6AF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921562"/>
    <w:multiLevelType w:val="hybridMultilevel"/>
    <w:tmpl w:val="22AEE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B3089B"/>
    <w:multiLevelType w:val="hybridMultilevel"/>
    <w:tmpl w:val="C0FC1D50"/>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BE31A0"/>
    <w:multiLevelType w:val="hybridMultilevel"/>
    <w:tmpl w:val="20E8B074"/>
    <w:lvl w:ilvl="0" w:tplc="B71C4ABE">
      <w:start w:val="1"/>
      <w:numFmt w:val="bullet"/>
      <w:lvlText w:val=""/>
      <w:lvlJc w:val="left"/>
      <w:pPr>
        <w:ind w:left="360" w:hanging="360"/>
      </w:pPr>
      <w:rPr>
        <w:rFonts w:ascii="Symbol" w:hAnsi="Symbol" w:hint="default"/>
        <w:color w:val="ED1B24"/>
        <w:u w:color="FFFFFF" w:themeColor="background1"/>
      </w:rPr>
    </w:lvl>
    <w:lvl w:ilvl="1" w:tplc="3FAABEE2">
      <w:start w:val="1"/>
      <w:numFmt w:val="bullet"/>
      <w:lvlText w:val="‒"/>
      <w:lvlJc w:val="left"/>
      <w:pPr>
        <w:ind w:left="643" w:hanging="360"/>
      </w:pPr>
      <w:rPr>
        <w:rFonts w:ascii="Arial" w:hAnsi="Arial" w:hint="default"/>
        <w:color w:val="538135" w:themeColor="accent6" w:themeShade="BF"/>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B702A09"/>
    <w:multiLevelType w:val="hybridMultilevel"/>
    <w:tmpl w:val="92F2E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006592"/>
    <w:multiLevelType w:val="hybridMultilevel"/>
    <w:tmpl w:val="F9CA7F3E"/>
    <w:lvl w:ilvl="0" w:tplc="C8ACFA12">
      <w:start w:val="1"/>
      <w:numFmt w:val="bullet"/>
      <w:lvlText w:val="­"/>
      <w:lvlJc w:val="left"/>
      <w:pPr>
        <w:ind w:left="720" w:hanging="360"/>
      </w:pPr>
      <w:rPr>
        <w:rFonts w:ascii="Calibri" w:hAnsi="Calibri" w:hint="default"/>
      </w:rPr>
    </w:lvl>
    <w:lvl w:ilvl="1" w:tplc="C8ACFA1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21565"/>
    <w:multiLevelType w:val="hybridMultilevel"/>
    <w:tmpl w:val="0B06491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68AB2804"/>
    <w:multiLevelType w:val="hybridMultilevel"/>
    <w:tmpl w:val="9342F7AA"/>
    <w:lvl w:ilvl="0" w:tplc="8B56D29C">
      <w:start w:val="1"/>
      <w:numFmt w:val="decimal"/>
      <w:lvlText w:val="%1)"/>
      <w:lvlJc w:val="left"/>
      <w:pPr>
        <w:ind w:left="813" w:hanging="360"/>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20" w15:restartNumberingAfterBreak="0">
    <w:nsid w:val="697B55E5"/>
    <w:multiLevelType w:val="hybridMultilevel"/>
    <w:tmpl w:val="FB22E3E8"/>
    <w:lvl w:ilvl="0" w:tplc="3D94DE1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77D443F5"/>
    <w:multiLevelType w:val="hybridMultilevel"/>
    <w:tmpl w:val="38486F4C"/>
    <w:lvl w:ilvl="0" w:tplc="229E89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BF3694F"/>
    <w:multiLevelType w:val="hybridMultilevel"/>
    <w:tmpl w:val="C01A1C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C116C48"/>
    <w:multiLevelType w:val="hybridMultilevel"/>
    <w:tmpl w:val="CB5E7FCE"/>
    <w:lvl w:ilvl="0" w:tplc="F96E8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3"/>
  </w:num>
  <w:num w:numId="4">
    <w:abstractNumId w:val="17"/>
  </w:num>
  <w:num w:numId="5">
    <w:abstractNumId w:val="18"/>
  </w:num>
  <w:num w:numId="6">
    <w:abstractNumId w:val="22"/>
  </w:num>
  <w:num w:numId="7">
    <w:abstractNumId w:val="8"/>
  </w:num>
  <w:num w:numId="8">
    <w:abstractNumId w:val="3"/>
  </w:num>
  <w:num w:numId="9">
    <w:abstractNumId w:val="4"/>
  </w:num>
  <w:num w:numId="10">
    <w:abstractNumId w:val="20"/>
  </w:num>
  <w:num w:numId="11">
    <w:abstractNumId w:val="21"/>
  </w:num>
  <w:num w:numId="12">
    <w:abstractNumId w:val="9"/>
  </w:num>
  <w:num w:numId="13">
    <w:abstractNumId w:val="16"/>
  </w:num>
  <w:num w:numId="14">
    <w:abstractNumId w:val="11"/>
  </w:num>
  <w:num w:numId="15">
    <w:abstractNumId w:val="13"/>
  </w:num>
  <w:num w:numId="16">
    <w:abstractNumId w:val="1"/>
  </w:num>
  <w:num w:numId="17">
    <w:abstractNumId w:val="6"/>
  </w:num>
  <w:num w:numId="18">
    <w:abstractNumId w:val="7"/>
  </w:num>
  <w:num w:numId="19">
    <w:abstractNumId w:val="5"/>
  </w:num>
  <w:num w:numId="20">
    <w:abstractNumId w:val="0"/>
  </w:num>
  <w:num w:numId="21">
    <w:abstractNumId w:val="12"/>
  </w:num>
  <w:num w:numId="22">
    <w:abstractNumId w:val="19"/>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A6"/>
    <w:rsid w:val="00005CC0"/>
    <w:rsid w:val="00014F34"/>
    <w:rsid w:val="00037D2F"/>
    <w:rsid w:val="00053F9C"/>
    <w:rsid w:val="00057DA1"/>
    <w:rsid w:val="000B65FF"/>
    <w:rsid w:val="000C6F91"/>
    <w:rsid w:val="0010034F"/>
    <w:rsid w:val="0011040A"/>
    <w:rsid w:val="00111F89"/>
    <w:rsid w:val="00112B7A"/>
    <w:rsid w:val="001427D6"/>
    <w:rsid w:val="001843AA"/>
    <w:rsid w:val="001850AD"/>
    <w:rsid w:val="00190AE9"/>
    <w:rsid w:val="00193B00"/>
    <w:rsid w:val="001A62EA"/>
    <w:rsid w:val="001B118D"/>
    <w:rsid w:val="001C562F"/>
    <w:rsid w:val="0020273D"/>
    <w:rsid w:val="002112D5"/>
    <w:rsid w:val="002130B9"/>
    <w:rsid w:val="00214A8A"/>
    <w:rsid w:val="00230C1D"/>
    <w:rsid w:val="0023592F"/>
    <w:rsid w:val="00253D3D"/>
    <w:rsid w:val="0025728E"/>
    <w:rsid w:val="00263B55"/>
    <w:rsid w:val="00272244"/>
    <w:rsid w:val="002809F4"/>
    <w:rsid w:val="00293934"/>
    <w:rsid w:val="002C69E0"/>
    <w:rsid w:val="002E2149"/>
    <w:rsid w:val="002E5796"/>
    <w:rsid w:val="00305962"/>
    <w:rsid w:val="00313142"/>
    <w:rsid w:val="00327156"/>
    <w:rsid w:val="00327AA1"/>
    <w:rsid w:val="00333509"/>
    <w:rsid w:val="00334CBC"/>
    <w:rsid w:val="00370E51"/>
    <w:rsid w:val="00387B0D"/>
    <w:rsid w:val="00390EF5"/>
    <w:rsid w:val="003A6201"/>
    <w:rsid w:val="003C401F"/>
    <w:rsid w:val="003C6853"/>
    <w:rsid w:val="003E6D42"/>
    <w:rsid w:val="003E7787"/>
    <w:rsid w:val="00435018"/>
    <w:rsid w:val="00460601"/>
    <w:rsid w:val="004804D9"/>
    <w:rsid w:val="00490628"/>
    <w:rsid w:val="004A3C0F"/>
    <w:rsid w:val="004B34EA"/>
    <w:rsid w:val="004B35FF"/>
    <w:rsid w:val="004B449D"/>
    <w:rsid w:val="004B6DEA"/>
    <w:rsid w:val="004D1A75"/>
    <w:rsid w:val="004E4A0B"/>
    <w:rsid w:val="00501424"/>
    <w:rsid w:val="0052274A"/>
    <w:rsid w:val="0054640D"/>
    <w:rsid w:val="00556DB3"/>
    <w:rsid w:val="0058307F"/>
    <w:rsid w:val="005A334E"/>
    <w:rsid w:val="005B5CA3"/>
    <w:rsid w:val="005C10E8"/>
    <w:rsid w:val="005C3662"/>
    <w:rsid w:val="005E12A2"/>
    <w:rsid w:val="005E34E9"/>
    <w:rsid w:val="005F17B6"/>
    <w:rsid w:val="006069D5"/>
    <w:rsid w:val="00647CEA"/>
    <w:rsid w:val="006649DF"/>
    <w:rsid w:val="00667A43"/>
    <w:rsid w:val="00671C0F"/>
    <w:rsid w:val="006756FE"/>
    <w:rsid w:val="006830F2"/>
    <w:rsid w:val="0068404B"/>
    <w:rsid w:val="00696D43"/>
    <w:rsid w:val="006978F9"/>
    <w:rsid w:val="006B4B71"/>
    <w:rsid w:val="006C3DD6"/>
    <w:rsid w:val="006E4747"/>
    <w:rsid w:val="00706E7B"/>
    <w:rsid w:val="007141A6"/>
    <w:rsid w:val="00723C8A"/>
    <w:rsid w:val="007647EB"/>
    <w:rsid w:val="00775978"/>
    <w:rsid w:val="007B77E3"/>
    <w:rsid w:val="007C36E2"/>
    <w:rsid w:val="007D54AD"/>
    <w:rsid w:val="007D6537"/>
    <w:rsid w:val="007E192D"/>
    <w:rsid w:val="007F3A8E"/>
    <w:rsid w:val="008572DC"/>
    <w:rsid w:val="00881D46"/>
    <w:rsid w:val="008932C2"/>
    <w:rsid w:val="008A3659"/>
    <w:rsid w:val="008A50E5"/>
    <w:rsid w:val="008C4090"/>
    <w:rsid w:val="008D3653"/>
    <w:rsid w:val="008D49DE"/>
    <w:rsid w:val="008D7D5D"/>
    <w:rsid w:val="008E6A24"/>
    <w:rsid w:val="008F00B5"/>
    <w:rsid w:val="00910D84"/>
    <w:rsid w:val="009148F4"/>
    <w:rsid w:val="00943AFF"/>
    <w:rsid w:val="009451D5"/>
    <w:rsid w:val="009716D7"/>
    <w:rsid w:val="00994F92"/>
    <w:rsid w:val="009A109D"/>
    <w:rsid w:val="009A6243"/>
    <w:rsid w:val="009F6454"/>
    <w:rsid w:val="00A0155B"/>
    <w:rsid w:val="00A073CF"/>
    <w:rsid w:val="00A13CC9"/>
    <w:rsid w:val="00A6562B"/>
    <w:rsid w:val="00A73211"/>
    <w:rsid w:val="00A74792"/>
    <w:rsid w:val="00A96F64"/>
    <w:rsid w:val="00AA4C58"/>
    <w:rsid w:val="00AE17FA"/>
    <w:rsid w:val="00AF2603"/>
    <w:rsid w:val="00AF4B22"/>
    <w:rsid w:val="00B05DF6"/>
    <w:rsid w:val="00B06F1E"/>
    <w:rsid w:val="00B13940"/>
    <w:rsid w:val="00B42DF7"/>
    <w:rsid w:val="00B91839"/>
    <w:rsid w:val="00B96227"/>
    <w:rsid w:val="00BB7A74"/>
    <w:rsid w:val="00BC794A"/>
    <w:rsid w:val="00C070FB"/>
    <w:rsid w:val="00C15DE4"/>
    <w:rsid w:val="00C17F76"/>
    <w:rsid w:val="00C346EB"/>
    <w:rsid w:val="00C54EAD"/>
    <w:rsid w:val="00C573B4"/>
    <w:rsid w:val="00C76D34"/>
    <w:rsid w:val="00C8375F"/>
    <w:rsid w:val="00CB2D66"/>
    <w:rsid w:val="00CE0B33"/>
    <w:rsid w:val="00CE4349"/>
    <w:rsid w:val="00D053F3"/>
    <w:rsid w:val="00D26B65"/>
    <w:rsid w:val="00D47644"/>
    <w:rsid w:val="00D514E3"/>
    <w:rsid w:val="00D57974"/>
    <w:rsid w:val="00D712C7"/>
    <w:rsid w:val="00D96DDD"/>
    <w:rsid w:val="00DD5460"/>
    <w:rsid w:val="00DF720D"/>
    <w:rsid w:val="00E17F17"/>
    <w:rsid w:val="00E47627"/>
    <w:rsid w:val="00E92476"/>
    <w:rsid w:val="00EA4884"/>
    <w:rsid w:val="00EC678D"/>
    <w:rsid w:val="00ED0976"/>
    <w:rsid w:val="00ED22CA"/>
    <w:rsid w:val="00ED457A"/>
    <w:rsid w:val="00EF6369"/>
    <w:rsid w:val="00F26D13"/>
    <w:rsid w:val="00F31F6E"/>
    <w:rsid w:val="00F3646D"/>
    <w:rsid w:val="00F82EF8"/>
    <w:rsid w:val="00F9646C"/>
    <w:rsid w:val="00FA15F0"/>
    <w:rsid w:val="00FA2252"/>
    <w:rsid w:val="00FA43BA"/>
    <w:rsid w:val="00FD4744"/>
    <w:rsid w:val="00FE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0EC5F"/>
  <w14:defaultImageDpi w14:val="0"/>
  <w15:docId w15:val="{D7CE3BF7-E248-44CC-BCDC-B8C5587F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7141A6"/>
  </w:style>
  <w:style w:type="paragraph" w:styleId="21">
    <w:name w:val="toc 2"/>
    <w:basedOn w:val="a"/>
    <w:next w:val="a"/>
    <w:autoRedefine/>
    <w:uiPriority w:val="39"/>
    <w:unhideWhenUsed/>
    <w:rsid w:val="007141A6"/>
    <w:pPr>
      <w:ind w:left="200"/>
    </w:pPr>
  </w:style>
  <w:style w:type="paragraph" w:customStyle="1" w:styleId="ConsPlusNormal">
    <w:name w:val="ConsPlusNormal"/>
    <w:rsid w:val="005B5CA3"/>
    <w:pPr>
      <w:widowControl w:val="0"/>
      <w:autoSpaceDE w:val="0"/>
      <w:autoSpaceDN w:val="0"/>
      <w:adjustRightInd w:val="0"/>
      <w:spacing w:after="0" w:line="240" w:lineRule="auto"/>
    </w:pPr>
    <w:rPr>
      <w:rFonts w:ascii="Times New Roman" w:hAnsi="Times New Roman" w:cs="Times New Roman"/>
      <w:sz w:val="24"/>
      <w:szCs w:val="24"/>
    </w:rPr>
  </w:style>
  <w:style w:type="character" w:styleId="a5">
    <w:name w:val="annotation reference"/>
    <w:basedOn w:val="a0"/>
    <w:uiPriority w:val="99"/>
    <w:semiHidden/>
    <w:unhideWhenUsed/>
    <w:rsid w:val="008932C2"/>
    <w:rPr>
      <w:sz w:val="16"/>
      <w:szCs w:val="16"/>
    </w:rPr>
  </w:style>
  <w:style w:type="paragraph" w:styleId="a6">
    <w:name w:val="annotation text"/>
    <w:basedOn w:val="a"/>
    <w:link w:val="a7"/>
    <w:uiPriority w:val="99"/>
    <w:unhideWhenUsed/>
    <w:rsid w:val="008932C2"/>
  </w:style>
  <w:style w:type="character" w:customStyle="1" w:styleId="a7">
    <w:name w:val="Текст примечания Знак"/>
    <w:basedOn w:val="a0"/>
    <w:link w:val="a6"/>
    <w:uiPriority w:val="99"/>
    <w:rsid w:val="008932C2"/>
    <w:rPr>
      <w:rFonts w:ascii="Times New Roman" w:hAnsi="Times New Roman" w:cs="Times New Roman"/>
      <w:sz w:val="20"/>
      <w:szCs w:val="20"/>
    </w:rPr>
  </w:style>
  <w:style w:type="paragraph" w:styleId="a8">
    <w:name w:val="annotation subject"/>
    <w:basedOn w:val="a6"/>
    <w:next w:val="a6"/>
    <w:link w:val="a9"/>
    <w:uiPriority w:val="99"/>
    <w:semiHidden/>
    <w:unhideWhenUsed/>
    <w:rsid w:val="008932C2"/>
    <w:rPr>
      <w:b/>
      <w:bCs/>
    </w:rPr>
  </w:style>
  <w:style w:type="character" w:customStyle="1" w:styleId="a9">
    <w:name w:val="Тема примечания Знак"/>
    <w:basedOn w:val="a7"/>
    <w:link w:val="a8"/>
    <w:uiPriority w:val="99"/>
    <w:semiHidden/>
    <w:rsid w:val="008932C2"/>
    <w:rPr>
      <w:rFonts w:ascii="Times New Roman" w:hAnsi="Times New Roman" w:cs="Times New Roman"/>
      <w:b/>
      <w:bCs/>
      <w:sz w:val="20"/>
      <w:szCs w:val="20"/>
    </w:rPr>
  </w:style>
  <w:style w:type="paragraph" w:styleId="aa">
    <w:name w:val="Balloon Text"/>
    <w:basedOn w:val="a"/>
    <w:link w:val="ab"/>
    <w:uiPriority w:val="99"/>
    <w:semiHidden/>
    <w:unhideWhenUsed/>
    <w:rsid w:val="008932C2"/>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8932C2"/>
    <w:rPr>
      <w:rFonts w:ascii="Segoe UI" w:hAnsi="Segoe UI" w:cs="Segoe UI"/>
      <w:sz w:val="18"/>
      <w:szCs w:val="18"/>
    </w:rPr>
  </w:style>
  <w:style w:type="table" w:styleId="ac">
    <w:name w:val="Table Grid"/>
    <w:basedOn w:val="a1"/>
    <w:uiPriority w:val="39"/>
    <w:rsid w:val="001C56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1C562F"/>
    <w:pPr>
      <w:widowControl/>
      <w:autoSpaceDE/>
      <w:autoSpaceDN/>
      <w:adjustRightInd/>
      <w:spacing w:before="0" w:after="0"/>
    </w:pPr>
    <w:rPr>
      <w:rFonts w:asciiTheme="minorHAnsi" w:hAnsiTheme="minorHAnsi"/>
    </w:rPr>
  </w:style>
  <w:style w:type="character" w:customStyle="1" w:styleId="ae">
    <w:name w:val="Текст сноски Знак"/>
    <w:basedOn w:val="a0"/>
    <w:link w:val="ad"/>
    <w:uiPriority w:val="99"/>
    <w:semiHidden/>
    <w:rsid w:val="001C562F"/>
    <w:rPr>
      <w:rFonts w:cs="Times New Roman"/>
      <w:sz w:val="20"/>
      <w:szCs w:val="20"/>
    </w:rPr>
  </w:style>
  <w:style w:type="character" w:styleId="af">
    <w:name w:val="footnote reference"/>
    <w:basedOn w:val="a0"/>
    <w:uiPriority w:val="99"/>
    <w:unhideWhenUsed/>
    <w:rsid w:val="001C562F"/>
    <w:rPr>
      <w:vertAlign w:val="superscript"/>
    </w:rPr>
  </w:style>
  <w:style w:type="paragraph" w:styleId="af0">
    <w:name w:val="TOC Heading"/>
    <w:basedOn w:val="1"/>
    <w:next w:val="a"/>
    <w:uiPriority w:val="39"/>
    <w:unhideWhenUsed/>
    <w:qFormat/>
    <w:rsid w:val="005C10E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3">
    <w:name w:val="toc 3"/>
    <w:basedOn w:val="a"/>
    <w:next w:val="a"/>
    <w:autoRedefine/>
    <w:uiPriority w:val="39"/>
    <w:unhideWhenUsed/>
    <w:rsid w:val="005C10E8"/>
    <w:pPr>
      <w:widowControl/>
      <w:tabs>
        <w:tab w:val="right" w:leader="dot" w:pos="9345"/>
      </w:tabs>
      <w:autoSpaceDE/>
      <w:autoSpaceDN/>
      <w:adjustRightInd/>
      <w:spacing w:before="0" w:after="100" w:line="259" w:lineRule="auto"/>
      <w:ind w:left="440"/>
      <w:jc w:val="both"/>
    </w:pPr>
    <w:rPr>
      <w:rFonts w:asciiTheme="minorHAnsi" w:hAnsiTheme="minorHAnsi"/>
      <w:sz w:val="22"/>
      <w:szCs w:val="22"/>
    </w:rPr>
  </w:style>
  <w:style w:type="character" w:styleId="af1">
    <w:name w:val="Hyperlink"/>
    <w:basedOn w:val="a0"/>
    <w:uiPriority w:val="99"/>
    <w:unhideWhenUsed/>
    <w:rsid w:val="005C10E8"/>
    <w:rPr>
      <w:color w:val="0563C1" w:themeColor="hyperlink"/>
      <w:u w:val="single"/>
    </w:rPr>
  </w:style>
  <w:style w:type="table" w:customStyle="1" w:styleId="110">
    <w:name w:val="Сетка таблицы11"/>
    <w:basedOn w:val="a1"/>
    <w:next w:val="ac"/>
    <w:uiPriority w:val="59"/>
    <w:rsid w:val="005C10E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C10E8"/>
    <w:pPr>
      <w:widowControl/>
      <w:autoSpaceDE/>
      <w:autoSpaceDN/>
      <w:adjustRightInd/>
      <w:spacing w:before="0" w:after="160" w:line="259" w:lineRule="auto"/>
      <w:ind w:left="720"/>
      <w:contextualSpacing/>
    </w:pPr>
    <w:rPr>
      <w:rFonts w:asciiTheme="minorHAnsi" w:hAnsiTheme="minorHAnsi"/>
      <w:sz w:val="22"/>
      <w:szCs w:val="22"/>
    </w:rPr>
  </w:style>
  <w:style w:type="paragraph" w:customStyle="1" w:styleId="Default">
    <w:name w:val="Default"/>
    <w:rsid w:val="005C10E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3">
    <w:name w:val="header"/>
    <w:basedOn w:val="a"/>
    <w:link w:val="af4"/>
    <w:uiPriority w:val="99"/>
    <w:unhideWhenUsed/>
    <w:rsid w:val="005C10E8"/>
    <w:pPr>
      <w:widowControl/>
      <w:tabs>
        <w:tab w:val="center" w:pos="4677"/>
        <w:tab w:val="right" w:pos="9355"/>
      </w:tabs>
      <w:autoSpaceDE/>
      <w:autoSpaceDN/>
      <w:adjustRightInd/>
      <w:spacing w:before="0" w:after="0"/>
    </w:pPr>
    <w:rPr>
      <w:rFonts w:asciiTheme="minorHAnsi" w:hAnsiTheme="minorHAnsi"/>
      <w:sz w:val="22"/>
      <w:szCs w:val="22"/>
    </w:rPr>
  </w:style>
  <w:style w:type="character" w:customStyle="1" w:styleId="af4">
    <w:name w:val="Верхний колонтитул Знак"/>
    <w:basedOn w:val="a0"/>
    <w:link w:val="af3"/>
    <w:uiPriority w:val="99"/>
    <w:rsid w:val="005C10E8"/>
    <w:rPr>
      <w:rFonts w:cs="Times New Roman"/>
    </w:rPr>
  </w:style>
  <w:style w:type="paragraph" w:styleId="af5">
    <w:name w:val="footer"/>
    <w:basedOn w:val="a"/>
    <w:link w:val="af6"/>
    <w:uiPriority w:val="99"/>
    <w:unhideWhenUsed/>
    <w:rsid w:val="005C10E8"/>
    <w:pPr>
      <w:widowControl/>
      <w:tabs>
        <w:tab w:val="center" w:pos="4677"/>
        <w:tab w:val="right" w:pos="9355"/>
      </w:tabs>
      <w:autoSpaceDE/>
      <w:autoSpaceDN/>
      <w:adjustRightInd/>
      <w:spacing w:before="0" w:after="0"/>
    </w:pPr>
    <w:rPr>
      <w:rFonts w:asciiTheme="minorHAnsi" w:hAnsiTheme="minorHAnsi"/>
      <w:sz w:val="22"/>
      <w:szCs w:val="22"/>
    </w:rPr>
  </w:style>
  <w:style w:type="character" w:customStyle="1" w:styleId="af6">
    <w:name w:val="Нижний колонтитул Знак"/>
    <w:basedOn w:val="a0"/>
    <w:link w:val="af5"/>
    <w:uiPriority w:val="99"/>
    <w:rsid w:val="005C10E8"/>
    <w:rPr>
      <w:rFonts w:cs="Times New Roman"/>
    </w:rPr>
  </w:style>
  <w:style w:type="paragraph" w:styleId="af7">
    <w:name w:val="Normal (Web)"/>
    <w:basedOn w:val="a"/>
    <w:uiPriority w:val="99"/>
    <w:unhideWhenUsed/>
    <w:rsid w:val="005C10E8"/>
    <w:pPr>
      <w:widowControl/>
      <w:autoSpaceDE/>
      <w:autoSpaceDN/>
      <w:adjustRightInd/>
      <w:spacing w:before="100" w:beforeAutospacing="1" w:after="100" w:afterAutospacing="1"/>
    </w:pPr>
    <w:rPr>
      <w:rFonts w:eastAsia="Times New Roman"/>
      <w:sz w:val="24"/>
      <w:szCs w:val="24"/>
    </w:rPr>
  </w:style>
  <w:style w:type="paragraph" w:styleId="af8">
    <w:name w:val="Revision"/>
    <w:hidden/>
    <w:uiPriority w:val="99"/>
    <w:semiHidden/>
    <w:rsid w:val="005C10E8"/>
    <w:pPr>
      <w:spacing w:after="0" w:line="240" w:lineRule="auto"/>
    </w:pPr>
    <w:rPr>
      <w:rFonts w:cs="Times New Roman"/>
    </w:rPr>
  </w:style>
  <w:style w:type="paragraph" w:styleId="af9">
    <w:name w:val="endnote text"/>
    <w:basedOn w:val="a"/>
    <w:link w:val="afa"/>
    <w:uiPriority w:val="99"/>
    <w:semiHidden/>
    <w:unhideWhenUsed/>
    <w:rsid w:val="005C10E8"/>
    <w:pPr>
      <w:widowControl/>
      <w:autoSpaceDE/>
      <w:autoSpaceDN/>
      <w:adjustRightInd/>
      <w:spacing w:before="0" w:after="0"/>
    </w:pPr>
    <w:rPr>
      <w:rFonts w:eastAsia="Times New Roman"/>
      <w:lang w:val="en-GB"/>
    </w:rPr>
  </w:style>
  <w:style w:type="character" w:customStyle="1" w:styleId="afa">
    <w:name w:val="Текст концевой сноски Знак"/>
    <w:basedOn w:val="a0"/>
    <w:link w:val="af9"/>
    <w:uiPriority w:val="99"/>
    <w:semiHidden/>
    <w:rsid w:val="005C10E8"/>
    <w:rPr>
      <w:rFonts w:ascii="Times New Roman" w:eastAsia="Times New Roman" w:hAnsi="Times New Roman" w:cs="Times New Roman"/>
      <w:sz w:val="20"/>
      <w:szCs w:val="20"/>
      <w:lang w:val="en-GB"/>
    </w:rPr>
  </w:style>
  <w:style w:type="character" w:styleId="afb">
    <w:name w:val="endnote reference"/>
    <w:basedOn w:val="a0"/>
    <w:uiPriority w:val="99"/>
    <w:unhideWhenUsed/>
    <w:rsid w:val="005C10E8"/>
    <w:rPr>
      <w:vertAlign w:val="superscript"/>
    </w:rPr>
  </w:style>
  <w:style w:type="paragraph" w:customStyle="1" w:styleId="tblText02">
    <w:name w:val="tbl'Text_02"/>
    <w:basedOn w:val="a"/>
    <w:link w:val="tblText02Char"/>
    <w:rsid w:val="005C10E8"/>
    <w:pPr>
      <w:widowControl/>
      <w:autoSpaceDE/>
      <w:autoSpaceDN/>
      <w:adjustRightInd/>
      <w:spacing w:before="0" w:after="0"/>
      <w:ind w:left="113" w:hanging="113"/>
    </w:pPr>
    <w:rPr>
      <w:rFonts w:asciiTheme="minorHAnsi" w:eastAsia="Arial Unicode MS" w:hAnsiTheme="minorHAnsi"/>
      <w:sz w:val="18"/>
      <w:lang w:eastAsia="en-US"/>
    </w:rPr>
  </w:style>
  <w:style w:type="character" w:customStyle="1" w:styleId="tblText02Char">
    <w:name w:val="tbl'Text_02 Char"/>
    <w:link w:val="tblText02"/>
    <w:rsid w:val="005C10E8"/>
    <w:rPr>
      <w:rFonts w:eastAsia="Arial Unicode MS" w:cs="Times New Roman"/>
      <w:sz w:val="18"/>
      <w:szCs w:val="20"/>
      <w:lang w:eastAsia="en-US"/>
    </w:rPr>
  </w:style>
  <w:style w:type="table" w:customStyle="1" w:styleId="12">
    <w:name w:val="Сетка таблицы1"/>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5C10E8"/>
    <w:rPr>
      <w:color w:val="605E5C"/>
      <w:shd w:val="clear" w:color="auto" w:fill="E1DFDD"/>
    </w:rPr>
  </w:style>
  <w:style w:type="paragraph" w:styleId="afc">
    <w:name w:val="Body Text"/>
    <w:basedOn w:val="a"/>
    <w:link w:val="afd"/>
    <w:uiPriority w:val="99"/>
    <w:semiHidden/>
    <w:unhideWhenUsed/>
    <w:rsid w:val="005C10E8"/>
    <w:pPr>
      <w:widowControl/>
      <w:autoSpaceDE/>
      <w:autoSpaceDN/>
      <w:adjustRightInd/>
      <w:spacing w:before="0" w:after="120" w:line="259" w:lineRule="auto"/>
    </w:pPr>
    <w:rPr>
      <w:rFonts w:asciiTheme="minorHAnsi" w:hAnsiTheme="minorHAnsi"/>
      <w:sz w:val="22"/>
      <w:szCs w:val="22"/>
    </w:rPr>
  </w:style>
  <w:style w:type="character" w:customStyle="1" w:styleId="afd">
    <w:name w:val="Основной текст Знак"/>
    <w:basedOn w:val="a0"/>
    <w:link w:val="afc"/>
    <w:uiPriority w:val="99"/>
    <w:semiHidden/>
    <w:rsid w:val="005C10E8"/>
    <w:rPr>
      <w:rFonts w:cs="Times New Roman"/>
    </w:rPr>
  </w:style>
  <w:style w:type="character" w:customStyle="1" w:styleId="22">
    <w:name w:val="Неразрешенное упоминание2"/>
    <w:basedOn w:val="a0"/>
    <w:uiPriority w:val="99"/>
    <w:semiHidden/>
    <w:unhideWhenUsed/>
    <w:rsid w:val="005C10E8"/>
    <w:rPr>
      <w:color w:val="605E5C"/>
      <w:shd w:val="clear" w:color="auto" w:fill="E1DFDD"/>
    </w:rPr>
  </w:style>
  <w:style w:type="character" w:styleId="afe">
    <w:name w:val="FollowedHyperlink"/>
    <w:basedOn w:val="a0"/>
    <w:uiPriority w:val="99"/>
    <w:semiHidden/>
    <w:unhideWhenUsed/>
    <w:rsid w:val="005C10E8"/>
    <w:rPr>
      <w:color w:val="954F72" w:themeColor="followedHyperlink"/>
      <w:u w:val="single"/>
    </w:rPr>
  </w:style>
  <w:style w:type="paragraph" w:styleId="23">
    <w:name w:val="Body Text 2"/>
    <w:basedOn w:val="a"/>
    <w:link w:val="24"/>
    <w:uiPriority w:val="99"/>
    <w:semiHidden/>
    <w:unhideWhenUsed/>
    <w:rsid w:val="005C10E8"/>
    <w:pPr>
      <w:widowControl/>
      <w:autoSpaceDE/>
      <w:autoSpaceDN/>
      <w:adjustRightInd/>
      <w:spacing w:before="0" w:after="120" w:line="480" w:lineRule="auto"/>
    </w:pPr>
    <w:rPr>
      <w:rFonts w:asciiTheme="minorHAnsi" w:hAnsiTheme="minorHAnsi"/>
      <w:sz w:val="22"/>
      <w:szCs w:val="22"/>
    </w:rPr>
  </w:style>
  <w:style w:type="character" w:customStyle="1" w:styleId="24">
    <w:name w:val="Основной текст 2 Знак"/>
    <w:basedOn w:val="a0"/>
    <w:link w:val="23"/>
    <w:uiPriority w:val="99"/>
    <w:semiHidden/>
    <w:rsid w:val="005C10E8"/>
    <w:rPr>
      <w:rFonts w:cs="Times New Roman"/>
    </w:rPr>
  </w:style>
  <w:style w:type="numbering" w:customStyle="1" w:styleId="14">
    <w:name w:val="Нет списка1"/>
    <w:next w:val="a2"/>
    <w:uiPriority w:val="99"/>
    <w:semiHidden/>
    <w:unhideWhenUsed/>
    <w:rsid w:val="005C10E8"/>
  </w:style>
  <w:style w:type="table" w:customStyle="1" w:styleId="111">
    <w:name w:val="Сетка таблицы111"/>
    <w:basedOn w:val="a1"/>
    <w:next w:val="ac"/>
    <w:uiPriority w:val="59"/>
    <w:rsid w:val="005C10E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5C10E8"/>
  </w:style>
  <w:style w:type="table" w:customStyle="1" w:styleId="131">
    <w:name w:val="Сетка таблицы131"/>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5C10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для таблиц_Пачоли"/>
    <w:link w:val="aff0"/>
    <w:qFormat/>
    <w:rsid w:val="005C10E8"/>
    <w:pPr>
      <w:spacing w:after="0" w:line="240" w:lineRule="auto"/>
    </w:pPr>
    <w:rPr>
      <w:rFonts w:ascii="Tahoma" w:eastAsiaTheme="minorHAnsi" w:hAnsi="Tahoma" w:cs="Tahoma"/>
      <w:sz w:val="20"/>
      <w:szCs w:val="20"/>
      <w:lang w:eastAsia="en-US"/>
    </w:rPr>
  </w:style>
  <w:style w:type="character" w:customStyle="1" w:styleId="aff0">
    <w:name w:val="Обычный для таблиц_Пачоли Знак"/>
    <w:basedOn w:val="a0"/>
    <w:link w:val="aff"/>
    <w:rsid w:val="005C10E8"/>
    <w:rPr>
      <w:rFonts w:ascii="Tahoma" w:eastAsiaTheme="minorHAnsi" w:hAnsi="Tahoma" w:cs="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Evstigneeva@mvideo.ru" TargetMode="External"/><Relationship Id="rId13" Type="http://schemas.openxmlformats.org/officeDocument/2006/relationships/hyperlink" Target="https://login.consultant.ru/link/?req=doc&amp;base=LAW&amp;n=382727&amp;date=16.12.2021&amp;dst=570&amp;field=134" TargetMode="External"/><Relationship Id="rId18" Type="http://schemas.openxmlformats.org/officeDocument/2006/relationships/hyperlink" Target="https://egrul.nalog.ru/index.html" TargetMode="External"/><Relationship Id="rId26" Type="http://schemas.openxmlformats.org/officeDocument/2006/relationships/hyperlink" Target="https://egrul.nalog.ru/index.html" TargetMode="External"/><Relationship Id="rId3" Type="http://schemas.openxmlformats.org/officeDocument/2006/relationships/styles" Target="styles.xml"/><Relationship Id="rId21" Type="http://schemas.openxmlformats.org/officeDocument/2006/relationships/hyperlink" Target="https://egrul.nalog.ru/index.html" TargetMode="External"/><Relationship Id="rId34" Type="http://schemas.openxmlformats.org/officeDocument/2006/relationships/hyperlink" Target="https://www.e-disclosure.ru/portal/files.aspx?id=11014&amp;type=3" TargetMode="External"/><Relationship Id="rId7" Type="http://schemas.openxmlformats.org/officeDocument/2006/relationships/endnotes" Target="endnotes.xml"/><Relationship Id="rId12" Type="http://schemas.openxmlformats.org/officeDocument/2006/relationships/hyperlink" Target="https://login.consultant.ru/link/?req=doc&amp;base=LAW&amp;n=382727&amp;date=16.12.2021&amp;dst=570&amp;field=134" TargetMode="External"/><Relationship Id="rId17" Type="http://schemas.openxmlformats.org/officeDocument/2006/relationships/hyperlink" Target="https://egrul.nalog.ru/index.html" TargetMode="External"/><Relationship Id="rId25" Type="http://schemas.openxmlformats.org/officeDocument/2006/relationships/hyperlink" Target="https://egrul.nalog.ru/index.html" TargetMode="External"/><Relationship Id="rId33" Type="http://schemas.openxmlformats.org/officeDocument/2006/relationships/hyperlink" Target="https://www.e-disclosure.ru/portal/files.aspx?id=11014&amp;type=4" TargetMode="Externa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hyperlink" Target="https://egrul.nalog.ru/index.html" TargetMode="External"/><Relationship Id="rId29" Type="http://schemas.openxmlformats.org/officeDocument/2006/relationships/hyperlink" Target="https://egrul.nalog.ru/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2727&amp;date=16.12.2021&amp;dst=570&amp;field=134" TargetMode="External"/><Relationship Id="rId24" Type="http://schemas.openxmlformats.org/officeDocument/2006/relationships/hyperlink" Target="https://egrul.nalog.ru/index.html" TargetMode="External"/><Relationship Id="rId32" Type="http://schemas.openxmlformats.org/officeDocument/2006/relationships/hyperlink" Target="https://login.consultant.ru/link/?req=doc&amp;base=LAW&amp;n=389870&amp;date=16.12.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grul.nalog.ru/index.html" TargetMode="External"/><Relationship Id="rId23" Type="http://schemas.openxmlformats.org/officeDocument/2006/relationships/hyperlink" Target="https://egrul.nalog.ru/index.html" TargetMode="External"/><Relationship Id="rId28" Type="http://schemas.openxmlformats.org/officeDocument/2006/relationships/hyperlink" Target="https://egrul.nalog.ru/index.html" TargetMode="External"/><Relationship Id="rId36" Type="http://schemas.openxmlformats.org/officeDocument/2006/relationships/fontTable" Target="fontTable.xml"/><Relationship Id="rId10" Type="http://schemas.openxmlformats.org/officeDocument/2006/relationships/hyperlink" Target="https://login.consultant.ru/link/?req=doc&amp;base=LAW&amp;n=389168&amp;date=16.12.2021&amp;dst=288&amp;field=134" TargetMode="External"/><Relationship Id="rId19" Type="http://schemas.openxmlformats.org/officeDocument/2006/relationships/hyperlink" Target="https://egrul.nalog.ru/index.html" TargetMode="External"/><Relationship Id="rId31" Type="http://schemas.openxmlformats.org/officeDocument/2006/relationships/hyperlink" Target="https://login.consultant.ru/link/?req=doc&amp;base=LAW&amp;n=389870&amp;date=16.12.2021" TargetMode="External"/><Relationship Id="rId4" Type="http://schemas.openxmlformats.org/officeDocument/2006/relationships/settings" Target="settings.xml"/><Relationship Id="rId9" Type="http://schemas.openxmlformats.org/officeDocument/2006/relationships/hyperlink" Target="http://www.e-disclosure.ru/portal/company.aspx?id=11014" TargetMode="External"/><Relationship Id="rId14" Type="http://schemas.openxmlformats.org/officeDocument/2006/relationships/hyperlink" Target="https://login.consultant.ru/link/?req=doc&amp;base=LAW&amp;n=382727&amp;date=16.12.2021&amp;dst=570&amp;field=134" TargetMode="External"/><Relationship Id="rId22" Type="http://schemas.openxmlformats.org/officeDocument/2006/relationships/hyperlink" Target="https://egrul.nalog.ru/index.html" TargetMode="External"/><Relationship Id="rId27" Type="http://schemas.openxmlformats.org/officeDocument/2006/relationships/hyperlink" Target="https://egrul.nalog.ru/index.html" TargetMode="External"/><Relationship Id="rId30" Type="http://schemas.openxmlformats.org/officeDocument/2006/relationships/hyperlink" Target="https://egrul.nalog.ru/index.htm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94E8-48A0-4226-B801-3C545E62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93</Pages>
  <Words>28648</Words>
  <Characters>216245</Characters>
  <Application>Microsoft Office Word</Application>
  <DocSecurity>0</DocSecurity>
  <Lines>1802</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Евдокимов Андрей Владимирович</dc:creator>
  <cp:keywords/>
  <dc:description/>
  <cp:lastModifiedBy>Лбова Алла Дмитриевна</cp:lastModifiedBy>
  <cp:revision>95</cp:revision>
  <cp:lastPrinted>2024-04-04T09:10:00Z</cp:lastPrinted>
  <dcterms:created xsi:type="dcterms:W3CDTF">2024-04-03T08:14:00Z</dcterms:created>
  <dcterms:modified xsi:type="dcterms:W3CDTF">2024-04-10T13:41:00Z</dcterms:modified>
</cp:coreProperties>
</file>